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3CED" w14:textId="3366D64B" w:rsidR="006208F2" w:rsidRDefault="003C7027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Заместителю п</w:t>
      </w:r>
      <w:r w:rsidR="006208F2">
        <w:rPr>
          <w:color w:val="000000"/>
          <w:sz w:val="28"/>
          <w:szCs w:val="28"/>
        </w:rPr>
        <w:t>редседател</w:t>
      </w:r>
      <w:r>
        <w:rPr>
          <w:color w:val="000000"/>
          <w:sz w:val="28"/>
          <w:szCs w:val="28"/>
        </w:rPr>
        <w:t>я</w:t>
      </w:r>
      <w:r w:rsidR="006208F2">
        <w:rPr>
          <w:color w:val="000000"/>
          <w:sz w:val="28"/>
          <w:szCs w:val="28"/>
        </w:rPr>
        <w:t xml:space="preserve"> совета</w:t>
      </w:r>
    </w:p>
    <w:p w14:paraId="4ACC351A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по защите диссертаций</w:t>
      </w:r>
    </w:p>
    <w:p w14:paraId="171DFA98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на соискание ученой степени </w:t>
      </w:r>
    </w:p>
    <w:p w14:paraId="74234C04" w14:textId="77777777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кандидата наук,</w:t>
      </w:r>
    </w:p>
    <w:p w14:paraId="09283B81" w14:textId="7244A18D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 xml:space="preserve">24.1.163.01 по </w:t>
      </w:r>
      <w:r>
        <w:rPr>
          <w:color w:val="000000"/>
          <w:sz w:val="28"/>
          <w:szCs w:val="28"/>
        </w:rPr>
        <w:br/>
        <w:t xml:space="preserve">физико-математическим наукам, </w:t>
      </w:r>
      <w:r>
        <w:rPr>
          <w:color w:val="000000"/>
          <w:sz w:val="28"/>
          <w:szCs w:val="28"/>
        </w:rPr>
        <w:br/>
        <w:t>на базе ИЯИ РАН,</w:t>
      </w:r>
    </w:p>
    <w:p w14:paraId="677F75B0" w14:textId="3B42C8AD" w:rsidR="006208F2" w:rsidRDefault="006208F2" w:rsidP="006208F2">
      <w:pPr>
        <w:pStyle w:val="a3"/>
        <w:spacing w:before="0" w:beforeAutospacing="0" w:after="0" w:afterAutospacing="0"/>
        <w:ind w:left="5529" w:right="256"/>
      </w:pPr>
      <w:r>
        <w:rPr>
          <w:color w:val="000000"/>
          <w:sz w:val="28"/>
          <w:szCs w:val="28"/>
        </w:rPr>
        <w:t>члену-корреспонденту</w:t>
      </w:r>
      <w:r w:rsidRPr="006208F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РАН </w:t>
      </w:r>
      <w:r w:rsidR="003C7027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.</w:t>
      </w:r>
      <w:r w:rsidR="003C7027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.</w:t>
      </w:r>
      <w:r w:rsidR="003C7027">
        <w:rPr>
          <w:color w:val="000000"/>
          <w:sz w:val="28"/>
          <w:szCs w:val="28"/>
        </w:rPr>
        <w:t xml:space="preserve"> Троицкому</w:t>
      </w:r>
    </w:p>
    <w:p w14:paraId="0B7C2920" w14:textId="77777777" w:rsidR="006208F2" w:rsidRDefault="006208F2" w:rsidP="006208F2">
      <w:pPr>
        <w:jc w:val="center"/>
      </w:pPr>
    </w:p>
    <w:p w14:paraId="51994D80" w14:textId="77777777" w:rsidR="006208F2" w:rsidRDefault="006208F2" w:rsidP="006208F2">
      <w:pPr>
        <w:jc w:val="center"/>
      </w:pPr>
    </w:p>
    <w:p w14:paraId="1AB8893A" w14:textId="1278DF7C" w:rsidR="00BC7456" w:rsidRDefault="006208F2" w:rsidP="006208F2">
      <w:pPr>
        <w:jc w:val="center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C7027">
        <w:rPr>
          <w:rFonts w:ascii="Times New Roman" w:hAnsi="Times New Roman" w:cs="Times New Roman"/>
          <w:sz w:val="28"/>
          <w:szCs w:val="28"/>
        </w:rPr>
        <w:t>Сергей Вадимович</w:t>
      </w:r>
      <w:r w:rsidRPr="006208F2">
        <w:rPr>
          <w:rFonts w:ascii="Times New Roman" w:hAnsi="Times New Roman" w:cs="Times New Roman"/>
          <w:sz w:val="28"/>
          <w:szCs w:val="28"/>
        </w:rPr>
        <w:t>!</w:t>
      </w:r>
    </w:p>
    <w:p w14:paraId="171C63F7" w14:textId="36234A71" w:rsidR="006208F2" w:rsidRP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 выражает согласие выступить в качестве ведущей организации по диссертации Колокольчикова Сергея Дмитриевича на тему: «Исследование динамики поляризованного пучка в ускорительном комплексе NICA-Nuclotron в приложении к изучению электрического дипольного момента лёгких ядер» по специальности 1.3.2 – «Приборы и методы экспериментальной физики», представленной на соискание ученой степени кандидата физико-математических наук.</w:t>
      </w:r>
    </w:p>
    <w:p w14:paraId="23D84721" w14:textId="02EB952A" w:rsid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hAnsi="Times New Roman" w:cs="Times New Roman"/>
          <w:sz w:val="28"/>
          <w:szCs w:val="28"/>
        </w:rPr>
        <w:t>Подготовка отзыва будет осуществляться кафедрой теории систем управления электрофизической аппаратурой.</w:t>
      </w:r>
    </w:p>
    <w:p w14:paraId="4C4F7022" w14:textId="77777777" w:rsidR="006208F2" w:rsidRPr="006208F2" w:rsidRDefault="006208F2" w:rsidP="006208F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Сообщаем следующие сведения:</w:t>
      </w:r>
    </w:p>
    <w:p w14:paraId="1E8DA471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5793"/>
      </w:tblGrid>
      <w:tr w:rsidR="006208F2" w:rsidRPr="006208F2" w14:paraId="72FC14A3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A3F98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Полное наименование организации в соответствии с Уставом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67B11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</w:tr>
      <w:tr w:rsidR="006208F2" w:rsidRPr="006208F2" w14:paraId="77561388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0ACC5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Сокращенное наименование организации в соответствии с Уставом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0EFA3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Санкт-Петербургский государственный университет</w:t>
            </w:r>
          </w:p>
        </w:tc>
      </w:tr>
      <w:tr w:rsidR="006208F2" w:rsidRPr="006208F2" w14:paraId="71D44C1A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8480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Ведомственная принадлежность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F5B74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Правительство Российской Федерации</w:t>
            </w:r>
          </w:p>
        </w:tc>
      </w:tr>
      <w:tr w:rsidR="006208F2" w:rsidRPr="006208F2" w14:paraId="2C435D7E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86EEA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Почтовый индекс, адрес организации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3EF6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Россия, 199034, Санкт-Петербург, Университетская наб., д. 7–9</w:t>
            </w:r>
          </w:p>
        </w:tc>
      </w:tr>
      <w:tr w:rsidR="006208F2" w:rsidRPr="006208F2" w14:paraId="7F05B4A4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66AEA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0591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ab/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+7 (812) 325–87–36</w:t>
            </w:r>
          </w:p>
        </w:tc>
      </w:tr>
      <w:tr w:rsidR="006208F2" w:rsidRPr="006208F2" w14:paraId="075D4151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051F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12E62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spbu@spbu.ru</w:t>
            </w:r>
          </w:p>
        </w:tc>
      </w:tr>
      <w:tr w:rsidR="006208F2" w:rsidRPr="006208F2" w14:paraId="3D2695E0" w14:textId="77777777" w:rsidTr="006208F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F807E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Веб-сайт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120DD" w14:textId="77777777" w:rsidR="006208F2" w:rsidRPr="006208F2" w:rsidRDefault="006208F2" w:rsidP="006208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http://www.</w:t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208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spbu.ru</w:t>
            </w:r>
          </w:p>
        </w:tc>
      </w:tr>
    </w:tbl>
    <w:p w14:paraId="22C62402" w14:textId="0C50992E" w:rsid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23D4E1" w14:textId="77777777" w:rsidR="006208F2" w:rsidRPr="006208F2" w:rsidRDefault="006208F2" w:rsidP="006208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 основных публикаций работников организации по теме диссертации соискателя</w:t>
      </w:r>
    </w:p>
    <w:p w14:paraId="35AAA3AA" w14:textId="77777777" w:rsidR="006208F2" w:rsidRPr="006208F2" w:rsidRDefault="006208F2" w:rsidP="006208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рецензируемых научных изданиях за последние 5 лет (не более 15):</w:t>
      </w:r>
    </w:p>
    <w:p w14:paraId="6E558832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56E564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Amoskov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V.M., … </w:t>
      </w:r>
      <w:proofErr w:type="spellStart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 xml:space="preserve"> D.A., …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et al. Parameter Control of Permanent Magnet Blocks for Creating Precision Elements of Charge Particle Transportation Systems // Phys.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Part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Nuclei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Lett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№ 22, 676–680 (2025). </w:t>
      </w:r>
      <w:hyperlink r:id="rId5" w:history="1">
        <w:r w:rsidRPr="006208F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https://doi.org/10.1134/S1547477125700360</w:t>
        </w:r>
      </w:hyperlink>
    </w:p>
    <w:p w14:paraId="3AAB17A7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Arslanova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et al. Feasibility Study of Permanent Magnet Dipoles for SILA Facility // CYBERNETICS AND PHYSICS, – Vol. 12, №. 4, 2023, 252–256, https://doi.org/10.35470/2226-4116-2023-12-4-252-256</w:t>
      </w:r>
    </w:p>
    <w:p w14:paraId="50B731D7" w14:textId="77777777" w:rsidR="006208F2" w:rsidRPr="003C7027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Arslanova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D., … et al. Modelling PM Dipoles with Longitudinal Field Gradient for SILA Facility // CYBERNETICS AND PHYSICS, – Vol. 13, №. </w:t>
      </w:r>
      <w:r w:rsidRPr="003C702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2, 2024, 99–102 DOI: 10.35470/2226-4116-2024-13-2-99-102</w:t>
      </w:r>
    </w:p>
    <w:p w14:paraId="1EFFEC95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Amoskov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V.M., … </w:t>
      </w:r>
      <w:proofErr w:type="spellStart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222222"/>
          <w:sz w:val="27"/>
          <w:szCs w:val="27"/>
          <w:shd w:val="clear" w:color="auto" w:fill="FFFFFF"/>
          <w:lang w:val="en-US" w:eastAsia="ru-RU"/>
        </w:rPr>
        <w:t xml:space="preserve"> D.A., …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et al. Modelling and design of permanent magnet multipoles for beam transport and focusing. II. Configuring the quad //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Vestnik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of Saint Petersburg University. Applied Mathematics.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Computer Science. Control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Processes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18(4), 454-472. DOI: 10.21638/11701/spbu10.2022.402</w:t>
      </w:r>
    </w:p>
    <w:p w14:paraId="5B23E40C" w14:textId="77777777" w:rsidR="006208F2" w:rsidRPr="006208F2" w:rsidRDefault="006208F2" w:rsidP="006208F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Ovsyannikov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D. A.,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Kotina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E. D. On Some Problems of Trajectory Beam Program Control. Part II. // The Bulletin of Irkutsk State University. Series Mathematics, 2024 – Vol. 47, PP. 3–11.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Russian) https://doi.org/10.26516/1997-7670.2024.47.3</w:t>
      </w:r>
    </w:p>
    <w:p w14:paraId="0AF08AFC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13548" w14:textId="7BECC42A" w:rsidR="006208F2" w:rsidRPr="006208F2" w:rsidRDefault="006208F2" w:rsidP="006208F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Подтверждаем соответствие организации требованиям, п.24 Положения "О порядке присуждения ученых степеней" N 842, утвержденного Постановлением Правительства РФ от 24 сентября 2013 г. </w:t>
      </w:r>
    </w:p>
    <w:p w14:paraId="7CA2FBE2" w14:textId="77777777" w:rsidR="006208F2" w:rsidRPr="006208F2" w:rsidRDefault="006208F2" w:rsidP="0062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5FD6C" w14:textId="77777777" w:rsidR="006208F2" w:rsidRPr="006208F2" w:rsidRDefault="006208F2" w:rsidP="006208F2">
      <w:pPr>
        <w:spacing w:after="0" w:line="240" w:lineRule="auto"/>
        <w:ind w:left="495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</w:t>
      </w:r>
      <w:proofErr w:type="gram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_»_</w:t>
      </w:r>
      <w:proofErr w:type="gram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________________2026 г.  </w:t>
      </w:r>
    </w:p>
    <w:p w14:paraId="6B26A403" w14:textId="61F7D67F" w:rsidR="006208F2" w:rsidRPr="006208F2" w:rsidRDefault="006208F2" w:rsidP="006208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08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Проректор по научной работе        </w:t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              </w:t>
      </w:r>
      <w:proofErr w:type="spellStart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Микушев</w:t>
      </w:r>
      <w:proofErr w:type="spellEnd"/>
      <w:r w:rsidRPr="006208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С. В.</w:t>
      </w:r>
    </w:p>
    <w:sectPr w:rsidR="006208F2" w:rsidRPr="00620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11C63"/>
    <w:multiLevelType w:val="multilevel"/>
    <w:tmpl w:val="566A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F2"/>
    <w:rsid w:val="003C7027"/>
    <w:rsid w:val="006208F2"/>
    <w:rsid w:val="00BC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AD65"/>
  <w15:chartTrackingRefBased/>
  <w15:docId w15:val="{CD119F91-D9EC-46D5-A21C-3AEAB474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0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6208F2"/>
  </w:style>
  <w:style w:type="character" w:styleId="a4">
    <w:name w:val="Hyperlink"/>
    <w:basedOn w:val="a0"/>
    <w:uiPriority w:val="99"/>
    <w:semiHidden/>
    <w:unhideWhenUsed/>
    <w:rsid w:val="0062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58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34/S15474771257003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2</cp:revision>
  <dcterms:created xsi:type="dcterms:W3CDTF">2026-03-03T14:56:00Z</dcterms:created>
  <dcterms:modified xsi:type="dcterms:W3CDTF">2026-03-03T15:02:00Z</dcterms:modified>
</cp:coreProperties>
</file>