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74470" w14:textId="2174FE4E" w:rsidR="00A25BC8" w:rsidRPr="00247E16" w:rsidRDefault="00247E16" w:rsidP="00A67FF6">
      <w:pPr>
        <w:spacing w:line="276" w:lineRule="auto"/>
        <w:jc w:val="center"/>
        <w:rPr>
          <w:rFonts w:ascii="Times New Roman" w:hAnsi="Times New Roman" w:cs="Times New Roman"/>
          <w:b/>
          <w:bCs/>
          <w:sz w:val="24"/>
          <w:szCs w:val="24"/>
          <w:lang w:val="en-US"/>
        </w:rPr>
      </w:pPr>
      <w:r w:rsidRPr="00247E16">
        <w:rPr>
          <w:rFonts w:ascii="Times New Roman" w:hAnsi="Times New Roman" w:cs="Times New Roman"/>
          <w:b/>
          <w:bCs/>
          <w:sz w:val="24"/>
          <w:szCs w:val="24"/>
          <w:lang w:val="en-US"/>
        </w:rPr>
        <w:t xml:space="preserve">Features </w:t>
      </w:r>
      <w:r>
        <w:rPr>
          <w:rFonts w:ascii="Times New Roman" w:hAnsi="Times New Roman" w:cs="Times New Roman"/>
          <w:b/>
          <w:bCs/>
          <w:sz w:val="24"/>
          <w:szCs w:val="24"/>
          <w:lang w:val="en-US"/>
        </w:rPr>
        <w:t>o</w:t>
      </w:r>
      <w:r w:rsidRPr="00247E16">
        <w:rPr>
          <w:rFonts w:ascii="Times New Roman" w:hAnsi="Times New Roman" w:cs="Times New Roman"/>
          <w:b/>
          <w:bCs/>
          <w:sz w:val="24"/>
          <w:szCs w:val="24"/>
          <w:lang w:val="en-US"/>
        </w:rPr>
        <w:t xml:space="preserve">f </w:t>
      </w:r>
      <w:r>
        <w:rPr>
          <w:rFonts w:ascii="Times New Roman" w:hAnsi="Times New Roman" w:cs="Times New Roman"/>
          <w:b/>
          <w:bCs/>
          <w:sz w:val="24"/>
          <w:szCs w:val="24"/>
          <w:lang w:val="en-US"/>
        </w:rPr>
        <w:t>t</w:t>
      </w:r>
      <w:r w:rsidRPr="00247E16">
        <w:rPr>
          <w:rFonts w:ascii="Times New Roman" w:hAnsi="Times New Roman" w:cs="Times New Roman"/>
          <w:b/>
          <w:bCs/>
          <w:sz w:val="24"/>
          <w:szCs w:val="24"/>
          <w:lang w:val="en-US"/>
        </w:rPr>
        <w:t xml:space="preserve">he Magneto-Optical Structure </w:t>
      </w:r>
      <w:r>
        <w:rPr>
          <w:rFonts w:ascii="Times New Roman" w:hAnsi="Times New Roman" w:cs="Times New Roman"/>
          <w:b/>
          <w:bCs/>
          <w:sz w:val="24"/>
          <w:szCs w:val="24"/>
          <w:lang w:val="en-US"/>
        </w:rPr>
        <w:t>o</w:t>
      </w:r>
      <w:r w:rsidRPr="00247E16">
        <w:rPr>
          <w:rFonts w:ascii="Times New Roman" w:hAnsi="Times New Roman" w:cs="Times New Roman"/>
          <w:b/>
          <w:bCs/>
          <w:sz w:val="24"/>
          <w:szCs w:val="24"/>
          <w:lang w:val="en-US"/>
        </w:rPr>
        <w:t>f</w:t>
      </w:r>
      <w:r w:rsidR="00A67FF6">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w:t>
      </w:r>
      <w:r w:rsidRPr="00247E16">
        <w:rPr>
          <w:rFonts w:ascii="Times New Roman" w:hAnsi="Times New Roman" w:cs="Times New Roman"/>
          <w:b/>
          <w:bCs/>
          <w:sz w:val="24"/>
          <w:szCs w:val="24"/>
          <w:lang w:val="en-US"/>
        </w:rPr>
        <w:t xml:space="preserve"> </w:t>
      </w:r>
      <w:bookmarkStart w:id="0" w:name="_Hlk202379478"/>
      <w:r w:rsidRPr="00247E16">
        <w:rPr>
          <w:rFonts w:ascii="Times New Roman" w:hAnsi="Times New Roman" w:cs="Times New Roman"/>
          <w:b/>
          <w:bCs/>
          <w:sz w:val="24"/>
          <w:szCs w:val="24"/>
          <w:lang w:val="en-US"/>
        </w:rPr>
        <w:t>Multifunctional Figure-8 Ring</w:t>
      </w:r>
      <w:bookmarkEnd w:id="0"/>
    </w:p>
    <w:p w14:paraId="0E580CA2" w14:textId="29674A66" w:rsidR="00247E16" w:rsidRDefault="00247E16" w:rsidP="001A4AB1">
      <w:pPr>
        <w:pStyle w:val="Default"/>
        <w:spacing w:line="276" w:lineRule="auto"/>
        <w:jc w:val="center"/>
        <w:rPr>
          <w:vertAlign w:val="superscript"/>
          <w:lang w:val="en-US"/>
        </w:rPr>
      </w:pPr>
      <w:r w:rsidRPr="00247E16">
        <w:rPr>
          <w:lang w:val="en-GB"/>
        </w:rPr>
        <w:t>S</w:t>
      </w:r>
      <w:r w:rsidRPr="00247E16">
        <w:rPr>
          <w:lang w:val="en-US"/>
        </w:rPr>
        <w:t>.</w:t>
      </w:r>
      <w:r w:rsidRPr="00247E16">
        <w:rPr>
          <w:lang w:val="en-US"/>
        </w:rPr>
        <w:t xml:space="preserve"> </w:t>
      </w:r>
      <w:r w:rsidRPr="00247E16">
        <w:rPr>
          <w:lang w:val="en-US"/>
        </w:rPr>
        <w:t>D.</w:t>
      </w:r>
      <w:r w:rsidRPr="00247E16">
        <w:rPr>
          <w:lang w:val="en-US"/>
        </w:rPr>
        <w:t xml:space="preserve"> </w:t>
      </w:r>
      <w:proofErr w:type="gramStart"/>
      <w:r w:rsidR="00A25BC8" w:rsidRPr="00247E16">
        <w:rPr>
          <w:lang w:val="en-US"/>
        </w:rPr>
        <w:t>Kolokolchikov</w:t>
      </w:r>
      <w:r w:rsidRPr="00247E16">
        <w:rPr>
          <w:lang w:val="en-US"/>
        </w:rPr>
        <w:t>(</w:t>
      </w:r>
      <w:proofErr w:type="gramEnd"/>
      <w:r w:rsidRPr="00247E16">
        <w:rPr>
          <w:lang w:val="en-US"/>
        </w:rPr>
        <w:t>https://orcid.org/0000-0002-4218-1319)</w:t>
      </w:r>
      <w:r w:rsidRPr="003A3E0E">
        <w:rPr>
          <w:i/>
          <w:iCs/>
          <w:vertAlign w:val="superscript"/>
          <w:lang w:val="en-US"/>
        </w:rPr>
        <w:t>a</w:t>
      </w:r>
      <w:r w:rsidRPr="00247E16">
        <w:rPr>
          <w:i/>
          <w:iCs/>
          <w:vertAlign w:val="superscript"/>
          <w:lang w:val="en-US"/>
        </w:rPr>
        <w:t>,</w:t>
      </w:r>
      <w:r w:rsidRPr="003A3E0E">
        <w:rPr>
          <w:i/>
          <w:iCs/>
          <w:vertAlign w:val="superscript"/>
          <w:lang w:val="en-US"/>
        </w:rPr>
        <w:t>b</w:t>
      </w:r>
      <w:r w:rsidRPr="00247E16">
        <w:rPr>
          <w:i/>
          <w:iCs/>
          <w:vertAlign w:val="superscript"/>
          <w:lang w:val="en-US"/>
        </w:rPr>
        <w:t>,</w:t>
      </w:r>
      <w:r w:rsidRPr="00247E16">
        <w:rPr>
          <w:vertAlign w:val="superscript"/>
          <w:lang w:val="en-US"/>
        </w:rPr>
        <w:t>*</w:t>
      </w:r>
      <w:r w:rsidR="00A25BC8" w:rsidRPr="00247E16">
        <w:rPr>
          <w:lang w:val="en-US"/>
        </w:rPr>
        <w:t xml:space="preserve">, </w:t>
      </w:r>
      <w:r w:rsidRPr="00247E16">
        <w:rPr>
          <w:lang w:val="en-GB"/>
        </w:rPr>
        <w:t>A</w:t>
      </w:r>
      <w:r w:rsidRPr="00247E16">
        <w:rPr>
          <w:lang w:val="en-US"/>
        </w:rPr>
        <w:t>.</w:t>
      </w:r>
      <w:r>
        <w:rPr>
          <w:lang w:val="en-US"/>
        </w:rPr>
        <w:t xml:space="preserve"> </w:t>
      </w:r>
      <w:r w:rsidRPr="00247E16">
        <w:rPr>
          <w:lang w:val="en-US"/>
        </w:rPr>
        <w:t>E.</w:t>
      </w:r>
      <w:r>
        <w:rPr>
          <w:lang w:val="en-US"/>
        </w:rPr>
        <w:t xml:space="preserve"> </w:t>
      </w:r>
      <w:proofErr w:type="spellStart"/>
      <w:r w:rsidR="00A25BC8" w:rsidRPr="00247E16">
        <w:rPr>
          <w:lang w:val="en-US"/>
        </w:rPr>
        <w:t>Aksentyev</w:t>
      </w:r>
      <w:r w:rsidRPr="003A3E0E">
        <w:rPr>
          <w:i/>
          <w:iCs/>
          <w:vertAlign w:val="superscript"/>
          <w:lang w:val="en-US"/>
        </w:rPr>
        <w:t>a</w:t>
      </w:r>
      <w:r w:rsidRPr="00247E16">
        <w:rPr>
          <w:i/>
          <w:iCs/>
          <w:vertAlign w:val="superscript"/>
          <w:lang w:val="en-US"/>
        </w:rPr>
        <w:t>,</w:t>
      </w:r>
      <w:r w:rsidRPr="003A3E0E">
        <w:rPr>
          <w:i/>
          <w:iCs/>
          <w:vertAlign w:val="superscript"/>
          <w:lang w:val="en-US"/>
        </w:rPr>
        <w:t>b</w:t>
      </w:r>
      <w:r w:rsidRPr="00247E16">
        <w:rPr>
          <w:i/>
          <w:iCs/>
          <w:vertAlign w:val="superscript"/>
          <w:lang w:val="en-US"/>
        </w:rPr>
        <w:t>,</w:t>
      </w:r>
      <w:r>
        <w:rPr>
          <w:i/>
          <w:iCs/>
          <w:vertAlign w:val="superscript"/>
          <w:lang w:val="en-US"/>
        </w:rPr>
        <w:t>c</w:t>
      </w:r>
      <w:proofErr w:type="spellEnd"/>
      <w:r w:rsidR="00A25BC8" w:rsidRPr="00247E16">
        <w:rPr>
          <w:lang w:val="en-US"/>
        </w:rPr>
        <w:t xml:space="preserve">, </w:t>
      </w:r>
      <w:r>
        <w:rPr>
          <w:lang w:val="en-US"/>
        </w:rPr>
        <w:br/>
      </w:r>
      <w:r w:rsidRPr="00247E16">
        <w:rPr>
          <w:lang w:val="en-GB"/>
        </w:rPr>
        <w:t>A</w:t>
      </w:r>
      <w:r w:rsidRPr="00247E16">
        <w:rPr>
          <w:lang w:val="en-US"/>
        </w:rPr>
        <w:t>.</w:t>
      </w:r>
      <w:r>
        <w:rPr>
          <w:lang w:val="en-US"/>
        </w:rPr>
        <w:t xml:space="preserve"> </w:t>
      </w:r>
      <w:r w:rsidRPr="00247E16">
        <w:rPr>
          <w:lang w:val="en-US"/>
        </w:rPr>
        <w:t>A.</w:t>
      </w:r>
      <w:r>
        <w:rPr>
          <w:lang w:val="en-US"/>
        </w:rPr>
        <w:t xml:space="preserve"> </w:t>
      </w:r>
      <w:proofErr w:type="spellStart"/>
      <w:r w:rsidR="00A25BC8" w:rsidRPr="00247E16">
        <w:rPr>
          <w:lang w:val="en-US"/>
        </w:rPr>
        <w:t>Melnikov</w:t>
      </w:r>
      <w:r w:rsidRPr="003A3E0E">
        <w:rPr>
          <w:i/>
          <w:iCs/>
          <w:vertAlign w:val="superscript"/>
          <w:lang w:val="en-US"/>
        </w:rPr>
        <w:t>a</w:t>
      </w:r>
      <w:r w:rsidRPr="00247E16">
        <w:rPr>
          <w:i/>
          <w:iCs/>
          <w:vertAlign w:val="superscript"/>
          <w:lang w:val="en-US"/>
        </w:rPr>
        <w:t>,</w:t>
      </w:r>
      <w:r w:rsidRPr="003A3E0E">
        <w:rPr>
          <w:i/>
          <w:iCs/>
          <w:vertAlign w:val="superscript"/>
          <w:lang w:val="en-US"/>
        </w:rPr>
        <w:t>b</w:t>
      </w:r>
      <w:r w:rsidRPr="00247E16">
        <w:rPr>
          <w:i/>
          <w:iCs/>
          <w:vertAlign w:val="superscript"/>
          <w:lang w:val="en-US"/>
        </w:rPr>
        <w:t>,</w:t>
      </w:r>
      <w:r>
        <w:rPr>
          <w:i/>
          <w:iCs/>
          <w:vertAlign w:val="superscript"/>
          <w:lang w:val="en-US"/>
        </w:rPr>
        <w:t>d</w:t>
      </w:r>
      <w:proofErr w:type="spellEnd"/>
      <w:r w:rsidR="00A25BC8" w:rsidRPr="00247E16">
        <w:rPr>
          <w:lang w:val="en-US"/>
        </w:rPr>
        <w:t xml:space="preserve">, </w:t>
      </w:r>
      <w:r w:rsidRPr="00247E16">
        <w:rPr>
          <w:lang w:val="en-US"/>
        </w:rPr>
        <w:t>Yu.</w:t>
      </w:r>
      <w:r w:rsidR="00563BF6">
        <w:rPr>
          <w:lang w:val="en-US"/>
        </w:rPr>
        <w:t xml:space="preserve"> </w:t>
      </w:r>
      <w:r w:rsidRPr="00247E16">
        <w:rPr>
          <w:lang w:val="en-US"/>
        </w:rPr>
        <w:t>V.</w:t>
      </w:r>
      <w:r w:rsidR="00563BF6">
        <w:rPr>
          <w:lang w:val="en-US"/>
        </w:rPr>
        <w:t xml:space="preserve"> </w:t>
      </w:r>
      <w:proofErr w:type="spellStart"/>
      <w:proofErr w:type="gramStart"/>
      <w:r w:rsidR="00A25BC8" w:rsidRPr="00247E16">
        <w:rPr>
          <w:lang w:val="en-US"/>
        </w:rPr>
        <w:t>Senichev</w:t>
      </w:r>
      <w:r w:rsidRPr="003A3E0E">
        <w:rPr>
          <w:i/>
          <w:iCs/>
          <w:vertAlign w:val="superscript"/>
          <w:lang w:val="en-US"/>
        </w:rPr>
        <w:t>a</w:t>
      </w:r>
      <w:r w:rsidRPr="00247E16">
        <w:rPr>
          <w:i/>
          <w:iCs/>
          <w:vertAlign w:val="superscript"/>
          <w:lang w:val="en-US"/>
        </w:rPr>
        <w:t>,</w:t>
      </w:r>
      <w:r w:rsidRPr="003A3E0E">
        <w:rPr>
          <w:i/>
          <w:iCs/>
          <w:vertAlign w:val="superscript"/>
          <w:lang w:val="en-US"/>
        </w:rPr>
        <w:t>b</w:t>
      </w:r>
      <w:proofErr w:type="spellEnd"/>
      <w:proofErr w:type="gramEnd"/>
    </w:p>
    <w:p w14:paraId="2E2E5458" w14:textId="77777777" w:rsidR="00247E16" w:rsidRDefault="00247E16" w:rsidP="001A4AB1">
      <w:pPr>
        <w:pStyle w:val="Default"/>
        <w:spacing w:line="276" w:lineRule="auto"/>
        <w:jc w:val="center"/>
        <w:rPr>
          <w:vertAlign w:val="superscript"/>
          <w:lang w:val="en-US"/>
        </w:rPr>
      </w:pPr>
    </w:p>
    <w:p w14:paraId="646EC83D" w14:textId="2AFDB7F7" w:rsidR="00A25BC8" w:rsidRPr="00247E16" w:rsidRDefault="00247E16" w:rsidP="001A4AB1">
      <w:pPr>
        <w:pStyle w:val="Default"/>
        <w:spacing w:line="276" w:lineRule="auto"/>
        <w:jc w:val="center"/>
        <w:rPr>
          <w:i/>
          <w:iCs/>
          <w:lang w:val="en-US"/>
        </w:rPr>
      </w:pPr>
      <w:proofErr w:type="spellStart"/>
      <w:r>
        <w:rPr>
          <w:i/>
          <w:iCs/>
          <w:vertAlign w:val="superscript"/>
          <w:lang w:val="en-US"/>
        </w:rPr>
        <w:t>a</w:t>
      </w:r>
      <w:r w:rsidR="00A25BC8" w:rsidRPr="00247E16">
        <w:rPr>
          <w:i/>
          <w:iCs/>
          <w:lang w:val="en-US"/>
        </w:rPr>
        <w:t>Institute</w:t>
      </w:r>
      <w:proofErr w:type="spellEnd"/>
      <w:r w:rsidR="00A25BC8" w:rsidRPr="00247E16">
        <w:rPr>
          <w:i/>
          <w:iCs/>
          <w:lang w:val="en-US"/>
        </w:rPr>
        <w:t xml:space="preserve"> for Nuclear Research RAS, Moscow, Russia,</w:t>
      </w:r>
    </w:p>
    <w:p w14:paraId="0904C3AD" w14:textId="7A4A0E25" w:rsidR="00A25BC8" w:rsidRPr="00247E16" w:rsidRDefault="00247E16" w:rsidP="001A4AB1">
      <w:pPr>
        <w:pStyle w:val="Default"/>
        <w:spacing w:line="276" w:lineRule="auto"/>
        <w:jc w:val="center"/>
        <w:rPr>
          <w:i/>
          <w:iCs/>
          <w:lang w:val="en-US"/>
        </w:rPr>
      </w:pPr>
      <w:proofErr w:type="spellStart"/>
      <w:r>
        <w:rPr>
          <w:i/>
          <w:iCs/>
          <w:vertAlign w:val="superscript"/>
          <w:lang w:val="en-US"/>
        </w:rPr>
        <w:t>b</w:t>
      </w:r>
      <w:r w:rsidR="00A25BC8" w:rsidRPr="00247E16">
        <w:rPr>
          <w:i/>
          <w:iCs/>
          <w:lang w:val="en-US"/>
        </w:rPr>
        <w:t>Moscow</w:t>
      </w:r>
      <w:proofErr w:type="spellEnd"/>
      <w:r w:rsidR="00A25BC8" w:rsidRPr="00247E16">
        <w:rPr>
          <w:i/>
          <w:iCs/>
          <w:lang w:val="en-US"/>
        </w:rPr>
        <w:t xml:space="preserve"> Institute of Physics and Technology, Dolgoprudny, Russia,</w:t>
      </w:r>
    </w:p>
    <w:p w14:paraId="16D36C76" w14:textId="50AC2EF8" w:rsidR="00A25BC8" w:rsidRPr="00247E16" w:rsidRDefault="00247E16" w:rsidP="001A4AB1">
      <w:pPr>
        <w:pStyle w:val="Default"/>
        <w:spacing w:line="276" w:lineRule="auto"/>
        <w:jc w:val="center"/>
        <w:rPr>
          <w:i/>
          <w:iCs/>
          <w:lang w:val="en-US"/>
        </w:rPr>
      </w:pPr>
      <w:r>
        <w:rPr>
          <w:i/>
          <w:iCs/>
          <w:vertAlign w:val="superscript"/>
          <w:lang w:val="en-GB"/>
        </w:rPr>
        <w:t>c</w:t>
      </w:r>
      <w:r w:rsidR="00A25BC8" w:rsidRPr="00247E16">
        <w:rPr>
          <w:i/>
          <w:iCs/>
          <w:lang w:val="en-US"/>
        </w:rPr>
        <w:t>Moscow Engineering Physics Institute, Moscow, Russia,</w:t>
      </w:r>
    </w:p>
    <w:p w14:paraId="47F4AF94" w14:textId="522199D0" w:rsidR="00A25BC8" w:rsidRDefault="00247E16" w:rsidP="001A4AB1">
      <w:pPr>
        <w:pStyle w:val="Default"/>
        <w:spacing w:line="276" w:lineRule="auto"/>
        <w:jc w:val="center"/>
        <w:rPr>
          <w:i/>
          <w:iCs/>
          <w:lang w:val="en-US"/>
        </w:rPr>
      </w:pPr>
      <w:r>
        <w:rPr>
          <w:i/>
          <w:iCs/>
          <w:vertAlign w:val="superscript"/>
          <w:lang w:val="en-GB"/>
        </w:rPr>
        <w:t>d</w:t>
      </w:r>
      <w:r w:rsidR="00A25BC8" w:rsidRPr="00247E16">
        <w:rPr>
          <w:i/>
          <w:iCs/>
          <w:lang w:val="en-US"/>
        </w:rPr>
        <w:t>Institute for Theoretical Physics L.D. Landau, Chernogolovka, Russia</w:t>
      </w:r>
    </w:p>
    <w:p w14:paraId="046DF208" w14:textId="4D261433" w:rsidR="002F0239" w:rsidRDefault="002F0239" w:rsidP="002F0239">
      <w:pPr>
        <w:pStyle w:val="Address"/>
        <w:suppressAutoHyphens/>
        <w:spacing w:line="276" w:lineRule="auto"/>
        <w:ind w:firstLine="0"/>
        <w:rPr>
          <w:rFonts w:asciiTheme="majorBidi" w:hAnsiTheme="majorBidi" w:cstheme="majorBidi"/>
          <w:iCs/>
          <w:sz w:val="24"/>
          <w:szCs w:val="24"/>
          <w:lang w:val="en-US"/>
        </w:rPr>
      </w:pPr>
      <w:r w:rsidRPr="002F0239">
        <w:rPr>
          <w:rFonts w:asciiTheme="majorBidi" w:hAnsiTheme="majorBidi" w:cstheme="majorBidi"/>
          <w:sz w:val="24"/>
          <w:szCs w:val="24"/>
          <w:lang w:val="en-US"/>
        </w:rPr>
        <w:t>*</w:t>
      </w:r>
      <w:r w:rsidRPr="006C4556">
        <w:rPr>
          <w:rFonts w:asciiTheme="majorBidi" w:hAnsiTheme="majorBidi" w:cstheme="majorBidi"/>
          <w:sz w:val="24"/>
          <w:szCs w:val="24"/>
          <w:lang w:val="en-US"/>
        </w:rPr>
        <w:t>e</w:t>
      </w:r>
      <w:r w:rsidRPr="002F0239">
        <w:rPr>
          <w:rFonts w:asciiTheme="majorBidi" w:hAnsiTheme="majorBidi" w:cstheme="majorBidi"/>
          <w:sz w:val="24"/>
          <w:szCs w:val="24"/>
          <w:lang w:val="en-US"/>
        </w:rPr>
        <w:t>-</w:t>
      </w:r>
      <w:r w:rsidRPr="006C4556">
        <w:rPr>
          <w:rFonts w:asciiTheme="majorBidi" w:hAnsiTheme="majorBidi" w:cstheme="majorBidi"/>
          <w:sz w:val="24"/>
          <w:szCs w:val="24"/>
          <w:lang w:val="en-US"/>
        </w:rPr>
        <w:t>mail</w:t>
      </w:r>
      <w:r w:rsidRPr="002F0239">
        <w:rPr>
          <w:rFonts w:asciiTheme="majorBidi" w:hAnsiTheme="majorBidi" w:cstheme="majorBidi"/>
          <w:sz w:val="24"/>
          <w:szCs w:val="24"/>
          <w:lang w:val="en-US"/>
        </w:rPr>
        <w:t xml:space="preserve">: </w:t>
      </w:r>
      <w:hyperlink r:id="rId6" w:history="1">
        <w:r w:rsidRPr="00E16279">
          <w:rPr>
            <w:rStyle w:val="a5"/>
            <w:rFonts w:asciiTheme="majorBidi" w:hAnsiTheme="majorBidi" w:cstheme="majorBidi"/>
            <w:iCs/>
            <w:sz w:val="24"/>
            <w:szCs w:val="24"/>
            <w:lang w:val="en-US"/>
          </w:rPr>
          <w:t>sergey.bell13@gmail.com</w:t>
        </w:r>
      </w:hyperlink>
    </w:p>
    <w:p w14:paraId="480D0B73" w14:textId="377D0B7A" w:rsidR="002F0239" w:rsidRDefault="00247E16" w:rsidP="002F0239">
      <w:pPr>
        <w:pStyle w:val="Address"/>
        <w:suppressAutoHyphens/>
        <w:spacing w:line="276" w:lineRule="auto"/>
        <w:ind w:firstLine="0"/>
        <w:jc w:val="both"/>
        <w:rPr>
          <w:i w:val="0"/>
          <w:iCs/>
          <w:sz w:val="24"/>
          <w:szCs w:val="24"/>
          <w:lang w:val="en-US"/>
        </w:rPr>
      </w:pPr>
      <w:r w:rsidRPr="002F0239">
        <w:rPr>
          <w:rFonts w:asciiTheme="majorBidi" w:hAnsiTheme="majorBidi" w:cstheme="majorBidi"/>
          <w:b/>
          <w:i w:val="0"/>
          <w:iCs/>
          <w:sz w:val="24"/>
          <w:lang w:val="en-US"/>
        </w:rPr>
        <w:t>Abstract</w:t>
      </w:r>
      <w:r w:rsidRPr="002F0239">
        <w:rPr>
          <w:rFonts w:asciiTheme="majorBidi" w:hAnsiTheme="majorBidi" w:cstheme="majorBidi"/>
          <w:i w:val="0"/>
          <w:iCs/>
          <w:sz w:val="24"/>
          <w:lang w:val="en-US"/>
        </w:rPr>
        <w:t>—</w:t>
      </w:r>
      <w:r w:rsidR="00A25BC8" w:rsidRPr="002F0239">
        <w:rPr>
          <w:i w:val="0"/>
          <w:iCs/>
          <w:sz w:val="24"/>
          <w:szCs w:val="24"/>
          <w:lang w:val="en-US"/>
        </w:rPr>
        <w:t>The article presents a fundamental approach to figure-8 ring structure for multiple physical programs. Firstly, the unique shape of the ring resolves the issue of spin resonance crossings during the acceleration of a polarized beam. Secondly, this structure can be used for Electric Dipole Moment (EDM) measuring experiments and axion search. Thirdly, the structure can be adapted for heavy-ion beam acceleration</w:t>
      </w:r>
      <w:r w:rsidR="002F0239">
        <w:rPr>
          <w:i w:val="0"/>
          <w:iCs/>
          <w:sz w:val="24"/>
          <w:szCs w:val="24"/>
          <w:lang w:val="en-US"/>
        </w:rPr>
        <w:t>.</w:t>
      </w:r>
    </w:p>
    <w:p w14:paraId="532E12D9" w14:textId="77777777" w:rsidR="002F0239" w:rsidRDefault="002F0239" w:rsidP="002F0239">
      <w:pPr>
        <w:pStyle w:val="Address"/>
        <w:suppressAutoHyphens/>
        <w:spacing w:line="276" w:lineRule="auto"/>
        <w:ind w:firstLine="0"/>
        <w:jc w:val="both"/>
        <w:rPr>
          <w:i w:val="0"/>
          <w:iCs/>
          <w:sz w:val="24"/>
          <w:szCs w:val="24"/>
          <w:lang w:val="en-US"/>
        </w:rPr>
      </w:pPr>
    </w:p>
    <w:p w14:paraId="14B4DFB1" w14:textId="20FDEA2A" w:rsidR="00247E16" w:rsidRPr="002F0239" w:rsidRDefault="00247E16" w:rsidP="002F0239">
      <w:pPr>
        <w:pStyle w:val="Address"/>
        <w:suppressAutoHyphens/>
        <w:spacing w:line="276" w:lineRule="auto"/>
        <w:ind w:firstLine="0"/>
        <w:jc w:val="both"/>
        <w:rPr>
          <w:i w:val="0"/>
          <w:iCs/>
          <w:sz w:val="24"/>
          <w:szCs w:val="24"/>
          <w:lang w:val="en-US"/>
        </w:rPr>
      </w:pPr>
      <w:r w:rsidRPr="002F0239">
        <w:rPr>
          <w:b/>
          <w:bCs/>
          <w:i w:val="0"/>
          <w:iCs/>
          <w:sz w:val="24"/>
          <w:szCs w:val="24"/>
          <w:lang w:val="en-US"/>
        </w:rPr>
        <w:t>Keywords</w:t>
      </w:r>
      <w:r w:rsidRPr="002F0239">
        <w:rPr>
          <w:i w:val="0"/>
          <w:iCs/>
          <w:sz w:val="24"/>
          <w:szCs w:val="24"/>
          <w:lang w:val="en-US"/>
        </w:rPr>
        <w:t>:</w:t>
      </w:r>
      <w:r w:rsidRPr="002F0239">
        <w:rPr>
          <w:i w:val="0"/>
          <w:iCs/>
          <w:sz w:val="24"/>
          <w:szCs w:val="24"/>
          <w:lang w:val="en-US"/>
        </w:rPr>
        <w:t xml:space="preserve"> figure-8 ring</w:t>
      </w:r>
      <w:r w:rsidRPr="002F0239">
        <w:rPr>
          <w:i w:val="0"/>
          <w:iCs/>
          <w:sz w:val="24"/>
          <w:szCs w:val="24"/>
          <w:lang w:val="en-US"/>
        </w:rPr>
        <w:t>, polarized beam, spin resonance, electric dipole moment</w:t>
      </w:r>
    </w:p>
    <w:p w14:paraId="15302783" w14:textId="77777777" w:rsidR="00247E16" w:rsidRPr="00247E16" w:rsidRDefault="00247E16" w:rsidP="001A4AB1">
      <w:pPr>
        <w:spacing w:line="276" w:lineRule="auto"/>
        <w:jc w:val="both"/>
        <w:rPr>
          <w:rFonts w:ascii="Times New Roman" w:hAnsi="Times New Roman" w:cs="Times New Roman"/>
          <w:sz w:val="24"/>
          <w:szCs w:val="24"/>
          <w:lang w:val="en-US"/>
        </w:rPr>
      </w:pPr>
    </w:p>
    <w:p w14:paraId="3B84E380" w14:textId="0E41B89B" w:rsidR="00D65933" w:rsidRPr="00247E16" w:rsidRDefault="00247E16" w:rsidP="001A4AB1">
      <w:pPr>
        <w:pStyle w:val="1"/>
        <w:spacing w:line="276" w:lineRule="auto"/>
        <w:jc w:val="center"/>
        <w:rPr>
          <w:rFonts w:ascii="Times New Roman" w:hAnsi="Times New Roman" w:cs="Times New Roman"/>
          <w:color w:val="auto"/>
          <w:sz w:val="24"/>
          <w:szCs w:val="24"/>
          <w:lang w:val="en-US"/>
        </w:rPr>
      </w:pPr>
      <w:r w:rsidRPr="00247E16">
        <w:rPr>
          <w:rFonts w:ascii="Times New Roman" w:hAnsi="Times New Roman" w:cs="Times New Roman"/>
          <w:color w:val="auto"/>
          <w:sz w:val="24"/>
          <w:szCs w:val="24"/>
          <w:lang w:val="en-US"/>
        </w:rPr>
        <w:t>INTRODUCTION</w:t>
      </w:r>
    </w:p>
    <w:p w14:paraId="4D7AD8FD" w14:textId="7C00DD75" w:rsidR="00B70593" w:rsidRPr="00247E16" w:rsidRDefault="000539A2" w:rsidP="001A4AB1">
      <w:pPr>
        <w:pStyle w:val="Default"/>
        <w:spacing w:line="276" w:lineRule="auto"/>
        <w:ind w:firstLine="708"/>
        <w:jc w:val="both"/>
        <w:rPr>
          <w:lang w:val="en-US"/>
        </w:rPr>
      </w:pPr>
      <w:r w:rsidRPr="00247E16">
        <w:rPr>
          <w:lang w:val="en-US"/>
        </w:rPr>
        <w:t>The figure-8 ring is of interest in several areas of accelerator physics. First, in the context of collider experiments with polarized beams, there arises the problem of crossing various types of spin resonances, which lead to beam depolarization</w:t>
      </w:r>
      <w:r w:rsidR="00B70593" w:rsidRPr="00247E16">
        <w:rPr>
          <w:lang w:val="en-US"/>
        </w:rPr>
        <w:t xml:space="preserve">. </w:t>
      </w:r>
      <w:r w:rsidRPr="00247E16">
        <w:rPr>
          <w:lang w:val="en-US"/>
        </w:rPr>
        <w:t>The figure-8 ring eliminates this problem through mutual compensation of spin precession in arcs induced by the Magnetic Dipole Moment (MDM). As a result of this compensation, the spin tune becomes equal to zero, and the ring becomes spin-transparent (ST) [1], i.e., free</w:t>
      </w:r>
      <w:r w:rsidR="00D86C98" w:rsidRPr="00247E16">
        <w:rPr>
          <w:lang w:val="en-US"/>
        </w:rPr>
        <w:t xml:space="preserve"> of resonances</w:t>
      </w:r>
      <w:r w:rsidRPr="00247E16">
        <w:rPr>
          <w:lang w:val="en-US"/>
        </w:rPr>
        <w:t>.</w:t>
      </w:r>
    </w:p>
    <w:p w14:paraId="2D5B8936" w14:textId="29B7467E" w:rsidR="00B15DC9" w:rsidRPr="00247E16" w:rsidRDefault="00D86C98" w:rsidP="001A4AB1">
      <w:pPr>
        <w:pStyle w:val="Default"/>
        <w:spacing w:line="276" w:lineRule="auto"/>
        <w:ind w:firstLine="708"/>
        <w:jc w:val="both"/>
        <w:rPr>
          <w:lang w:val="en-US"/>
        </w:rPr>
      </w:pPr>
      <w:r w:rsidRPr="00247E16">
        <w:rPr>
          <w:lang w:val="en-US"/>
        </w:rPr>
        <w:t>In collider mode, the case of a polarized proton beam is considered.</w:t>
      </w:r>
      <w:r w:rsidR="00B70593" w:rsidRPr="00247E16">
        <w:rPr>
          <w:lang w:val="en-US"/>
        </w:rPr>
        <w:t xml:space="preserve"> </w:t>
      </w:r>
      <w:r w:rsidRPr="00247E16">
        <w:rPr>
          <w:lang w:val="en-US"/>
        </w:rPr>
        <w:t>Here, the challenge of overcoming the transition energy arises.</w:t>
      </w:r>
      <w:r w:rsidR="00B70593" w:rsidRPr="00247E16">
        <w:rPr>
          <w:lang w:val="en-US"/>
        </w:rPr>
        <w:t xml:space="preserve"> </w:t>
      </w:r>
      <w:r w:rsidRPr="00247E16">
        <w:rPr>
          <w:lang w:val="en-US"/>
        </w:rPr>
        <w:t xml:space="preserve">To solve this problem, a resonant structure with </w:t>
      </w:r>
      <w:r w:rsidR="003E5B73" w:rsidRPr="00247E16">
        <w:rPr>
          <w:lang w:val="en-US"/>
        </w:rPr>
        <w:t>momentum compaction factor</w:t>
      </w:r>
      <w:r w:rsidRPr="00247E16">
        <w:rPr>
          <w:lang w:val="en-US"/>
        </w:rPr>
        <w:t xml:space="preserve"> variation is employed </w:t>
      </w:r>
      <w:r w:rsidR="00B70593" w:rsidRPr="00247E16">
        <w:rPr>
          <w:lang w:val="en-US"/>
        </w:rPr>
        <w:t>[2].</w:t>
      </w:r>
      <w:r w:rsidR="00B15DC9" w:rsidRPr="00247E16">
        <w:rPr>
          <w:lang w:val="en-US"/>
        </w:rPr>
        <w:t xml:space="preserve"> With this approach, the transition energy is raised above the energy experiment and can even reach complex value</w:t>
      </w:r>
      <w:r w:rsidR="00B70593" w:rsidRPr="00247E16">
        <w:rPr>
          <w:lang w:val="en-US"/>
        </w:rPr>
        <w:t xml:space="preserve">. </w:t>
      </w:r>
      <w:r w:rsidR="00B15DC9" w:rsidRPr="00247E16">
        <w:rPr>
          <w:lang w:val="en-US"/>
        </w:rPr>
        <w:t xml:space="preserve">A lattice </w:t>
      </w:r>
      <w:r w:rsidR="00E32941" w:rsidRPr="00247E16">
        <w:rPr>
          <w:lang w:val="en-US"/>
        </w:rPr>
        <w:t xml:space="preserve">with quadrupole gradient modulation </w:t>
      </w:r>
      <w:r w:rsidR="00B15DC9" w:rsidRPr="00247E16">
        <w:rPr>
          <w:lang w:val="en-US"/>
        </w:rPr>
        <w:t>in the figure-8 ring has been proposed.</w:t>
      </w:r>
    </w:p>
    <w:p w14:paraId="36E20A9E" w14:textId="40B6A27C" w:rsidR="00B70593" w:rsidRPr="00247E16" w:rsidRDefault="00C530D7" w:rsidP="001A4AB1">
      <w:pPr>
        <w:pStyle w:val="Default"/>
        <w:spacing w:line="276" w:lineRule="auto"/>
        <w:ind w:firstLine="708"/>
        <w:jc w:val="both"/>
        <w:rPr>
          <w:lang w:val="en-US"/>
        </w:rPr>
      </w:pPr>
      <w:r w:rsidRPr="00247E16">
        <w:rPr>
          <w:lang w:val="en-US"/>
        </w:rPr>
        <w:t>The second application of the figure-8 structure is the measurement of the Electric Dipole Moment (EDM) and axion search. The figure-8 ring offers an advantage when used as a broadband axion antenna in the low-frequency range of g-2 precession. The figure-8 ring has an advantage when used as a broadband axion antenna in the low-frequency range of the g-2 precession</w:t>
      </w:r>
      <w:r w:rsidR="00B70593" w:rsidRPr="00247E16">
        <w:rPr>
          <w:lang w:val="en-US"/>
        </w:rPr>
        <w:t xml:space="preserve"> [</w:t>
      </w:r>
      <w:r w:rsidR="008E7625" w:rsidRPr="00247E16">
        <w:rPr>
          <w:lang w:val="en-US"/>
        </w:rPr>
        <w:t>3</w:t>
      </w:r>
      <w:r w:rsidR="00B70593" w:rsidRPr="00247E16">
        <w:rPr>
          <w:lang w:val="en-US"/>
        </w:rPr>
        <w:t xml:space="preserve">]; </w:t>
      </w:r>
      <w:r w:rsidRPr="00247E16">
        <w:rPr>
          <w:lang w:val="en-US"/>
        </w:rPr>
        <w:t>however, for EDM measurements there are difficulties: a pure figure-8 ring does not accumulate the EDM signal</w:t>
      </w:r>
      <w:r w:rsidR="00B70593" w:rsidRPr="00247E16">
        <w:rPr>
          <w:lang w:val="en-US"/>
        </w:rPr>
        <w:t xml:space="preserve">. </w:t>
      </w:r>
      <w:r w:rsidRPr="00247E16">
        <w:rPr>
          <w:lang w:val="en-US"/>
        </w:rPr>
        <w:t>This problem is solved by installing pairs of solenoids and Wien filters in its straight sections</w:t>
      </w:r>
      <w:r w:rsidR="00B70593" w:rsidRPr="00247E16">
        <w:rPr>
          <w:lang w:val="en-US"/>
        </w:rPr>
        <w:t xml:space="preserve">. </w:t>
      </w:r>
      <w:r w:rsidRPr="00247E16">
        <w:rPr>
          <w:lang w:val="en-US"/>
        </w:rPr>
        <w:t>In this case, the deuteron EDM can be measured using the quasi-frozen spin (QFS) method</w:t>
      </w:r>
      <w:r w:rsidR="00B70593" w:rsidRPr="00247E16">
        <w:rPr>
          <w:lang w:val="en-US"/>
        </w:rPr>
        <w:t xml:space="preserve"> [</w:t>
      </w:r>
      <w:r w:rsidR="008E7625" w:rsidRPr="00247E16">
        <w:rPr>
          <w:lang w:val="en-US"/>
        </w:rPr>
        <w:t>4</w:t>
      </w:r>
      <w:r w:rsidR="00B70593" w:rsidRPr="00247E16">
        <w:rPr>
          <w:lang w:val="en-US"/>
        </w:rPr>
        <w:t>].</w:t>
      </w:r>
    </w:p>
    <w:p w14:paraId="18BE2532" w14:textId="0C6CEFB7" w:rsidR="00B70593" w:rsidRPr="00247E16" w:rsidRDefault="00024B6A" w:rsidP="001A4AB1">
      <w:pPr>
        <w:pStyle w:val="Default"/>
        <w:spacing w:line="276" w:lineRule="auto"/>
        <w:ind w:firstLine="708"/>
        <w:jc w:val="both"/>
        <w:rPr>
          <w:lang w:val="en-US"/>
        </w:rPr>
      </w:pPr>
      <w:r w:rsidRPr="00247E16">
        <w:rPr>
          <w:lang w:val="en-US"/>
        </w:rPr>
        <w:t>Since the installed solenoids turn the figure-8 ring into a racetrack-like structure from the spin dynamics point of view, it is necessary to solve the common problem of spin decoherence in such rings</w:t>
      </w:r>
      <w:r w:rsidR="00B70593" w:rsidRPr="00247E16">
        <w:rPr>
          <w:lang w:val="en-US"/>
        </w:rPr>
        <w:t xml:space="preserve">. </w:t>
      </w:r>
      <w:r w:rsidR="00711616" w:rsidRPr="00247E16">
        <w:rPr>
          <w:lang w:val="en-US"/>
        </w:rPr>
        <w:t>The arc design including three independent sextupole families has been proposed to suppress decoherence of the polarized beam.</w:t>
      </w:r>
    </w:p>
    <w:p w14:paraId="3E6C0801" w14:textId="4260A0FE" w:rsidR="00024ECA" w:rsidRPr="00247E16" w:rsidRDefault="00532096" w:rsidP="001A4AB1">
      <w:pPr>
        <w:pStyle w:val="Default"/>
        <w:spacing w:line="276" w:lineRule="auto"/>
        <w:ind w:firstLine="708"/>
        <w:jc w:val="both"/>
        <w:rPr>
          <w:lang w:val="en-US"/>
        </w:rPr>
      </w:pPr>
      <w:r w:rsidRPr="00247E16">
        <w:rPr>
          <w:lang w:val="en-US"/>
        </w:rPr>
        <w:lastRenderedPageBreak/>
        <w:t>The third application of the structure is the heavy-ion beams operation</w:t>
      </w:r>
      <w:r w:rsidR="00B70593" w:rsidRPr="00247E16">
        <w:rPr>
          <w:lang w:val="en-US"/>
        </w:rPr>
        <w:t xml:space="preserve">. </w:t>
      </w:r>
      <w:r w:rsidRPr="00247E16">
        <w:rPr>
          <w:lang w:val="en-US"/>
        </w:rPr>
        <w:t>Here, the key requirement is to achieve a long beam lifetime. For this purpose, the effect of intrabeam scattering (IBS) must be compensated by electron and stochastic cooling, which can be effectively achieved in a structure with minimal modulation of the Twiss functions.</w:t>
      </w:r>
    </w:p>
    <w:p w14:paraId="2F8A2D02" w14:textId="54F6FD77" w:rsidR="00D65933" w:rsidRPr="00247E16" w:rsidRDefault="00247E16" w:rsidP="001A4AB1">
      <w:pPr>
        <w:pStyle w:val="1"/>
        <w:spacing w:line="276" w:lineRule="auto"/>
        <w:jc w:val="center"/>
        <w:rPr>
          <w:rFonts w:ascii="Times New Roman" w:hAnsi="Times New Roman" w:cs="Times New Roman"/>
          <w:color w:val="auto"/>
          <w:sz w:val="24"/>
          <w:szCs w:val="24"/>
          <w:lang w:val="en-US"/>
        </w:rPr>
      </w:pPr>
      <w:r w:rsidRPr="00247E16">
        <w:rPr>
          <w:rFonts w:ascii="Times New Roman" w:hAnsi="Times New Roman" w:cs="Times New Roman"/>
          <w:color w:val="auto"/>
          <w:sz w:val="24"/>
          <w:szCs w:val="24"/>
          <w:lang w:val="en-US"/>
        </w:rPr>
        <w:t>PROTON MODE</w:t>
      </w:r>
    </w:p>
    <w:p w14:paraId="769B3F4D" w14:textId="6EEFC203" w:rsidR="00D31E15" w:rsidRPr="00247E16" w:rsidRDefault="00CD3519" w:rsidP="001A4AB1">
      <w:pPr>
        <w:spacing w:line="276" w:lineRule="auto"/>
        <w:jc w:val="both"/>
        <w:rPr>
          <w:rFonts w:ascii="Times New Roman" w:eastAsiaTheme="minorEastAsia" w:hAnsi="Times New Roman" w:cs="Times New Roman"/>
          <w:sz w:val="24"/>
          <w:szCs w:val="24"/>
          <w:lang w:val="en-US"/>
        </w:rPr>
      </w:pPr>
      <w:r w:rsidRPr="00247E16">
        <w:rPr>
          <w:rFonts w:ascii="Times New Roman" w:hAnsi="Times New Roman" w:cs="Times New Roman"/>
          <w:sz w:val="24"/>
          <w:szCs w:val="24"/>
          <w:lang w:val="en-US"/>
        </w:rPr>
        <w:tab/>
      </w:r>
      <w:r w:rsidR="00A25BC8" w:rsidRPr="00247E16">
        <w:rPr>
          <w:rFonts w:ascii="Times New Roman" w:hAnsi="Times New Roman" w:cs="Times New Roman"/>
          <w:sz w:val="24"/>
          <w:szCs w:val="24"/>
          <w:lang w:val="en-US"/>
        </w:rPr>
        <w:t>According to the T</w:t>
      </w:r>
      <w:r w:rsidR="0073740F" w:rsidRPr="00247E16">
        <w:rPr>
          <w:rFonts w:ascii="Times New Roman" w:hAnsi="Times New Roman" w:cs="Times New Roman"/>
          <w:sz w:val="24"/>
          <w:szCs w:val="24"/>
          <w:lang w:val="en-US"/>
        </w:rPr>
        <w:t>-</w:t>
      </w:r>
      <w:r w:rsidR="00A25BC8" w:rsidRPr="00247E16">
        <w:rPr>
          <w:rFonts w:ascii="Times New Roman" w:hAnsi="Times New Roman" w:cs="Times New Roman"/>
          <w:sz w:val="24"/>
          <w:szCs w:val="24"/>
          <w:lang w:val="en-US"/>
        </w:rPr>
        <w:t>BMT equation</w:t>
      </w:r>
      <w:r w:rsidR="0073740F" w:rsidRPr="00247E16">
        <w:rPr>
          <w:rFonts w:ascii="Times New Roman" w:hAnsi="Times New Roman" w:cs="Times New Roman"/>
          <w:sz w:val="24"/>
          <w:szCs w:val="24"/>
          <w:lang w:val="en-US"/>
        </w:rPr>
        <w:t xml:space="preserve"> [</w:t>
      </w:r>
      <w:r w:rsidR="003426E3" w:rsidRPr="00247E16">
        <w:rPr>
          <w:rFonts w:ascii="Times New Roman" w:hAnsi="Times New Roman" w:cs="Times New Roman"/>
          <w:sz w:val="24"/>
          <w:szCs w:val="24"/>
          <w:lang w:val="en-US"/>
        </w:rPr>
        <w:t>5</w:t>
      </w:r>
      <w:r w:rsidR="0073740F" w:rsidRPr="00247E16">
        <w:rPr>
          <w:rFonts w:ascii="Times New Roman" w:hAnsi="Times New Roman" w:cs="Times New Roman"/>
          <w:sz w:val="24"/>
          <w:szCs w:val="24"/>
          <w:lang w:val="en-US"/>
        </w:rPr>
        <w:t xml:space="preserve">], </w:t>
      </w:r>
      <w:r w:rsidR="00A25BC8" w:rsidRPr="00247E16">
        <w:rPr>
          <w:rFonts w:ascii="Times New Roman" w:hAnsi="Times New Roman" w:cs="Times New Roman"/>
          <w:sz w:val="24"/>
          <w:szCs w:val="24"/>
          <w:lang w:val="en-US"/>
        </w:rPr>
        <w:t xml:space="preserve">the beam polarization </w:t>
      </w:r>
      <w:r w:rsidR="00AC4E1D" w:rsidRPr="00247E16">
        <w:rPr>
          <w:rFonts w:ascii="Times New Roman" w:hAnsi="Times New Roman" w:cs="Times New Roman"/>
          <w:sz w:val="24"/>
          <w:szCs w:val="24"/>
          <w:lang w:val="en-US"/>
        </w:rPr>
        <w:t>undergoes precession</w:t>
      </w:r>
      <w:r w:rsidR="00A25BC8" w:rsidRPr="00247E16">
        <w:rPr>
          <w:rFonts w:ascii="Times New Roman" w:hAnsi="Times New Roman" w:cs="Times New Roman"/>
          <w:sz w:val="24"/>
          <w:szCs w:val="24"/>
          <w:lang w:val="en-US"/>
        </w:rPr>
        <w:t xml:space="preserve"> </w:t>
      </w:r>
      <w:r w:rsidR="00D27D47" w:rsidRPr="00247E16">
        <w:rPr>
          <w:rFonts w:ascii="Times New Roman" w:hAnsi="Times New Roman" w:cs="Times New Roman"/>
          <w:sz w:val="24"/>
          <w:szCs w:val="24"/>
          <w:lang w:val="en-US"/>
        </w:rPr>
        <w:t>in a transverse magnetic field relative to the momentum</w:t>
      </w:r>
      <w:r w:rsidR="00B40CF7" w:rsidRPr="00247E16">
        <w:rPr>
          <w:rFonts w:ascii="Times New Roman" w:hAnsi="Times New Roman" w:cs="Times New Roman"/>
          <w:sz w:val="24"/>
          <w:szCs w:val="24"/>
          <w:lang w:val="en-US"/>
        </w:rPr>
        <w:t xml:space="preserve"> direction</w:t>
      </w:r>
      <w:r w:rsidR="00D27D47" w:rsidRPr="00247E16">
        <w:rPr>
          <w:rFonts w:ascii="Times New Roman" w:hAnsi="Times New Roman" w:cs="Times New Roman"/>
          <w:sz w:val="24"/>
          <w:szCs w:val="24"/>
          <w:lang w:val="en-US"/>
        </w:rPr>
        <w:t xml:space="preserve"> with a relative frequency</w:t>
      </w:r>
      <w:r w:rsidR="007F0CBD" w:rsidRPr="00247E16">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ν</m:t>
            </m:r>
            <m:ctrlPr>
              <w:rPr>
                <w:rFonts w:ascii="Cambria Math" w:hAnsi="Cambria Math" w:cs="Times New Roman"/>
                <w:sz w:val="24"/>
                <w:szCs w:val="24"/>
              </w:rPr>
            </m:ctrlPr>
          </m:e>
          <m:sub>
            <m:r>
              <w:rPr>
                <w:rFonts w:ascii="Cambria Math" w:hAnsi="Cambria Math" w:cs="Times New Roman"/>
                <w:sz w:val="24"/>
                <w:szCs w:val="24"/>
                <w:lang w:val="en-US"/>
              </w:rPr>
              <m:t>s</m:t>
            </m:r>
          </m:sub>
        </m:sSub>
        <m:r>
          <w:rPr>
            <w:rFonts w:ascii="Cambria Math" w:hAnsi="Cambria Math" w:cs="Times New Roman"/>
            <w:sz w:val="24"/>
            <w:szCs w:val="24"/>
            <w:lang w:val="en-US"/>
          </w:rPr>
          <m:t>=</m:t>
        </m:r>
        <m:r>
          <m:rPr>
            <m:sty m:val="p"/>
          </m:rPr>
          <w:rPr>
            <w:rFonts w:ascii="Cambria Math" w:hAnsi="Cambria Math" w:cs="Times New Roman"/>
            <w:sz w:val="24"/>
            <w:szCs w:val="24"/>
          </w:rPr>
          <m:t>γ</m:t>
        </m:r>
        <m:r>
          <w:rPr>
            <w:rFonts w:ascii="Cambria Math" w:hAnsi="Cambria Math" w:cs="Times New Roman"/>
            <w:sz w:val="24"/>
            <w:szCs w:val="24"/>
            <w:lang w:val="en-US"/>
          </w:rPr>
          <m:t>G</m:t>
        </m:r>
      </m:oMath>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where</w:t>
      </w:r>
      <w:r w:rsidR="00E560A0" w:rsidRPr="00247E16">
        <w:rPr>
          <w:rFonts w:ascii="Times New Roman" w:eastAsiaTheme="minorEastAsia" w:hAnsi="Times New Roman" w:cs="Times New Roman"/>
          <w:sz w:val="24"/>
          <w:szCs w:val="24"/>
          <w:lang w:val="en-US"/>
        </w:rPr>
        <w:t xml:space="preserve"> </w:t>
      </w:r>
      <m:oMath>
        <m:r>
          <m:rPr>
            <m:sty m:val="p"/>
          </m:rPr>
          <w:rPr>
            <w:rFonts w:ascii="Cambria Math" w:hAnsi="Cambria Math" w:cs="Times New Roman"/>
            <w:sz w:val="24"/>
            <w:szCs w:val="24"/>
          </w:rPr>
          <m:t>γ</m:t>
        </m:r>
      </m:oMath>
      <w:r w:rsidR="00E560A0" w:rsidRPr="00247E16">
        <w:rPr>
          <w:rFonts w:ascii="Times New Roman" w:eastAsiaTheme="minorEastAsia" w:hAnsi="Times New Roman" w:cs="Times New Roman"/>
          <w:sz w:val="24"/>
          <w:szCs w:val="24"/>
          <w:lang w:val="en-US"/>
        </w:rPr>
        <w:t xml:space="preserve"> </w:t>
      </w:r>
      <w:r w:rsidR="000E2842" w:rsidRPr="00247E16">
        <w:rPr>
          <w:rFonts w:ascii="Times New Roman" w:eastAsiaTheme="minorEastAsia" w:hAnsi="Times New Roman" w:cs="Times New Roman"/>
          <w:sz w:val="24"/>
          <w:szCs w:val="24"/>
          <w:lang w:val="en-US"/>
        </w:rPr>
        <w:t xml:space="preserve">the </w:t>
      </w:r>
      <w:r w:rsidR="00D27D47" w:rsidRPr="00247E16">
        <w:rPr>
          <w:rFonts w:ascii="Times New Roman" w:eastAsiaTheme="minorEastAsia" w:hAnsi="Times New Roman" w:cs="Times New Roman"/>
          <w:sz w:val="24"/>
          <w:szCs w:val="24"/>
          <w:lang w:val="en-US"/>
        </w:rPr>
        <w:t>is</w:t>
      </w:r>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Lorentz factor</w:t>
      </w:r>
      <w:r w:rsidR="00E560A0"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G</m:t>
        </m:r>
      </m:oMath>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is</w:t>
      </w:r>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anomalous magnetic moment</w:t>
      </w:r>
      <w:r w:rsidR="00E560A0" w:rsidRPr="00247E16">
        <w:rPr>
          <w:rFonts w:ascii="Times New Roman" w:eastAsiaTheme="minorEastAsia" w:hAnsi="Times New Roman" w:cs="Times New Roman"/>
          <w:sz w:val="24"/>
          <w:szCs w:val="24"/>
          <w:lang w:val="en-US"/>
        </w:rPr>
        <w:t>.</w:t>
      </w:r>
      <w:r w:rsidR="00CC0FC8" w:rsidRPr="00247E16">
        <w:rPr>
          <w:rFonts w:ascii="Times New Roman" w:eastAsiaTheme="minorEastAsia" w:hAnsi="Times New Roman" w:cs="Times New Roman"/>
          <w:sz w:val="24"/>
          <w:szCs w:val="24"/>
          <w:lang w:val="en-US"/>
        </w:rPr>
        <w:t xml:space="preserve"> </w:t>
      </w:r>
      <w:r w:rsidR="00B40CF7" w:rsidRPr="00247E16">
        <w:rPr>
          <w:rFonts w:ascii="Times New Roman" w:eastAsiaTheme="minorEastAsia" w:hAnsi="Times New Roman" w:cs="Times New Roman"/>
          <w:sz w:val="24"/>
          <w:szCs w:val="24"/>
          <w:lang w:val="en-US"/>
        </w:rPr>
        <w:t>Since in a figure-8 ring the main vertical magnetic field has opposite directions in the two bending arcs, the spin precession in one arc is completely compensated by</w:t>
      </w:r>
      <w:r w:rsidR="000D212F" w:rsidRPr="00247E16">
        <w:rPr>
          <w:rFonts w:ascii="Times New Roman" w:eastAsiaTheme="minorEastAsia" w:hAnsi="Times New Roman" w:cs="Times New Roman"/>
          <w:sz w:val="24"/>
          <w:szCs w:val="24"/>
          <w:lang w:val="en-US"/>
        </w:rPr>
        <w:t xml:space="preserve"> </w:t>
      </w:r>
      <w:r w:rsidR="00B40CF7" w:rsidRPr="00247E16">
        <w:rPr>
          <w:rFonts w:ascii="Times New Roman" w:eastAsiaTheme="minorEastAsia" w:hAnsi="Times New Roman" w:cs="Times New Roman"/>
          <w:sz w:val="24"/>
          <w:szCs w:val="24"/>
          <w:lang w:val="en-US"/>
        </w:rPr>
        <w:t xml:space="preserve">the other, for particles </w:t>
      </w:r>
      <w:r w:rsidR="000D212F" w:rsidRPr="00247E16">
        <w:rPr>
          <w:rFonts w:ascii="Times New Roman" w:eastAsiaTheme="minorEastAsia" w:hAnsi="Times New Roman" w:cs="Times New Roman"/>
          <w:sz w:val="24"/>
          <w:szCs w:val="24"/>
          <w:lang w:val="en-US"/>
        </w:rPr>
        <w:t>at</w:t>
      </w:r>
      <w:r w:rsidR="00B40CF7" w:rsidRPr="00247E16">
        <w:rPr>
          <w:rFonts w:ascii="Times New Roman" w:eastAsiaTheme="minorEastAsia" w:hAnsi="Times New Roman" w:cs="Times New Roman"/>
          <w:sz w:val="24"/>
          <w:szCs w:val="24"/>
          <w:lang w:val="en-US"/>
        </w:rPr>
        <w:t xml:space="preserve"> any energy.</w:t>
      </w:r>
      <w:r w:rsidR="007D22B2" w:rsidRPr="00247E16">
        <w:rPr>
          <w:rFonts w:ascii="Times New Roman" w:eastAsiaTheme="minorEastAsia" w:hAnsi="Times New Roman" w:cs="Times New Roman"/>
          <w:sz w:val="24"/>
          <w:szCs w:val="24"/>
          <w:lang w:val="en-US"/>
        </w:rPr>
        <w:t xml:space="preserve"> </w:t>
      </w:r>
      <w:r w:rsidR="000D212F" w:rsidRPr="00247E16">
        <w:rPr>
          <w:rFonts w:ascii="Times New Roman" w:eastAsiaTheme="minorEastAsia" w:hAnsi="Times New Roman" w:cs="Times New Roman"/>
          <w:sz w:val="24"/>
          <w:szCs w:val="24"/>
          <w:lang w:val="en-US"/>
        </w:rPr>
        <w:t>Thus, the spin tune equals zero, and the ring possesses the property of spin transparency</w:t>
      </w:r>
      <w:r w:rsidR="00D31E15" w:rsidRPr="00247E16">
        <w:rPr>
          <w:rFonts w:ascii="Times New Roman" w:eastAsiaTheme="minorEastAsia" w:hAnsi="Times New Roman" w:cs="Times New Roman"/>
          <w:sz w:val="24"/>
          <w:szCs w:val="24"/>
          <w:lang w:val="en-US"/>
        </w:rPr>
        <w:t xml:space="preserve">. </w:t>
      </w:r>
      <w:r w:rsidR="00302138" w:rsidRPr="00247E16">
        <w:rPr>
          <w:rFonts w:ascii="Times New Roman" w:eastAsiaTheme="minorEastAsia" w:hAnsi="Times New Roman" w:cs="Times New Roman"/>
          <w:sz w:val="24"/>
          <w:szCs w:val="24"/>
          <w:lang w:val="en-US"/>
        </w:rPr>
        <w:t>This eliminates the need to cross spin resonances during the acceleration of a polarized proton beam, which is a key advantage for preserving polarization in the experiment.</w:t>
      </w:r>
      <w:r w:rsidR="00D31E15" w:rsidRPr="00247E16">
        <w:rPr>
          <w:rFonts w:ascii="Times New Roman" w:eastAsiaTheme="minorEastAsia" w:hAnsi="Times New Roman" w:cs="Times New Roman"/>
          <w:sz w:val="24"/>
          <w:szCs w:val="24"/>
          <w:lang w:val="en-US"/>
        </w:rPr>
        <w:t xml:space="preserve"> </w:t>
      </w:r>
    </w:p>
    <w:p w14:paraId="041B2913" w14:textId="719B89DC" w:rsidR="009F2633" w:rsidRPr="00247E16" w:rsidRDefault="00302138" w:rsidP="001A4AB1">
      <w:pPr>
        <w:spacing w:line="276" w:lineRule="auto"/>
        <w:ind w:firstLine="708"/>
        <w:jc w:val="both"/>
        <w:rPr>
          <w:rFonts w:ascii="Times New Roman" w:eastAsiaTheme="minorEastAsia" w:hAnsi="Times New Roman" w:cs="Times New Roman"/>
          <w:sz w:val="24"/>
          <w:szCs w:val="24"/>
          <w:lang w:val="en-US"/>
        </w:rPr>
      </w:pPr>
      <w:r w:rsidRPr="00247E16">
        <w:rPr>
          <w:rFonts w:ascii="Times New Roman" w:eastAsiaTheme="minorEastAsia" w:hAnsi="Times New Roman" w:cs="Times New Roman"/>
          <w:sz w:val="24"/>
          <w:szCs w:val="24"/>
          <w:lang w:val="en-US"/>
        </w:rPr>
        <w:t xml:space="preserve">During proton beam acceleration, however, the transition energy issue should be solved to preserve a phase stability. </w:t>
      </w:r>
      <w:r w:rsidR="009F2633" w:rsidRPr="00247E16">
        <w:rPr>
          <w:rFonts w:ascii="Times New Roman" w:eastAsiaTheme="minorEastAsia" w:hAnsi="Times New Roman" w:cs="Times New Roman"/>
          <w:sz w:val="24"/>
          <w:szCs w:val="24"/>
          <w:lang w:val="en-US"/>
        </w:rPr>
        <w:t>In general, the term transition energy is determined by the momentum compaction factor and is proportional to the integral over the length of the ring:</w:t>
      </w:r>
    </w:p>
    <w:p w14:paraId="60794C8B" w14:textId="3CBEF072" w:rsidR="003426E3" w:rsidRPr="00247E16" w:rsidRDefault="003426E3" w:rsidP="001A4AB1">
      <w:pPr>
        <w:spacing w:line="276" w:lineRule="auto"/>
        <w:ind w:firstLine="708"/>
        <w:jc w:val="both"/>
        <w:rPr>
          <w:rFonts w:ascii="Times New Roman" w:eastAsiaTheme="minorEastAsia" w:hAnsi="Times New Roman" w:cs="Times New Roman"/>
          <w:i/>
          <w:sz w:val="24"/>
          <w:szCs w:val="24"/>
          <w:lang w:val="en-US"/>
        </w:rPr>
      </w:pPr>
      <m:oMathPara>
        <m:oMath>
          <m:r>
            <w:rPr>
              <w:rFonts w:ascii="Cambria Math" w:eastAsiaTheme="minorEastAsia" w:hAnsi="Cambria Math" w:cs="Times New Roman"/>
              <w:sz w:val="24"/>
              <w:szCs w:val="24"/>
            </w:rPr>
            <m:t>α</m:t>
          </m:r>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1</m:t>
              </m:r>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γ</m:t>
                  </m:r>
                </m:e>
                <m:sub>
                  <m:r>
                    <m:rPr>
                      <m:sty m:val="p"/>
                    </m:rPr>
                    <w:rPr>
                      <w:rFonts w:ascii="Cambria Math" w:eastAsiaTheme="minorEastAsia" w:hAnsi="Cambria Math" w:cs="Times New Roman"/>
                      <w:sz w:val="24"/>
                      <w:szCs w:val="24"/>
                      <w:lang w:val="en-US"/>
                    </w:rPr>
                    <m:t>tr</m:t>
                  </m:r>
                </m:sub>
                <m:sup>
                  <m:r>
                    <w:rPr>
                      <w:rFonts w:ascii="Cambria Math" w:eastAsiaTheme="minorEastAsia" w:hAnsi="Cambria Math" w:cs="Times New Roman"/>
                      <w:sz w:val="24"/>
                      <w:szCs w:val="24"/>
                      <w:lang w:val="en-US"/>
                    </w:rPr>
                    <m:t>2</m:t>
                  </m:r>
                </m:sup>
              </m:sSubSup>
            </m:den>
          </m:f>
          <m:r>
            <w:rPr>
              <w:rFonts w:ascii="Cambria Math" w:eastAsiaTheme="minorEastAsia" w:hAnsi="Cambria Math" w:cs="Times New Roman"/>
              <w:sz w:val="24"/>
              <w:szCs w:val="24"/>
              <w:lang w:val="en-US"/>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rPr>
                <m:t>C</m:t>
              </m:r>
            </m:den>
          </m:f>
          <m:nary>
            <m:naryPr>
              <m:limLoc m:val="subSup"/>
              <m:grow m:val="1"/>
              <m:ctrlPr>
                <w:rPr>
                  <w:rFonts w:ascii="Cambria Math" w:eastAsiaTheme="minorEastAsia" w:hAnsi="Cambria Math" w:cs="Times New Roman"/>
                  <w:sz w:val="24"/>
                  <w:szCs w:val="24"/>
                </w:rPr>
              </m:ctrlPr>
            </m:naryPr>
            <m:sub>
              <m:r>
                <w:rPr>
                  <w:rFonts w:ascii="Cambria Math" w:eastAsiaTheme="minorEastAsia" w:hAnsi="Cambria Math" w:cs="Times New Roman"/>
                  <w:sz w:val="24"/>
                  <w:szCs w:val="24"/>
                  <w:lang w:val="en-US"/>
                </w:rPr>
                <m:t>0</m:t>
              </m:r>
            </m:sub>
            <m:sup>
              <m:r>
                <m:rPr>
                  <m:sty m:val="p"/>
                </m:rPr>
                <w:rPr>
                  <w:rFonts w:ascii="Cambria Math" w:eastAsiaTheme="minorEastAsia" w:hAnsi="Cambria Math" w:cs="Times New Roman"/>
                  <w:sz w:val="24"/>
                  <w:szCs w:val="24"/>
                  <w:lang w:val="en-US"/>
                </w:rPr>
                <m:t>C</m:t>
              </m:r>
            </m:sup>
            <m:e>
              <m:r>
                <w:rPr>
                  <w:rFonts w:ascii="Cambria Math" w:eastAsiaTheme="minorEastAsia" w:hAnsi="Cambria Math" w:cs="Times New Roman"/>
                  <w:sz w:val="24"/>
                  <w:szCs w:val="24"/>
                  <w:lang w:val="en-US"/>
                </w:rPr>
                <m:t> </m:t>
              </m:r>
            </m:e>
          </m:nary>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num>
            <m:den>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den>
          </m:f>
          <m:r>
            <w:rPr>
              <w:rFonts w:ascii="Cambria Math" w:eastAsiaTheme="minorEastAsia" w:hAnsi="Cambria Math" w:cs="Times New Roman"/>
              <w:sz w:val="24"/>
              <w:szCs w:val="24"/>
            </w:rPr>
            <m:t>ds</m:t>
          </m:r>
          <m:r>
            <w:rPr>
              <w:rFonts w:ascii="Cambria Math" w:eastAsiaTheme="minorEastAsia" w:hAnsi="Cambria Math" w:cs="Times New Roman"/>
              <w:sz w:val="24"/>
              <w:szCs w:val="24"/>
              <w:lang w:val="en-US"/>
            </w:rPr>
            <m:t>,   (1)</m:t>
          </m:r>
        </m:oMath>
      </m:oMathPara>
    </w:p>
    <w:p w14:paraId="6B595A04" w14:textId="7721E1FC" w:rsidR="00B24DCF" w:rsidRPr="00247E16" w:rsidRDefault="009F2633" w:rsidP="001A4AB1">
      <w:pPr>
        <w:spacing w:line="276" w:lineRule="auto"/>
        <w:jc w:val="both"/>
        <w:rPr>
          <w:rFonts w:ascii="Times New Roman" w:eastAsiaTheme="minorEastAsia" w:hAnsi="Times New Roman" w:cs="Times New Roman"/>
          <w:sz w:val="24"/>
          <w:szCs w:val="24"/>
          <w:lang w:val="en-US"/>
        </w:rPr>
      </w:pPr>
      <w:r w:rsidRPr="00247E16">
        <w:rPr>
          <w:rFonts w:ascii="Times New Roman" w:eastAsiaTheme="minorEastAsia" w:hAnsi="Times New Roman" w:cs="Times New Roman"/>
          <w:sz w:val="24"/>
          <w:szCs w:val="24"/>
          <w:lang w:val="en-US"/>
        </w:rPr>
        <w:t>where</w:t>
      </w:r>
      <w:r w:rsidR="005A598D"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rPr>
          <m:t>C</m:t>
        </m:r>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length of the accelerator</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horizontal dispersion function</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the radius of curvature of the orbit</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s</m:t>
        </m:r>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longitudinal</w:t>
      </w:r>
      <w:r w:rsidR="00247E16" w:rsidRPr="00247E16">
        <w:rPr>
          <w:rFonts w:ascii="Times New Roman" w:hAnsi="Times New Roman" w:cs="Times New Roman"/>
          <w:sz w:val="24"/>
          <w:szCs w:val="24"/>
          <w:lang w:val="en-US"/>
        </w:rPr>
        <w:t xml:space="preserve"> </w:t>
      </w:r>
      <w:proofErr w:type="gramStart"/>
      <w:r w:rsidR="00924EEC" w:rsidRPr="00247E16">
        <w:rPr>
          <w:rFonts w:ascii="Times New Roman" w:hAnsi="Times New Roman" w:cs="Times New Roman"/>
          <w:sz w:val="24"/>
          <w:szCs w:val="24"/>
          <w:lang w:val="en-US"/>
        </w:rPr>
        <w:t>coordinate.</w:t>
      </w:r>
      <w:proofErr w:type="gramEnd"/>
      <w:r w:rsidR="00924EEC" w:rsidRPr="00247E16">
        <w:rPr>
          <w:rFonts w:ascii="Times New Roman" w:hAnsi="Times New Roman" w:cs="Times New Roman"/>
          <w:sz w:val="24"/>
          <w:szCs w:val="24"/>
          <w:lang w:val="en-US"/>
        </w:rPr>
        <w:t xml:space="preserve"> </w:t>
      </w:r>
      <w:r w:rsidR="00924EEC" w:rsidRPr="00247E16">
        <w:rPr>
          <w:rFonts w:ascii="Times New Roman" w:eastAsiaTheme="minorEastAsia" w:hAnsi="Times New Roman" w:cs="Times New Roman"/>
          <w:sz w:val="24"/>
          <w:szCs w:val="24"/>
          <w:lang w:val="en-US"/>
        </w:rPr>
        <w:t>For the figure-8 ring, the opposite orientation of the guiding magnetic field is expressed mathematically as a change in the sign of both curvature and dispersion.</w:t>
      </w:r>
      <w:r w:rsidR="002E41DC" w:rsidRPr="00247E16">
        <w:rPr>
          <w:rFonts w:ascii="Times New Roman" w:eastAsiaTheme="minorEastAsia" w:hAnsi="Times New Roman" w:cs="Times New Roman"/>
          <w:sz w:val="24"/>
          <w:szCs w:val="24"/>
          <w:lang w:val="en-US"/>
        </w:rPr>
        <w:t xml:space="preserve"> </w:t>
      </w:r>
      <w:r w:rsidR="006C1ACB" w:rsidRPr="00247E16">
        <w:rPr>
          <w:rFonts w:ascii="Times New Roman" w:eastAsiaTheme="minorEastAsia" w:hAnsi="Times New Roman" w:cs="Times New Roman"/>
          <w:sz w:val="24"/>
          <w:szCs w:val="24"/>
          <w:lang w:val="en-US"/>
        </w:rPr>
        <w:t xml:space="preserve">However, their ratio retains the same sign, meaning that the behavior of the momentum compaction factor is </w:t>
      </w:r>
      <w:r w:rsidR="00D067C5" w:rsidRPr="00247E16">
        <w:rPr>
          <w:rFonts w:ascii="Times New Roman" w:eastAsiaTheme="minorEastAsia" w:hAnsi="Times New Roman" w:cs="Times New Roman"/>
          <w:sz w:val="24"/>
          <w:szCs w:val="24"/>
          <w:lang w:val="en-US"/>
        </w:rPr>
        <w:t xml:space="preserve">similar to that </w:t>
      </w:r>
      <w:r w:rsidR="006C1ACB" w:rsidRPr="00247E16">
        <w:rPr>
          <w:rFonts w:ascii="Times New Roman" w:eastAsiaTheme="minorEastAsia" w:hAnsi="Times New Roman" w:cs="Times New Roman"/>
          <w:sz w:val="24"/>
          <w:szCs w:val="24"/>
          <w:lang w:val="en-US"/>
        </w:rPr>
        <w:t xml:space="preserve">in </w:t>
      </w:r>
      <w:r w:rsidR="00D067C5" w:rsidRPr="00247E16">
        <w:rPr>
          <w:rFonts w:ascii="Times New Roman" w:eastAsiaTheme="minorEastAsia" w:hAnsi="Times New Roman" w:cs="Times New Roman"/>
          <w:sz w:val="24"/>
          <w:szCs w:val="24"/>
          <w:lang w:val="en-US"/>
        </w:rPr>
        <w:t xml:space="preserve">classical </w:t>
      </w:r>
      <w:r w:rsidR="006C1ACB" w:rsidRPr="00247E16">
        <w:rPr>
          <w:rFonts w:ascii="Times New Roman" w:eastAsiaTheme="minorEastAsia" w:hAnsi="Times New Roman" w:cs="Times New Roman"/>
          <w:sz w:val="24"/>
          <w:szCs w:val="24"/>
          <w:lang w:val="en-US"/>
        </w:rPr>
        <w:t>ring</w:t>
      </w:r>
      <w:r w:rsidR="000F703C" w:rsidRPr="00247E16">
        <w:rPr>
          <w:rFonts w:ascii="Times New Roman" w:eastAsiaTheme="minorEastAsia" w:hAnsi="Times New Roman" w:cs="Times New Roman"/>
          <w:sz w:val="24"/>
          <w:szCs w:val="24"/>
          <w:lang w:val="en-US"/>
        </w:rPr>
        <w:t>.</w:t>
      </w:r>
      <w:r w:rsidR="008C2E81" w:rsidRPr="00247E16">
        <w:rPr>
          <w:rFonts w:ascii="Times New Roman" w:eastAsiaTheme="minorEastAsia" w:hAnsi="Times New Roman" w:cs="Times New Roman"/>
          <w:sz w:val="24"/>
          <w:szCs w:val="24"/>
          <w:lang w:val="en-US"/>
        </w:rPr>
        <w:t xml:space="preserve"> </w:t>
      </w:r>
      <w:r w:rsidR="00D067C5" w:rsidRPr="00247E16">
        <w:rPr>
          <w:rFonts w:ascii="Times New Roman" w:eastAsiaTheme="minorEastAsia" w:hAnsi="Times New Roman" w:cs="Times New Roman"/>
          <w:sz w:val="24"/>
          <w:szCs w:val="24"/>
          <w:lang w:val="en-US"/>
        </w:rPr>
        <w:t>The transition energy increase is possible by varying both dispersion and curvature</w:t>
      </w:r>
      <w:r w:rsidR="008C2E81" w:rsidRPr="00247E16">
        <w:rPr>
          <w:rFonts w:ascii="Times New Roman" w:eastAsiaTheme="minorEastAsia" w:hAnsi="Times New Roman" w:cs="Times New Roman"/>
          <w:sz w:val="24"/>
          <w:szCs w:val="24"/>
          <w:lang w:val="en-US"/>
        </w:rPr>
        <w:t xml:space="preserve">. </w:t>
      </w:r>
      <w:r w:rsidR="006E3BAD" w:rsidRPr="00247E16">
        <w:rPr>
          <w:rFonts w:ascii="Times New Roman" w:eastAsiaTheme="minorEastAsia" w:hAnsi="Times New Roman" w:cs="Times New Roman"/>
          <w:sz w:val="24"/>
          <w:szCs w:val="24"/>
          <w:lang w:val="en-US"/>
        </w:rPr>
        <w:t xml:space="preserve">For a superperiodic modulation of the quadrupole gradient, the momentum compaction factor in first order is given by </w:t>
      </w:r>
      <w:r w:rsidR="00EE3831" w:rsidRPr="00247E16">
        <w:rPr>
          <w:rFonts w:ascii="Times New Roman" w:eastAsiaTheme="minorEastAsia" w:hAnsi="Times New Roman" w:cs="Times New Roman"/>
          <w:sz w:val="24"/>
          <w:szCs w:val="24"/>
          <w:lang w:val="en-US"/>
        </w:rPr>
        <w:t>[6]</w:t>
      </w:r>
    </w:p>
    <w:p w14:paraId="5DDF4C41" w14:textId="7F7C2F12" w:rsidR="00B24DCF" w:rsidRPr="00247E16" w:rsidRDefault="002F0239" w:rsidP="001A4AB1">
      <w:pPr>
        <w:spacing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e>
                <m:sup>
                  <m:r>
                    <w:rPr>
                      <w:rFonts w:ascii="Cambria Math" w:eastAsiaTheme="minorEastAsia" w:hAnsi="Cambria Math" w:cs="Times New Roman"/>
                      <w:sz w:val="24"/>
                      <w:szCs w:val="24"/>
                    </w:rPr>
                    <m:t>2</m:t>
                  </m:r>
                </m:sup>
              </m:sSup>
            </m:den>
          </m:f>
          <m:d>
            <m:dPr>
              <m:begChr m:val="{"/>
              <m:endChr m:val=""/>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e>
                  </m:d>
                </m:den>
              </m:f>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R</m:t>
                              </m:r>
                            </m:e>
                          </m:acc>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den>
                      </m:f>
                    </m:e>
                  </m:d>
                </m:e>
                <m:sup>
                  <m:r>
                    <w:rPr>
                      <w:rFonts w:ascii="Cambria Math" w:eastAsiaTheme="minorEastAsia" w:hAnsi="Cambria Math" w:cs="Times New Roman"/>
                      <w:sz w:val="24"/>
                      <w:szCs w:val="24"/>
                    </w:rPr>
                    <m:t>4</m:t>
                  </m:r>
                </m:sup>
              </m:sSup>
              <m:d>
                <m:dPr>
                  <m:begChr m:val=""/>
                  <m:endChr m:val="}"/>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2</m:t>
                          </m:r>
                        </m:sup>
                      </m:sSubSup>
                    </m:num>
                    <m:den>
                      <m:sSup>
                        <m:sSupPr>
                          <m:ctrlPr>
                            <w:rPr>
                              <w:rFonts w:ascii="Cambria Math" w:eastAsiaTheme="minorEastAsia" w:hAnsi="Cambria Math" w:cs="Times New Roman"/>
                              <w:sz w:val="24"/>
                              <w:szCs w:val="24"/>
                            </w:rPr>
                          </m:ctrlPr>
                        </m:sSupPr>
                        <m:e>
                          <m:d>
                            <m:dPr>
                              <m:begChr m:val="["/>
                              <m:endChr m:val="]"/>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1-(1-S/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d>
                        </m:e>
                        <m:sup>
                          <m:r>
                            <w:rPr>
                              <w:rFonts w:ascii="Cambria Math" w:eastAsiaTheme="minorEastAsia" w:hAnsi="Cambria Math" w:cs="Times New Roman"/>
                              <w:sz w:val="24"/>
                              <w:szCs w:val="24"/>
                            </w:rPr>
                            <m:t>2</m:t>
                          </m:r>
                        </m:sup>
                      </m:sSup>
                    </m:den>
                  </m:f>
                </m:e>
              </m:d>
            </m:e>
          </m:d>
          <m:r>
            <w:rPr>
              <w:rFonts w:ascii="Cambria Math" w:eastAsiaTheme="minorEastAsia" w:hAnsi="Cambria Math" w:cs="Times New Roman"/>
              <w:sz w:val="24"/>
              <w:szCs w:val="24"/>
            </w:rPr>
            <m:t>,   (2)</m:t>
          </m:r>
        </m:oMath>
      </m:oMathPara>
    </w:p>
    <w:p w14:paraId="780E9FB2" w14:textId="5148CD05" w:rsidR="00B70593" w:rsidRPr="00247E16" w:rsidRDefault="006E3BAD" w:rsidP="001A4AB1">
      <w:pPr>
        <w:spacing w:line="276" w:lineRule="auto"/>
        <w:jc w:val="both"/>
        <w:rPr>
          <w:rFonts w:ascii="Times New Roman" w:eastAsiaTheme="minorEastAsia" w:hAnsi="Times New Roman" w:cs="Times New Roman"/>
          <w:sz w:val="24"/>
          <w:szCs w:val="24"/>
          <w:lang w:val="en-US"/>
        </w:rPr>
      </w:pPr>
      <w:r w:rsidRPr="00247E16">
        <w:rPr>
          <w:rFonts w:ascii="Times New Roman" w:eastAsiaTheme="minorEastAsia" w:hAnsi="Times New Roman" w:cs="Times New Roman"/>
          <w:sz w:val="24"/>
          <w:szCs w:val="24"/>
          <w:lang w:val="en-US"/>
        </w:rPr>
        <w:t>where</w:t>
      </w:r>
      <w:r w:rsidR="00BD00B5"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oMath>
      <w:r w:rsidR="008C2E81"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horizontal tune</w:t>
      </w:r>
      <w:r w:rsidR="008E517E" w:rsidRPr="00247E16">
        <w:rPr>
          <w:rFonts w:ascii="Times New Roman" w:hAnsi="Times New Roman" w:cs="Times New Roman"/>
          <w:sz w:val="24"/>
          <w:szCs w:val="24"/>
          <w:lang w:val="en-US"/>
        </w:rPr>
        <w:t>,</w:t>
      </w:r>
      <w:r w:rsidR="000E2842" w:rsidRPr="00247E16">
        <w:rPr>
          <w:rFonts w:ascii="Times New Roman" w:hAnsi="Times New Roman" w:cs="Times New Roman"/>
          <w:sz w:val="24"/>
          <w:szCs w:val="24"/>
          <w:lang w:val="en-US"/>
        </w:rPr>
        <w:t xml:space="preserve"> </w:t>
      </w:r>
      <m:oMath>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R</m:t>
            </m:r>
          </m:e>
        </m:acc>
      </m:oMath>
      <w:r w:rsidR="008E517E"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is the average curvature</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k</m:t>
        </m:r>
        <m:r>
          <w:rPr>
            <w:rFonts w:ascii="Cambria Math" w:eastAsiaTheme="minorEastAsia" w:hAnsi="Cambria Math" w:cs="Times New Roman"/>
            <w:sz w:val="24"/>
            <w:szCs w:val="24"/>
            <w:lang w:val="en-US"/>
          </w:rPr>
          <m:t>=1</m:t>
        </m:r>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order of expansion</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S</m:t>
        </m:r>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number of superperiods and</w:t>
      </w:r>
      <w:r w:rsidR="008E517E"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Sub>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k</m:t>
        </m:r>
      </m:oMath>
      <w:r w:rsidR="00A57D6A" w:rsidRPr="00247E16">
        <w:rPr>
          <w:rFonts w:ascii="Times New Roman" w:eastAsiaTheme="minorEastAsia" w:hAnsi="Times New Roman" w:cs="Times New Roman"/>
          <w:sz w:val="24"/>
          <w:szCs w:val="24"/>
          <w:lang w:val="en-US"/>
        </w:rPr>
        <w:t>-</w:t>
      </w:r>
      <w:proofErr w:type="spellStart"/>
      <w:r w:rsidRPr="00247E16">
        <w:rPr>
          <w:rFonts w:ascii="Times New Roman" w:eastAsiaTheme="minorEastAsia" w:hAnsi="Times New Roman" w:cs="Times New Roman"/>
          <w:sz w:val="24"/>
          <w:szCs w:val="24"/>
          <w:lang w:val="en-US"/>
        </w:rPr>
        <w:t>th</w:t>
      </w:r>
      <w:proofErr w:type="spellEnd"/>
      <w:r w:rsidR="00A57D6A"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harmonic of the Fourier decomposition of the gradient modulation</w:t>
      </w:r>
      <w:r w:rsidR="00A57D6A" w:rsidRPr="00247E16">
        <w:rPr>
          <w:rFonts w:ascii="Times New Roman" w:eastAsiaTheme="minorEastAsia" w:hAnsi="Times New Roman" w:cs="Times New Roman"/>
          <w:sz w:val="24"/>
          <w:szCs w:val="24"/>
          <w:lang w:val="en-US"/>
        </w:rPr>
        <w:t>.</w:t>
      </w:r>
      <w:r w:rsidR="00515595"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 xml:space="preserve">The regulation of the MCF </w:t>
      </w:r>
      <w:r w:rsidR="001C226A" w:rsidRPr="00247E16">
        <w:rPr>
          <w:rFonts w:ascii="Times New Roman" w:eastAsiaTheme="minorEastAsia" w:hAnsi="Times New Roman" w:cs="Times New Roman"/>
          <w:sz w:val="24"/>
          <w:szCs w:val="24"/>
          <w:lang w:val="en-US"/>
        </w:rPr>
        <w:t xml:space="preserve">is determined by the ratio </w:t>
      </w:r>
      <m:oMath>
        <m:r>
          <w:rPr>
            <w:rFonts w:ascii="Cambria Math" w:eastAsiaTheme="minorEastAsia" w:hAnsi="Cambria Math" w:cs="Times New Roman"/>
            <w:sz w:val="24"/>
            <w:szCs w:val="24"/>
          </w:rPr>
          <m:t>S</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oMath>
      <w:r w:rsidR="009E43A5"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The optimal choice is</w:t>
      </w:r>
      <w:r w:rsidR="00B24DCF" w:rsidRPr="00247E16">
        <w:rPr>
          <w:rFonts w:ascii="Times New Roman" w:eastAsiaTheme="minorEastAsia" w:hAnsi="Times New Roman" w:cs="Times New Roman"/>
          <w:sz w:val="24"/>
          <w:szCs w:val="24"/>
          <w:lang w:val="en-US"/>
        </w:rPr>
        <w:t xml:space="preserve"> 4 </w:t>
      </w:r>
      <w:r w:rsidR="001C226A" w:rsidRPr="00247E16">
        <w:rPr>
          <w:rFonts w:ascii="Times New Roman" w:eastAsiaTheme="minorEastAsia" w:hAnsi="Times New Roman" w:cs="Times New Roman"/>
          <w:sz w:val="24"/>
          <w:szCs w:val="24"/>
          <w:lang w:val="en-US"/>
        </w:rPr>
        <w:t>superperiods</w:t>
      </w:r>
      <w:r w:rsidR="00B24DCF"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and a phase advance of</w:t>
      </w:r>
      <w:r w:rsidR="00B24DCF" w:rsidRPr="00247E16">
        <w:rPr>
          <w:rFonts w:ascii="Times New Roman" w:eastAsiaTheme="minorEastAsia" w:hAnsi="Times New Roman" w:cs="Times New Roman"/>
          <w:sz w:val="24"/>
          <w:szCs w:val="24"/>
          <w:lang w:val="en-US"/>
        </w:rPr>
        <w:t xml:space="preserve"> 3.</w:t>
      </w:r>
      <w:r w:rsidR="001C226A" w:rsidRPr="00247E16">
        <w:rPr>
          <w:rFonts w:ascii="Times New Roman" w:eastAsiaTheme="minorEastAsia" w:hAnsi="Times New Roman" w:cs="Times New Roman"/>
          <w:sz w:val="24"/>
          <w:szCs w:val="24"/>
          <w:lang w:val="en-US"/>
        </w:rPr>
        <w:t xml:space="preserve"> This ensures the first and second order achromat property</w:t>
      </w:r>
      <w:r w:rsidR="00B24DCF"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Dispersion is suppressed due to the choice of an integer number of betatron oscillations.</w:t>
      </w:r>
      <w:r w:rsidR="00C04E51"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Nonlinear effects of the first and second superperiods are suppressed by the third and fourth due to the chosen phase advance</w:t>
      </w:r>
      <w:r w:rsidR="00B24DCF"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π</m:t>
        </m:r>
      </m:oMath>
      <w:r w:rsidR="00B24DCF" w:rsidRPr="00247E16">
        <w:rPr>
          <w:rFonts w:ascii="Times New Roman" w:eastAsiaTheme="minorEastAsia" w:hAnsi="Times New Roman" w:cs="Times New Roman"/>
          <w:sz w:val="24"/>
          <w:szCs w:val="24"/>
          <w:lang w:val="en-US"/>
        </w:rPr>
        <w:t>.</w:t>
      </w:r>
    </w:p>
    <w:p w14:paraId="6D56A65D" w14:textId="5EE112DD" w:rsidR="00650185" w:rsidRPr="00247E16" w:rsidRDefault="00243E90"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noProof/>
          <w:sz w:val="24"/>
          <w:szCs w:val="24"/>
          <w:lang w:val="en-US"/>
        </w:rPr>
        <w:t>The bending arcs of the figure-8 ring additionally rotate the momentum by an angle</w:t>
      </w:r>
      <w:r w:rsidR="00F005E6"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α</m:t>
        </m:r>
      </m:oMath>
      <w:r w:rsidR="00AB716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which accordingly increases the arc length</w:t>
      </w:r>
      <w:r w:rsidR="00850196" w:rsidRPr="00247E16">
        <w:rPr>
          <w:rFonts w:ascii="Times New Roman" w:eastAsiaTheme="minorEastAsia" w:hAnsi="Times New Roman" w:cs="Times New Roman"/>
          <w:sz w:val="24"/>
          <w:szCs w:val="24"/>
          <w:lang w:val="en-US"/>
        </w:rPr>
        <w:t>.</w:t>
      </w:r>
      <w:r w:rsidRPr="00247E16">
        <w:rPr>
          <w:rFonts w:ascii="Times New Roman" w:eastAsiaTheme="minorEastAsia" w:hAnsi="Times New Roman" w:cs="Times New Roman"/>
          <w:sz w:val="24"/>
          <w:szCs w:val="24"/>
          <w:lang w:val="en-US"/>
        </w:rPr>
        <w:t xml:space="preserve"> The length of the straight sections, depending on the bending angle, is given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ss</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D</m:t>
            </m:r>
          </m:e>
          <m:sub>
            <m:r>
              <m:rPr>
                <m:sty m:val="p"/>
              </m:rPr>
              <w:rPr>
                <w:rFonts w:ascii="Cambria Math" w:eastAsiaTheme="minorEastAsia" w:hAnsi="Cambria Math" w:cs="Times New Roman"/>
                <w:sz w:val="24"/>
                <w:szCs w:val="24"/>
                <w:lang w:val="en-US"/>
              </w:rPr>
              <m:t>ring</m:t>
            </m:r>
          </m:sub>
        </m:sSub>
        <m:r>
          <w:rPr>
            <w:rFonts w:ascii="Cambria Math" w:eastAsiaTheme="minorEastAsia" w:hAnsi="Cambria Math" w:cs="Times New Roman"/>
            <w:sz w:val="24"/>
            <w:szCs w:val="24"/>
            <w:lang w:val="en-US"/>
          </w:rPr>
          <m:t>∙</m:t>
        </m:r>
        <m:func>
          <m:funcPr>
            <m:ctrlPr>
              <w:rPr>
                <w:rFonts w:ascii="Cambria Math" w:eastAsiaTheme="minorEastAsia" w:hAnsi="Cambria Math" w:cs="Times New Roman"/>
                <w:i/>
                <w:sz w:val="24"/>
                <w:szCs w:val="24"/>
                <w:lang w:val="en-US"/>
              </w:rPr>
            </m:ctrlPr>
          </m:funcPr>
          <m:fName>
            <m:r>
              <m:rPr>
                <m:sty m:val="p"/>
              </m:rPr>
              <w:rPr>
                <w:rFonts w:ascii="Cambria Math" w:hAnsi="Cambria Math" w:cs="Times New Roman"/>
                <w:sz w:val="24"/>
                <w:szCs w:val="24"/>
                <w:lang w:val="en-US"/>
              </w:rPr>
              <m:t>ctg</m:t>
            </m:r>
          </m:fName>
          <m:e>
            <m:r>
              <m:rPr>
                <m:sty m:val="p"/>
              </m:rPr>
              <w:rPr>
                <w:rFonts w:ascii="Cambria Math" w:eastAsiaTheme="minorEastAsia" w:hAnsi="Cambria Math" w:cs="Times New Roman"/>
                <w:sz w:val="24"/>
                <w:szCs w:val="24"/>
              </w:rPr>
              <m:t>α</m:t>
            </m:r>
          </m:e>
        </m:func>
      </m:oMath>
      <w:r w:rsidRPr="00247E16">
        <w:rPr>
          <w:rFonts w:ascii="Times New Roman" w:eastAsiaTheme="minorEastAsia" w:hAnsi="Times New Roman" w:cs="Times New Roman"/>
          <w:sz w:val="24"/>
          <w:szCs w:val="24"/>
          <w:lang w:val="en-US"/>
        </w:rPr>
        <w:t xml:space="preserve"> and the distance between the bending arcs is</w:t>
      </w:r>
      <w:r w:rsidR="00F2389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rt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D</m:t>
            </m:r>
          </m:e>
          <m:sub>
            <m:r>
              <m:rPr>
                <m:sty m:val="p"/>
              </m:rPr>
              <w:rPr>
                <w:rFonts w:ascii="Cambria Math" w:eastAsiaTheme="minorEastAsia" w:hAnsi="Cambria Math" w:cs="Times New Roman"/>
                <w:sz w:val="24"/>
                <w:szCs w:val="24"/>
                <w:lang w:val="en-US"/>
              </w:rPr>
              <m:t>ring</m:t>
            </m:r>
          </m:sub>
        </m:sSub>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sin</m:t>
            </m:r>
            <m:ctrlPr>
              <w:rPr>
                <w:rFonts w:ascii="Cambria Math" w:eastAsiaTheme="minorEastAsia" w:hAnsi="Cambria Math" w:cs="Times New Roman"/>
                <w:i/>
                <w:sz w:val="24"/>
                <w:szCs w:val="24"/>
              </w:rPr>
            </m:ctrlPr>
          </m:fName>
          <m:e>
            <m:r>
              <m:rPr>
                <m:sty m:val="p"/>
              </m:rPr>
              <w:rPr>
                <w:rFonts w:ascii="Cambria Math" w:eastAsiaTheme="minorEastAsia" w:hAnsi="Cambria Math" w:cs="Times New Roman"/>
                <w:sz w:val="24"/>
                <w:szCs w:val="24"/>
              </w:rPr>
              <m:t>α</m:t>
            </m:r>
          </m:e>
        </m:func>
      </m:oMath>
      <w:r w:rsidR="00F2389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as if it was a racetrack-shaped ring, as shown on Fig. 1</w:t>
      </w:r>
      <w:r w:rsidR="00C04E51"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For convenience, in this work the angle was chosen to be</w:t>
      </w:r>
      <w:r w:rsidR="00F005E6" w:rsidRPr="00247E16">
        <w:rPr>
          <w:rFonts w:ascii="Times New Roman" w:eastAsiaTheme="minorEastAsia" w:hAnsi="Times New Roman" w:cs="Times New Roman"/>
          <w:sz w:val="24"/>
          <w:szCs w:val="24"/>
          <w:lang w:val="en-US"/>
        </w:rPr>
        <w:t xml:space="preserve"> 45 </w:t>
      </w:r>
      <w:r w:rsidRPr="00247E16">
        <w:rPr>
          <w:rFonts w:ascii="Times New Roman" w:eastAsiaTheme="minorEastAsia" w:hAnsi="Times New Roman" w:cs="Times New Roman"/>
          <w:sz w:val="24"/>
          <w:szCs w:val="24"/>
          <w:lang w:val="en-US"/>
        </w:rPr>
        <w:t>degrees</w:t>
      </w:r>
      <w:r w:rsidR="00F005E6" w:rsidRPr="00247E16">
        <w:rPr>
          <w:rFonts w:ascii="Times New Roman" w:eastAsiaTheme="minorEastAsia" w:hAnsi="Times New Roman" w:cs="Times New Roman"/>
          <w:sz w:val="24"/>
          <w:szCs w:val="24"/>
          <w:lang w:val="en-US"/>
        </w:rPr>
        <w:t>.</w:t>
      </w:r>
      <w:r w:rsidR="004D393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layout of the elementary FODO cells of the structure is shown in Fig. 2, where the two edge cells provide an additional bend</w:t>
      </w:r>
      <w:r w:rsidR="0016722A"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 xml:space="preserve">The chosen number of </w:t>
      </w:r>
      <w:r w:rsidRPr="00247E16">
        <w:rPr>
          <w:rFonts w:ascii="Times New Roman" w:hAnsi="Times New Roman" w:cs="Times New Roman"/>
          <w:sz w:val="24"/>
          <w:szCs w:val="24"/>
          <w:lang w:val="en-US"/>
        </w:rPr>
        <w:lastRenderedPageBreak/>
        <w:t xml:space="preserve">superperiods determines the number of cells, and hence the effective magnet length for a given magnetic field. In this work, the maximum dipole field is considered as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B</m:t>
            </m:r>
          </m:e>
          <m:sub>
            <m:r>
              <m:rPr>
                <m:sty m:val="p"/>
              </m:rPr>
              <w:rPr>
                <w:rFonts w:ascii="Cambria Math" w:hAnsi="Cambria Math" w:cs="Times New Roman"/>
                <w:sz w:val="24"/>
                <w:szCs w:val="24"/>
                <w:lang w:val="en-US"/>
              </w:rPr>
              <m:t>dip</m:t>
            </m:r>
          </m:sub>
        </m:sSub>
        <m:r>
          <w:rPr>
            <w:rFonts w:ascii="Cambria Math" w:eastAsiaTheme="minorEastAsia" w:hAnsi="Cambria Math" w:cs="Times New Roman"/>
            <w:sz w:val="24"/>
            <w:szCs w:val="24"/>
            <w:lang w:val="en-US"/>
          </w:rPr>
          <m:t>=1.8</m:t>
        </m:r>
      </m:oMath>
      <w:r w:rsidR="004537F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w:t>
      </w:r>
      <w:r w:rsidR="004D3933"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The magnetic rigidity is determined from the final beam energy and the charge-to-mass ratio</w:t>
      </w:r>
      <w:r w:rsidR="004D3933"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Bρ</m:t>
        </m:r>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Z</m:t>
            </m:r>
          </m:den>
        </m:f>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lang w:val="en-US"/>
                  </w:rPr>
                  <m:t>0</m:t>
                </m:r>
              </m:sub>
            </m:sSub>
          </m:num>
          <m:den>
            <m:r>
              <w:rPr>
                <w:rFonts w:ascii="Cambria Math" w:eastAsiaTheme="minorEastAsia" w:hAnsi="Cambria Math" w:cs="Times New Roman"/>
                <w:sz w:val="24"/>
                <w:szCs w:val="24"/>
              </w:rPr>
              <m:t>c</m:t>
            </m:r>
          </m:den>
        </m:f>
      </m:oMath>
      <w:r w:rsidR="00A25258"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where</w:t>
      </w:r>
      <w:r w:rsidR="00A25258"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rPr>
          <m:t>A</m:t>
        </m:r>
      </m:oMath>
      <w:r w:rsidR="00A25258"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mass number</w:t>
      </w:r>
      <w:r w:rsidR="00A25258"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Z</m:t>
        </m:r>
      </m:oMath>
      <w:r w:rsidR="00B5468C" w:rsidRPr="00247E16">
        <w:rPr>
          <w:rFonts w:ascii="Times New Roman" w:eastAsiaTheme="minorEastAsia" w:hAnsi="Times New Roman" w:cs="Times New Roman"/>
          <w:sz w:val="24"/>
          <w:szCs w:val="24"/>
          <w:lang w:val="en-US"/>
        </w:rPr>
        <w:t xml:space="preserve"> is</w:t>
      </w:r>
      <w:r w:rsidR="00A25258"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the charge number</w:t>
      </w:r>
      <w:r w:rsidR="00A25258" w:rsidRPr="00247E16">
        <w:rPr>
          <w:rFonts w:ascii="Times New Roman" w:hAnsi="Times New Roman" w:cs="Times New Roman"/>
          <w:sz w:val="24"/>
          <w:szCs w:val="24"/>
          <w:lang w:val="en-US"/>
        </w:rPr>
        <w:t>,</w:t>
      </w:r>
      <w:r w:rsidR="00DB601B"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c</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 xml:space="preserve">is </w:t>
      </w:r>
      <w:r w:rsidR="00B5468C" w:rsidRPr="00247E16">
        <w:rPr>
          <w:rFonts w:ascii="Times New Roman" w:hAnsi="Times New Roman" w:cs="Times New Roman"/>
          <w:sz w:val="24"/>
          <w:szCs w:val="24"/>
          <w:lang w:val="en-US"/>
        </w:rPr>
        <w:t>the speed of light</w:t>
      </w:r>
      <w:r w:rsidR="00DB601B" w:rsidRPr="00247E16">
        <w:rPr>
          <w:rFonts w:ascii="Times New Roman" w:hAnsi="Times New Roman" w:cs="Times New Roman"/>
          <w:sz w:val="24"/>
          <w:szCs w:val="24"/>
          <w:lang w:val="en-US"/>
        </w:rPr>
        <w:t>,</w:t>
      </w:r>
      <w:r w:rsidR="00A25258"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 </m:t>
        </m:r>
        <m:r>
          <w:rPr>
            <w:rFonts w:ascii="Cambria Math" w:eastAsiaTheme="minorEastAsia" w:hAnsi="Cambria Math" w:cs="Times New Roman"/>
            <w:sz w:val="24"/>
            <w:szCs w:val="24"/>
          </w:rPr>
          <m:t>βγ</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oMath>
      <w:r w:rsidR="00A25258" w:rsidRPr="00247E16">
        <w:rPr>
          <w:rFonts w:ascii="Times New Roman" w:eastAsiaTheme="minorEastAsia" w:hAnsi="Times New Roman" w:cs="Times New Roman"/>
          <w:sz w:val="24"/>
          <w:szCs w:val="24"/>
          <w:lang w:val="en-US"/>
        </w:rPr>
        <w:t xml:space="preserve"> </w:t>
      </w:r>
      <w:r w:rsidR="00B5468C" w:rsidRPr="00247E16">
        <w:rPr>
          <w:rFonts w:ascii="Times New Roman" w:hAnsi="Times New Roman" w:cs="Times New Roman"/>
          <w:sz w:val="24"/>
          <w:szCs w:val="24"/>
          <w:lang w:val="en-US"/>
        </w:rPr>
        <w:t>is the momentum</w:t>
      </w:r>
      <w:r w:rsidR="00DB601B"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r>
          <w:rPr>
            <w:rFonts w:ascii="Cambria Math" w:eastAsiaTheme="minorEastAsia" w:hAnsi="Cambria Math" w:cs="Times New Roman"/>
            <w:sz w:val="24"/>
            <w:szCs w:val="24"/>
            <w:lang w:val="en-US"/>
          </w:rPr>
          <m:t>=</m:t>
        </m:r>
        <m:r>
          <m:rPr>
            <m:sty m:val="p"/>
          </m:rPr>
          <w:rPr>
            <w:rFonts w:ascii="Cambria Math" w:hAnsi="Cambria Math" w:cs="Arial"/>
            <w:spacing w:val="2"/>
            <w:sz w:val="24"/>
            <w:szCs w:val="24"/>
            <w:shd w:val="clear" w:color="auto" w:fill="FFFFFF"/>
            <w:lang w:val="en-US"/>
          </w:rPr>
          <m:t>931.494</m:t>
        </m:r>
      </m:oMath>
      <w:r w:rsidR="004537FC"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MeV</w:t>
      </w:r>
      <w:r w:rsidR="004537FC" w:rsidRPr="00247E16">
        <w:rPr>
          <w:rFonts w:ascii="Times New Roman" w:hAnsi="Times New Roman" w:cs="Times New Roman"/>
          <w:sz w:val="24"/>
          <w:szCs w:val="24"/>
          <w:lang w:val="en-US"/>
        </w:rPr>
        <w:t>/</w:t>
      </w:r>
      <w:r w:rsidR="00B5468C" w:rsidRPr="00247E16">
        <w:rPr>
          <w:rFonts w:ascii="Times New Roman" w:hAnsi="Times New Roman" w:cs="Times New Roman"/>
          <w:sz w:val="24"/>
          <w:szCs w:val="24"/>
          <w:lang w:val="en-US"/>
        </w:rPr>
        <w:t>u is the unified atomic mass unit</w:t>
      </w:r>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 xml:space="preserve">For protons </w:t>
      </w:r>
      <w:r w:rsidR="00DB601B" w:rsidRPr="00247E16">
        <w:rPr>
          <w:rFonts w:ascii="Times New Roman" w:hAnsi="Times New Roman" w:cs="Times New Roman"/>
          <w:sz w:val="24"/>
          <w:szCs w:val="24"/>
          <w:lang w:val="en-US"/>
        </w:rPr>
        <w:t>(</w:t>
      </w:r>
      <m:oMath>
        <m:r>
          <w:rPr>
            <w:rFonts w:ascii="Cambria Math" w:eastAsiaTheme="minorEastAsia" w:hAnsi="Cambria Math" w:cs="Times New Roman"/>
            <w:sz w:val="24"/>
            <w:szCs w:val="24"/>
          </w:rPr>
          <m:t>A</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Z</m:t>
        </m:r>
        <m:r>
          <w:rPr>
            <w:rFonts w:ascii="Cambria Math" w:eastAsiaTheme="minorEastAsia" w:hAnsi="Cambria Math" w:cs="Times New Roman"/>
            <w:sz w:val="24"/>
            <w:szCs w:val="24"/>
            <w:lang w:val="en-US"/>
          </w:rPr>
          <m:t>=1</m:t>
        </m:r>
      </m:oMath>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at the energy of</w:t>
      </w:r>
      <w:r w:rsidR="00DB601B" w:rsidRPr="00247E16">
        <w:rPr>
          <w:rFonts w:ascii="Times New Roman" w:hAnsi="Times New Roman" w:cs="Times New Roman"/>
          <w:sz w:val="24"/>
          <w:szCs w:val="24"/>
          <w:lang w:val="en-US"/>
        </w:rPr>
        <w:t xml:space="preserve"> 12.4 </w:t>
      </w:r>
      <w:r w:rsidR="00B5468C" w:rsidRPr="00247E16">
        <w:rPr>
          <w:rFonts w:ascii="Times New Roman" w:hAnsi="Times New Roman" w:cs="Times New Roman"/>
          <w:sz w:val="24"/>
          <w:szCs w:val="24"/>
          <w:lang w:val="en-US"/>
        </w:rPr>
        <w:t>MeV</w:t>
      </w:r>
      <w:r w:rsidR="00DB601B"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γ</m:t>
        </m:r>
        <m:r>
          <w:rPr>
            <w:rFonts w:ascii="Cambria Math" w:eastAsiaTheme="minorEastAsia" w:hAnsi="Cambria Math" w:cs="Times New Roman"/>
            <w:sz w:val="24"/>
            <w:szCs w:val="24"/>
            <w:lang w:val="en-US"/>
          </w:rPr>
          <m:t>=14.36</m:t>
        </m:r>
      </m:oMath>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the magnetic rigidity is</w:t>
      </w:r>
      <w:r w:rsidR="00DB601B" w:rsidRPr="00247E16">
        <w:rPr>
          <w:rFonts w:ascii="Times New Roman" w:hAnsi="Times New Roman" w:cs="Times New Roman"/>
          <w:sz w:val="24"/>
          <w:szCs w:val="24"/>
          <w:lang w:val="en-US"/>
        </w:rPr>
        <w:t xml:space="preserve"> </w:t>
      </w:r>
      <m:oMath>
        <m:r>
          <w:rPr>
            <w:rFonts w:ascii="Cambria Math" w:hAnsi="Cambria Math" w:cs="Times New Roman"/>
            <w:sz w:val="24"/>
            <w:szCs w:val="24"/>
            <w:lang w:val="en-US"/>
          </w:rPr>
          <m:t>Bρ=44.5</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Thus, the average orbit curvature is</w:t>
      </w:r>
      <w:r w:rsidR="00DB601B"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ρ=24.7</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 xml:space="preserve">m and the bending arc length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lang w:val="en-US"/>
              </w:rPr>
              <m:t>B</m:t>
            </m:r>
          </m:sub>
        </m:sSub>
        <m:r>
          <m:rPr>
            <m:sty m:val="p"/>
          </m:rPr>
          <w:rPr>
            <w:rFonts w:ascii="Cambria Math" w:eastAsiaTheme="minorEastAsia" w:hAnsi="Cambria Math" w:cs="Times New Roman"/>
            <w:sz w:val="24"/>
            <w:szCs w:val="24"/>
            <w:lang w:val="en-US"/>
          </w:rPr>
          <m:t>= 116.4</m:t>
        </m:r>
      </m:oMath>
      <w:r w:rsidR="00C04E51"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m. Including technical gaps and quadrupole magnets, the total arc length is</w:t>
      </w:r>
      <w:r w:rsidR="000B3782"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arc</m:t>
            </m:r>
          </m:sub>
        </m:sSub>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 xml:space="preserve"> 167</m:t>
        </m:r>
      </m:oMath>
      <w:r w:rsidR="00C04E51"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m</w:t>
      </w:r>
      <w:r w:rsidR="000B3782" w:rsidRPr="00247E16">
        <w:rPr>
          <w:rFonts w:ascii="Times New Roman" w:eastAsiaTheme="minorEastAsia" w:hAnsi="Times New Roman" w:cs="Times New Roman"/>
          <w:sz w:val="24"/>
          <w:szCs w:val="24"/>
          <w:lang w:val="en-US"/>
        </w:rPr>
        <w:t>.</w:t>
      </w:r>
      <w:r w:rsidR="00D84C7C"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The length of a single magnet is</w:t>
      </w:r>
      <w:r w:rsidR="00D84C7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mag</m:t>
            </m:r>
          </m:sub>
        </m:sSub>
        <m:r>
          <m:rPr>
            <m:sty m:val="p"/>
          </m:rPr>
          <w:rPr>
            <w:rFonts w:ascii="Cambria Math" w:eastAsiaTheme="minorEastAsia" w:hAnsi="Cambria Math" w:cs="Times New Roman"/>
            <w:sz w:val="24"/>
            <w:szCs w:val="24"/>
            <w:lang w:val="en-US"/>
          </w:rPr>
          <m:t>= 242.8</m:t>
        </m:r>
      </m:oMath>
      <w:r w:rsidR="00D84C7C"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cm</w:t>
      </w:r>
      <w:r w:rsidR="00D84C7C" w:rsidRPr="00247E16">
        <w:rPr>
          <w:rFonts w:ascii="Times New Roman" w:eastAsiaTheme="minorEastAsia" w:hAnsi="Times New Roman" w:cs="Times New Roman"/>
          <w:sz w:val="24"/>
          <w:szCs w:val="24"/>
          <w:lang w:val="en-US"/>
        </w:rPr>
        <w:t>.</w:t>
      </w:r>
      <w:r w:rsidR="008E2560"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The layout of the elements with optimized straight section length is shown in Fig. 3.</w:t>
      </w:r>
    </w:p>
    <w:p w14:paraId="675D0693" w14:textId="61B0EDA7" w:rsidR="00151581" w:rsidRPr="00247E16" w:rsidRDefault="005D3FB2" w:rsidP="001A4AB1">
      <w:pPr>
        <w:spacing w:line="276" w:lineRule="auto"/>
        <w:ind w:firstLine="708"/>
        <w:jc w:val="both"/>
        <w:rPr>
          <w:rFonts w:ascii="Times New Roman" w:eastAsiaTheme="minorEastAsia" w:hAnsi="Times New Roman" w:cs="Times New Roman"/>
          <w:sz w:val="24"/>
          <w:szCs w:val="24"/>
          <w:lang w:val="en-US"/>
        </w:rPr>
      </w:pPr>
      <w:r w:rsidRPr="00247E16">
        <w:rPr>
          <w:sz w:val="24"/>
          <w:szCs w:val="24"/>
          <w:lang w:val="en-US"/>
        </w:rPr>
        <w:t xml:space="preserve"> </w:t>
      </w:r>
      <w:r w:rsidRPr="00247E16">
        <w:rPr>
          <w:rFonts w:ascii="Times New Roman" w:hAnsi="Times New Roman" w:cs="Times New Roman"/>
          <w:noProof/>
          <w:sz w:val="24"/>
          <w:szCs w:val="24"/>
          <w:lang w:val="en-US"/>
        </w:rPr>
        <w:t>The Twiss parameters are shown in Fig. 4 for the resonant structure with increased</w:t>
      </w:r>
      <w:r w:rsidRPr="00247E16">
        <w:rPr>
          <w:rFonts w:ascii="Times New Roman" w:eastAsiaTheme="minorEastAsia" w:hAnsi="Times New Roman" w:cs="Times New Roman"/>
          <w:sz w:val="24"/>
          <w:szCs w:val="24"/>
          <w:lang w:val="en-US"/>
        </w:rPr>
        <w:t xml:space="preserve"> transition energy</w:t>
      </w:r>
      <w:r w:rsidR="00390C0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In the considered case, the modulation depth</w:t>
      </w:r>
      <w:r w:rsidR="00390C03"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H=</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QF1</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QF2</m:t>
                </m:r>
              </m:sub>
            </m:sSub>
          </m:e>
        </m:d>
        <m:r>
          <m:rPr>
            <m:lit/>
          </m:rP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QF1</m:t>
            </m:r>
          </m:sub>
        </m:sSub>
        <m:r>
          <w:rPr>
            <w:rFonts w:ascii="Cambria Math" w:eastAsiaTheme="minorEastAsia" w:hAnsi="Cambria Math" w:cs="Times New Roman"/>
            <w:sz w:val="24"/>
            <w:szCs w:val="24"/>
            <w:lang w:val="en-US"/>
          </w:rPr>
          <m:t>=36%</m:t>
        </m:r>
      </m:oMath>
      <w:r w:rsidR="00A17C77"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 xml:space="preserve">and the transition energy is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γ</m:t>
            </m:r>
            <m:ctrlPr>
              <w:rPr>
                <w:rFonts w:ascii="Cambria Math" w:eastAsiaTheme="minorEastAsia" w:hAnsi="Cambria Math" w:cs="Times New Roman"/>
                <w:sz w:val="24"/>
                <w:szCs w:val="24"/>
              </w:rPr>
            </m:ctrlPr>
          </m:e>
          <m:sub>
            <m:r>
              <m:rPr>
                <m:sty m:val="p"/>
              </m:rPr>
              <w:rPr>
                <w:rFonts w:ascii="Cambria Math" w:eastAsiaTheme="minorEastAsia" w:hAnsi="Cambria Math" w:cs="Times New Roman"/>
                <w:sz w:val="24"/>
                <w:szCs w:val="24"/>
                <w:lang w:val="en-US"/>
              </w:rPr>
              <m:t>tr</m:t>
            </m:r>
          </m:sub>
        </m:sSub>
        <m:r>
          <w:rPr>
            <w:rFonts w:ascii="Cambria Math" w:eastAsiaTheme="minorEastAsia" w:hAnsi="Cambria Math" w:cs="Times New Roman"/>
            <w:sz w:val="24"/>
            <w:szCs w:val="24"/>
            <w:lang w:val="en-US"/>
          </w:rPr>
          <m:t>=54.7</m:t>
        </m:r>
      </m:oMath>
      <w:r w:rsidRPr="00247E16">
        <w:rPr>
          <w:rFonts w:ascii="Times New Roman" w:eastAsiaTheme="minorEastAsia" w:hAnsi="Times New Roman" w:cs="Times New Roman"/>
          <w:sz w:val="24"/>
          <w:szCs w:val="24"/>
          <w:lang w:val="en-US"/>
        </w:rPr>
        <w:t>.</w:t>
      </w:r>
      <w:r w:rsidR="000B63AF"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For each specific experiment, these values are chosen according to its requirements</w:t>
      </w:r>
      <w:r w:rsidR="000B63AF" w:rsidRPr="00247E16">
        <w:rPr>
          <w:rFonts w:ascii="Times New Roman" w:eastAsiaTheme="minorEastAsia" w:hAnsi="Times New Roman" w:cs="Times New Roman"/>
          <w:sz w:val="24"/>
          <w:szCs w:val="24"/>
          <w:lang w:val="en-US"/>
        </w:rPr>
        <w:t>.</w:t>
      </w:r>
    </w:p>
    <w:p w14:paraId="7CD8B562" w14:textId="48BBB7ED" w:rsidR="00D65933"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QUASI-FROZEN SPIN MODE</w:t>
      </w:r>
    </w:p>
    <w:p w14:paraId="7E73AF0E" w14:textId="34B13467" w:rsidR="009532C3" w:rsidRPr="00247E16" w:rsidRDefault="00CD3519"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1C226A" w:rsidRPr="00247E16">
        <w:rPr>
          <w:rFonts w:ascii="Times New Roman" w:hAnsi="Times New Roman" w:cs="Times New Roman"/>
          <w:sz w:val="24"/>
          <w:szCs w:val="24"/>
          <w:lang w:val="en-US"/>
        </w:rPr>
        <w:t>For EDM measurements, it is necessary to accumulate the EDM component while compensating the MDM component</w:t>
      </w:r>
      <w:r w:rsidR="004E2834" w:rsidRPr="00247E16">
        <w:rPr>
          <w:rFonts w:ascii="Times New Roman" w:hAnsi="Times New Roman" w:cs="Times New Roman"/>
          <w:sz w:val="24"/>
          <w:szCs w:val="24"/>
          <w:lang w:val="en-US"/>
        </w:rPr>
        <w:t xml:space="preserve">. </w:t>
      </w:r>
      <w:r w:rsidR="009532C3" w:rsidRPr="00247E16">
        <w:rPr>
          <w:rFonts w:ascii="Times New Roman" w:hAnsi="Times New Roman" w:cs="Times New Roman"/>
          <w:sz w:val="24"/>
          <w:szCs w:val="24"/>
          <w:lang w:val="en-US"/>
        </w:rPr>
        <w:t xml:space="preserve"> </w:t>
      </w:r>
      <w:r w:rsidR="001C226A" w:rsidRPr="00247E16">
        <w:rPr>
          <w:rFonts w:ascii="Times New Roman" w:hAnsi="Times New Roman" w:cs="Times New Roman"/>
          <w:sz w:val="24"/>
          <w:szCs w:val="24"/>
          <w:lang w:val="en-US"/>
        </w:rPr>
        <w:t xml:space="preserve">In a </w:t>
      </w:r>
      <w:r w:rsidR="006718F6" w:rsidRPr="00247E16">
        <w:rPr>
          <w:rFonts w:ascii="Times New Roman" w:hAnsi="Times New Roman" w:cs="Times New Roman"/>
          <w:sz w:val="24"/>
          <w:szCs w:val="24"/>
          <w:lang w:val="en-US"/>
        </w:rPr>
        <w:t xml:space="preserve">pure </w:t>
      </w:r>
      <w:r w:rsidR="001C226A" w:rsidRPr="00247E16">
        <w:rPr>
          <w:rFonts w:ascii="Times New Roman" w:hAnsi="Times New Roman" w:cs="Times New Roman"/>
          <w:sz w:val="24"/>
          <w:szCs w:val="24"/>
          <w:lang w:val="en-US"/>
        </w:rPr>
        <w:t>magnetic ring, suppression of the MDM can be achieved by the quasi-frozen spin structure</w:t>
      </w:r>
      <w:r w:rsidR="00DD339A" w:rsidRPr="00247E16">
        <w:rPr>
          <w:rFonts w:ascii="Times New Roman" w:hAnsi="Times New Roman" w:cs="Times New Roman"/>
          <w:sz w:val="24"/>
          <w:szCs w:val="24"/>
          <w:lang w:val="en-US"/>
        </w:rPr>
        <w:t>.</w:t>
      </w:r>
      <w:r w:rsidR="00CB7910" w:rsidRPr="00247E16">
        <w:rPr>
          <w:rFonts w:ascii="Times New Roman" w:hAnsi="Times New Roman" w:cs="Times New Roman"/>
          <w:sz w:val="24"/>
          <w:szCs w:val="24"/>
          <w:lang w:val="en-US"/>
        </w:rPr>
        <w:t xml:space="preserve"> </w:t>
      </w:r>
      <w:r w:rsidR="001C226A" w:rsidRPr="00247E16">
        <w:rPr>
          <w:rFonts w:ascii="Times New Roman" w:hAnsi="Times New Roman" w:cs="Times New Roman"/>
          <w:sz w:val="24"/>
          <w:szCs w:val="24"/>
          <w:lang w:val="en-US"/>
        </w:rPr>
        <w:t xml:space="preserve">In this case, elements with electric fields must be used, and straight Wien filters with crossed magnetic and electric fields are employed to preserve </w:t>
      </w:r>
      <w:r w:rsidR="006718F6" w:rsidRPr="00247E16">
        <w:rPr>
          <w:rFonts w:ascii="Times New Roman" w:hAnsi="Times New Roman" w:cs="Times New Roman"/>
          <w:sz w:val="24"/>
          <w:szCs w:val="24"/>
          <w:lang w:val="en-US"/>
        </w:rPr>
        <w:t>a straight</w:t>
      </w:r>
      <w:r w:rsidR="001C226A" w:rsidRPr="00247E16">
        <w:rPr>
          <w:rFonts w:ascii="Times New Roman" w:hAnsi="Times New Roman" w:cs="Times New Roman"/>
          <w:sz w:val="24"/>
          <w:szCs w:val="24"/>
          <w:lang w:val="en-US"/>
        </w:rPr>
        <w:t xml:space="preserve"> orbit.</w:t>
      </w:r>
      <w:r w:rsidR="00193D51" w:rsidRPr="00247E16">
        <w:rPr>
          <w:rFonts w:ascii="Times New Roman" w:hAnsi="Times New Roman" w:cs="Times New Roman"/>
          <w:sz w:val="24"/>
          <w:szCs w:val="24"/>
          <w:lang w:val="en-US"/>
        </w:rPr>
        <w:t xml:space="preserve"> </w:t>
      </w:r>
      <w:r w:rsidR="006718F6" w:rsidRPr="00247E16">
        <w:rPr>
          <w:rFonts w:ascii="Times New Roman" w:hAnsi="Times New Roman" w:cs="Times New Roman"/>
          <w:sz w:val="24"/>
          <w:szCs w:val="24"/>
          <w:lang w:val="en-US"/>
        </w:rPr>
        <w:t>In figure-8 ring, suppression of the MDM component occurs automatically, but accumulation of the EDM component does not.</w:t>
      </w:r>
      <w:r w:rsidR="00193D51" w:rsidRPr="00247E16">
        <w:rPr>
          <w:rFonts w:ascii="Times New Roman" w:hAnsi="Times New Roman" w:cs="Times New Roman"/>
          <w:sz w:val="24"/>
          <w:szCs w:val="24"/>
          <w:lang w:val="en-US"/>
        </w:rPr>
        <w:t xml:space="preserve"> </w:t>
      </w:r>
      <w:r w:rsidR="006718F6" w:rsidRPr="00247E16">
        <w:rPr>
          <w:rFonts w:ascii="Times New Roman" w:hAnsi="Times New Roman" w:cs="Times New Roman"/>
          <w:sz w:val="24"/>
          <w:szCs w:val="24"/>
          <w:lang w:val="en-US"/>
        </w:rPr>
        <w:t>To accumulate the signal, Wien filters and solenoids must be used in each straight section.</w:t>
      </w:r>
    </w:p>
    <w:p w14:paraId="46039F74" w14:textId="10FF6A9F" w:rsidR="004E2834" w:rsidRPr="00247E16" w:rsidRDefault="00C32FCE"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 xml:space="preserve">Another important requirement for EDM measurements is the suppression of decoherence </w:t>
      </w:r>
      <w:r w:rsidR="007B0BA5" w:rsidRPr="00247E16">
        <w:rPr>
          <w:rFonts w:ascii="Times New Roman" w:hAnsi="Times New Roman" w:cs="Times New Roman"/>
          <w:sz w:val="24"/>
          <w:szCs w:val="24"/>
          <w:lang w:val="en-US"/>
        </w:rPr>
        <w:t>[</w:t>
      </w:r>
      <w:r w:rsidR="004C736B" w:rsidRPr="00247E16">
        <w:rPr>
          <w:rFonts w:ascii="Times New Roman" w:hAnsi="Times New Roman" w:cs="Times New Roman"/>
          <w:sz w:val="24"/>
          <w:szCs w:val="24"/>
          <w:lang w:val="en-US"/>
        </w:rPr>
        <w:t>7</w:t>
      </w:r>
      <w:r w:rsidR="007B0BA5" w:rsidRPr="00247E16">
        <w:rPr>
          <w:rFonts w:ascii="Times New Roman" w:hAnsi="Times New Roman" w:cs="Times New Roman"/>
          <w:sz w:val="24"/>
          <w:szCs w:val="24"/>
          <w:lang w:val="en-US"/>
        </w:rPr>
        <w:t xml:space="preserve">]. </w:t>
      </w:r>
      <w:r w:rsidR="00A707E2" w:rsidRPr="00247E16">
        <w:rPr>
          <w:rFonts w:ascii="Times New Roman" w:hAnsi="Times New Roman" w:cs="Times New Roman"/>
          <w:sz w:val="24"/>
          <w:szCs w:val="24"/>
          <w:lang w:val="en-US"/>
        </w:rPr>
        <w:t>This is achieved by minimizing the deviation of the equilibrium energy level from the effective energy:</w:t>
      </w:r>
    </w:p>
    <w:p w14:paraId="352150CF" w14:textId="068A870C" w:rsidR="003426E3" w:rsidRPr="00247E16" w:rsidRDefault="003426E3" w:rsidP="001A4AB1">
      <w:pPr>
        <w:spacing w:line="276" w:lineRule="auto"/>
        <w:jc w:val="both"/>
        <w:rPr>
          <w:rFonts w:ascii="Times New Roman" w:eastAsiaTheme="minorEastAsia" w:hAnsi="Times New Roman" w:cs="Times New Roman"/>
          <w:sz w:val="24"/>
          <w:szCs w:val="24"/>
          <w:lang w:val="en-US"/>
        </w:rPr>
      </w:pPr>
      <m:oMathPara>
        <m:oMath>
          <m:r>
            <m:rPr>
              <m:sty m:val="p"/>
            </m:rPr>
            <w:rPr>
              <w:rFonts w:ascii="Cambria Math" w:hAnsi="Cambria Math" w:cs="Times New Roman"/>
              <w:sz w:val="24"/>
              <w:szCs w:val="24"/>
              <w:lang w:val="en-US"/>
            </w:rPr>
            <m:t>Δ</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δ</m:t>
              </m:r>
            </m:e>
            <m:sub>
              <m:r>
                <w:rPr>
                  <w:rFonts w:ascii="Cambria Math" w:hAnsi="Cambria Math" w:cs="Times New Roman"/>
                  <w:sz w:val="24"/>
                  <w:szCs w:val="24"/>
                  <w:lang w:val="en-US"/>
                </w:rPr>
                <m:t>eq</m:t>
              </m:r>
            </m:sub>
          </m:sSub>
          <m:r>
            <w:rPr>
              <w:rFonts w:ascii="Cambria Math" w:hAnsi="Cambria Math" w:cs="Times New Roman"/>
              <w:sz w:val="24"/>
              <w:szCs w:val="24"/>
            </w:rPr>
            <m:t>=</m:t>
          </m:r>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0</m:t>
                  </m:r>
                </m:sub>
              </m:sSub>
              <m:r>
                <w:rPr>
                  <w:rFonts w:ascii="Cambria Math" w:hAnsi="Cambria Math" w:cs="Times New Roman"/>
                  <w:sz w:val="24"/>
                  <w:szCs w:val="24"/>
                </w:rPr>
                <m:t>-1</m:t>
              </m:r>
            </m:den>
          </m:f>
          <m:d>
            <m:dPr>
              <m:begChr m:val="["/>
              <m:endChr m:val="]"/>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δ</m:t>
                      </m:r>
                    </m:e>
                    <m:sub>
                      <m:r>
                        <w:rPr>
                          <w:rFonts w:ascii="Cambria Math" w:hAnsi="Cambria Math" w:cs="Times New Roman"/>
                          <w:sz w:val="24"/>
                          <w:szCs w:val="24"/>
                        </w:rPr>
                        <m:t>0</m:t>
                      </m:r>
                    </m:sub>
                    <m:sup>
                      <m:r>
                        <w:rPr>
                          <w:rFonts w:ascii="Cambria Math" w:hAnsi="Cambria Math" w:cs="Times New Roman"/>
                          <w:sz w:val="24"/>
                          <w:szCs w:val="24"/>
                        </w:rPr>
                        <m:t>2</m:t>
                      </m:r>
                    </m:sup>
                  </m:sSubSup>
                </m:num>
                <m:den>
                  <m:r>
                    <w:rPr>
                      <w:rFonts w:ascii="Cambria Math" w:hAnsi="Cambria Math" w:cs="Times New Roman"/>
                      <w:sz w:val="24"/>
                      <w:szCs w:val="24"/>
                    </w:rPr>
                    <m:t>2</m:t>
                  </m:r>
                </m:den>
              </m:f>
              <m:d>
                <m:dPr>
                  <m:ctrlPr>
                    <w:rPr>
                      <w:rFonts w:ascii="Cambria Math" w:hAnsi="Cambria Math" w:cs="Times New Roman"/>
                      <w:sz w:val="24"/>
                      <w:szCs w:val="24"/>
                      <w:lang w:val="en-US"/>
                    </w:rPr>
                  </m:ctrlPr>
                </m:dPr>
                <m:e>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rPr>
                        <m:t>3</m:t>
                      </m:r>
                    </m:num>
                    <m:den>
                      <m:r>
                        <w:rPr>
                          <w:rFonts w:ascii="Cambria Math" w:hAnsi="Cambria Math" w:cs="Times New Roman"/>
                          <w:sz w:val="24"/>
                          <w:szCs w:val="24"/>
                        </w:rPr>
                        <m:t>2</m:t>
                      </m:r>
                    </m:den>
                  </m:f>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β</m:t>
                          </m:r>
                        </m:e>
                        <m:sub>
                          <m:r>
                            <w:rPr>
                              <w:rFonts w:ascii="Cambria Math" w:hAnsi="Cambria Math" w:cs="Times New Roman"/>
                              <w:sz w:val="24"/>
                              <w:szCs w:val="24"/>
                              <w:lang w:val="en-US"/>
                            </w:rPr>
                            <m:t>s</m:t>
                          </m:r>
                        </m:sub>
                        <m:sup>
                          <m:r>
                            <w:rPr>
                              <w:rFonts w:ascii="Cambria Math" w:hAnsi="Cambria Math" w:cs="Times New Roman"/>
                              <w:sz w:val="24"/>
                              <w:szCs w:val="24"/>
                            </w:rPr>
                            <m:t>2</m:t>
                          </m:r>
                        </m:sup>
                      </m:sSubSup>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den>
                  </m:f>
                  <m:r>
                    <w:rPr>
                      <w:rFonts w:ascii="Cambria Math" w:hAnsi="Cambria Math" w:cs="Times New Roman"/>
                      <w:sz w:val="24"/>
                      <w:szCs w:val="24"/>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0</m:t>
                          </m:r>
                        </m:sub>
                      </m:sSub>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den>
                  </m:f>
                  <m: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rPr>
                        <m:t>1</m:t>
                      </m:r>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4</m:t>
                          </m:r>
                        </m:sup>
                      </m:sSubSup>
                    </m:den>
                  </m:f>
                </m:e>
              </m:d>
              <m:r>
                <w:rPr>
                  <w:rFonts w:ascii="Cambria Math" w:hAnsi="Cambria Math" w:cs="Times New Roman"/>
                  <w:sz w:val="24"/>
                  <w:szCs w:val="24"/>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π</m:t>
                  </m:r>
                </m:num>
                <m:den>
                  <m:r>
                    <w:rPr>
                      <w:rFonts w:ascii="Cambria Math" w:hAnsi="Cambria Math" w:cs="Times New Roman"/>
                      <w:sz w:val="24"/>
                      <w:szCs w:val="24"/>
                      <w:lang w:val="en-US"/>
                    </w:rPr>
                    <m:t>2L</m:t>
                  </m:r>
                </m:den>
              </m:f>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lang w:val="en-US"/>
                        </w:rPr>
                        <m:t>x</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lang w:val="en-US"/>
                        </w:rPr>
                        <m:t>y</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y</m:t>
                      </m:r>
                    </m:sub>
                  </m:sSub>
                </m:e>
              </m:d>
            </m:e>
          </m:d>
          <m:r>
            <w:rPr>
              <w:rFonts w:ascii="Cambria Math" w:hAnsi="Cambria Math" w:cs="Times New Roman"/>
              <w:sz w:val="24"/>
              <w:szCs w:val="24"/>
            </w:rPr>
            <m:t>,   (3)</m:t>
          </m:r>
        </m:oMath>
      </m:oMathPara>
    </w:p>
    <w:p w14:paraId="1646B872" w14:textId="36274B71" w:rsidR="009532C3" w:rsidRPr="00247E16" w:rsidRDefault="00A707E2" w:rsidP="001A4AB1">
      <w:pPr>
        <w:spacing w:line="276" w:lineRule="auto"/>
        <w:jc w:val="both"/>
        <w:rPr>
          <w:rFonts w:ascii="Times New Roman" w:eastAsiaTheme="minorEastAsia" w:hAnsi="Times New Roman" w:cs="Times New Roman"/>
          <w:i/>
          <w:sz w:val="24"/>
          <w:szCs w:val="24"/>
          <w:lang w:val="en-US"/>
        </w:rPr>
      </w:pPr>
      <w:r w:rsidRPr="00247E16">
        <w:rPr>
          <w:rFonts w:ascii="Times New Roman" w:eastAsiaTheme="minorEastAsia" w:hAnsi="Times New Roman" w:cs="Times New Roman"/>
          <w:sz w:val="24"/>
          <w:szCs w:val="24"/>
          <w:lang w:val="en-US"/>
        </w:rPr>
        <w:t>where</w:t>
      </w:r>
      <w:r w:rsidR="00BE70D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s</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w:t>
      </w:r>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Lorentz factor of the reference particle</w:t>
      </w:r>
      <w:r w:rsidR="005515B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0</m:t>
            </m:r>
          </m:sub>
        </m:sSub>
        <m: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1</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 the first and second order terms of the momentum compaction factor</w:t>
      </w:r>
      <w:r w:rsidR="005515B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δ</m:t>
            </m:r>
          </m:e>
          <m:sub>
            <m:r>
              <w:rPr>
                <w:rFonts w:ascii="Cambria Math" w:hAnsi="Cambria Math" w:cs="Times New Roman"/>
                <w:sz w:val="24"/>
                <w:szCs w:val="24"/>
                <w:lang w:val="en-US"/>
              </w:rPr>
              <m:t>0</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momentum spread</w:t>
      </w:r>
      <w:r w:rsidR="005515BC"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L</m:t>
        </m:r>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ring circumference</w:t>
      </w:r>
      <w:r w:rsidR="005515B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y</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w:t>
      </w:r>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betatron tune</w:t>
      </w:r>
      <w:r w:rsidR="005515BC" w:rsidRPr="00247E16">
        <w:rPr>
          <w:rFonts w:ascii="Times New Roman" w:eastAsiaTheme="minorEastAsia" w:hAnsi="Times New Roman" w:cs="Times New Roman"/>
          <w:sz w:val="24"/>
          <w:szCs w:val="24"/>
          <w:lang w:val="en-US"/>
        </w:rPr>
        <w:t>.</w:t>
      </w:r>
      <w:r w:rsidR="00E33958" w:rsidRPr="00247E16">
        <w:rPr>
          <w:rFonts w:ascii="Times New Roman" w:eastAsiaTheme="minorEastAsia" w:hAnsi="Times New Roman" w:cs="Times New Roman"/>
          <w:i/>
          <w:sz w:val="24"/>
          <w:szCs w:val="24"/>
          <w:lang w:val="en-US"/>
        </w:rPr>
        <w:t xml:space="preserve"> </w:t>
      </w:r>
      <w:r w:rsidRPr="00247E16">
        <w:rPr>
          <w:rFonts w:ascii="Times New Roman" w:eastAsiaTheme="minorEastAsia" w:hAnsi="Times New Roman" w:cs="Times New Roman"/>
          <w:sz w:val="24"/>
          <w:szCs w:val="24"/>
          <w:lang w:val="en-US"/>
        </w:rPr>
        <w:t>The above equation underscores the necessity of employing three independent sextupole families to correct the orbit lengthening due to longitudinal and betatron motion</w:t>
      </w:r>
      <w:r w:rsidR="00F80E00" w:rsidRPr="00247E16">
        <w:rPr>
          <w:rFonts w:ascii="Times New Roman" w:eastAsiaTheme="minorEastAsia" w:hAnsi="Times New Roman" w:cs="Times New Roman"/>
          <w:sz w:val="24"/>
          <w:szCs w:val="24"/>
          <w:lang w:val="en-US"/>
        </w:rPr>
        <w:t>.</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One family should be placed at the dispersion function maximum to correct the second-order momentum compaction factor.</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 xml:space="preserve">The other two should be placed at the </w:t>
      </w:r>
      <m:oMath>
        <m:r>
          <w:rPr>
            <w:rFonts w:ascii="Cambria Math" w:hAnsi="Cambria Math" w:cs="Times New Roman"/>
            <w:sz w:val="24"/>
            <w:szCs w:val="24"/>
            <w:lang w:val="en-US"/>
          </w:rPr>
          <m:t>β</m:t>
        </m:r>
      </m:oMath>
      <w:r w:rsidR="000F664F" w:rsidRPr="00247E16">
        <w:rPr>
          <w:rFonts w:ascii="Times New Roman" w:eastAsiaTheme="minorEastAsia" w:hAnsi="Times New Roman" w:cs="Times New Roman"/>
          <w:sz w:val="24"/>
          <w:szCs w:val="24"/>
          <w:lang w:val="en-US"/>
        </w:rPr>
        <w:t>-function maximum to correct chromaticity. For a magnetic figure-8 ring, it is assumed that a high coherence time is achieved a priori, even without sextupoles</w:t>
      </w:r>
      <w:r w:rsidR="00C420B9" w:rsidRPr="00247E16">
        <w:rPr>
          <w:rFonts w:ascii="Times New Roman" w:eastAsiaTheme="minorEastAsia" w:hAnsi="Times New Roman" w:cs="Times New Roman"/>
          <w:sz w:val="24"/>
          <w:szCs w:val="24"/>
          <w:lang w:val="en-US"/>
        </w:rPr>
        <w:t xml:space="preserve"> [</w:t>
      </w:r>
      <w:r w:rsidR="00522501" w:rsidRPr="00247E16">
        <w:rPr>
          <w:rFonts w:ascii="Times New Roman" w:eastAsiaTheme="minorEastAsia" w:hAnsi="Times New Roman" w:cs="Times New Roman"/>
          <w:sz w:val="24"/>
          <w:szCs w:val="24"/>
          <w:lang w:val="en-US"/>
        </w:rPr>
        <w:t>8</w:t>
      </w:r>
      <w:r w:rsidR="00C420B9" w:rsidRPr="00247E16">
        <w:rPr>
          <w:rFonts w:ascii="Times New Roman" w:eastAsiaTheme="minorEastAsia" w:hAnsi="Times New Roman" w:cs="Times New Roman"/>
          <w:sz w:val="24"/>
          <w:szCs w:val="24"/>
          <w:lang w:val="en-US"/>
        </w:rPr>
        <w:t>]</w:t>
      </w:r>
      <w:r w:rsidR="00F4728C" w:rsidRPr="00247E16">
        <w:rPr>
          <w:rFonts w:ascii="Times New Roman" w:eastAsiaTheme="minorEastAsia" w:hAnsi="Times New Roman" w:cs="Times New Roman"/>
          <w:sz w:val="24"/>
          <w:szCs w:val="24"/>
          <w:lang w:val="en-US"/>
        </w:rPr>
        <w:t>.</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However, using a complex field configuration for EDM signal accumulation with Wien filters and solenoids requires corresponding sextupole correction</w:t>
      </w:r>
      <w:r w:rsidR="0026075B" w:rsidRPr="00247E16">
        <w:rPr>
          <w:rFonts w:ascii="Times New Roman" w:eastAsiaTheme="minorEastAsia" w:hAnsi="Times New Roman" w:cs="Times New Roman"/>
          <w:sz w:val="24"/>
          <w:szCs w:val="24"/>
          <w:lang w:val="en-US"/>
        </w:rPr>
        <w:t xml:space="preserve"> [9]</w:t>
      </w:r>
      <w:r w:rsidR="00DB74CF" w:rsidRPr="00247E16">
        <w:rPr>
          <w:rFonts w:ascii="Times New Roman" w:eastAsiaTheme="minorEastAsia" w:hAnsi="Times New Roman" w:cs="Times New Roman"/>
          <w:sz w:val="24"/>
          <w:szCs w:val="24"/>
          <w:lang w:val="en-US"/>
        </w:rPr>
        <w:t>.</w:t>
      </w:r>
      <w:r w:rsidR="00864CCA" w:rsidRPr="00247E16">
        <w:rPr>
          <w:rFonts w:ascii="Times New Roman" w:eastAsiaTheme="minorEastAsia" w:hAnsi="Times New Roman" w:cs="Times New Roman"/>
          <w:sz w:val="24"/>
          <w:szCs w:val="24"/>
          <w:lang w:val="en-US"/>
        </w:rPr>
        <w:t xml:space="preserve"> </w:t>
      </w:r>
      <w:r w:rsidR="00AF22D4" w:rsidRPr="00247E16">
        <w:rPr>
          <w:rFonts w:ascii="Times New Roman" w:eastAsiaTheme="minorEastAsia" w:hAnsi="Times New Roman" w:cs="Times New Roman"/>
          <w:sz w:val="24"/>
          <w:szCs w:val="24"/>
          <w:lang w:val="en-US"/>
        </w:rPr>
        <w:t>Figure 5 presents a schematic representation of a regular arc, which allows for the arrangement of three linearly independent families of sextupoles.</w:t>
      </w:r>
      <w:r w:rsidR="00493188" w:rsidRPr="00247E16">
        <w:rPr>
          <w:rFonts w:ascii="Times New Roman" w:eastAsiaTheme="minorEastAsia" w:hAnsi="Times New Roman" w:cs="Times New Roman"/>
          <w:sz w:val="24"/>
          <w:szCs w:val="24"/>
          <w:lang w:val="en-US"/>
        </w:rPr>
        <w:t xml:space="preserve"> </w:t>
      </w:r>
      <w:r w:rsidR="00AF22D4" w:rsidRPr="00247E16">
        <w:rPr>
          <w:rFonts w:ascii="Times New Roman" w:eastAsiaTheme="minorEastAsia" w:hAnsi="Times New Roman" w:cs="Times New Roman"/>
          <w:sz w:val="24"/>
          <w:szCs w:val="24"/>
          <w:lang w:val="en-US"/>
        </w:rPr>
        <w:t xml:space="preserve">The dispersion suppression at the arc edges is achieved by a tune shift equal to </w:t>
      </w:r>
      <m:oMath>
        <m:r>
          <w:rPr>
            <w:rFonts w:ascii="Cambria Math" w:eastAsiaTheme="minorEastAsia" w:hAnsi="Cambria Math" w:cs="Times New Roman"/>
            <w:sz w:val="24"/>
            <w:szCs w:val="24"/>
            <w:lang w:val="en-US"/>
          </w:rPr>
          <m:t>3×2</m:t>
        </m:r>
        <m:r>
          <w:rPr>
            <w:rFonts w:ascii="Cambria Math" w:eastAsiaTheme="minorEastAsia" w:hAnsi="Cambria Math" w:cs="Times New Roman"/>
            <w:sz w:val="24"/>
            <w:szCs w:val="24"/>
          </w:rPr>
          <m:t>π</m:t>
        </m:r>
      </m:oMath>
      <w:r w:rsidR="00493188" w:rsidRPr="00247E16">
        <w:rPr>
          <w:rFonts w:ascii="Times New Roman" w:eastAsiaTheme="minorEastAsia" w:hAnsi="Times New Roman" w:cs="Times New Roman"/>
          <w:sz w:val="24"/>
          <w:szCs w:val="24"/>
          <w:lang w:val="en-US"/>
        </w:rPr>
        <w:t>.</w:t>
      </w:r>
    </w:p>
    <w:p w14:paraId="2ECF08B7" w14:textId="183B47D0" w:rsidR="007C1E87" w:rsidRPr="00247E16" w:rsidRDefault="00F4728C" w:rsidP="001A4AB1">
      <w:pPr>
        <w:spacing w:line="276" w:lineRule="auto"/>
        <w:jc w:val="both"/>
        <w:rPr>
          <w:rFonts w:ascii="Times New Roman" w:eastAsiaTheme="majorEastAsia" w:hAnsi="Times New Roman" w:cs="Times New Roman"/>
          <w:color w:val="2F5496" w:themeColor="accent1" w:themeShade="BF"/>
          <w:sz w:val="24"/>
          <w:szCs w:val="24"/>
          <w:lang w:val="en-US"/>
        </w:rPr>
      </w:pPr>
      <w:r w:rsidRPr="00247E16">
        <w:rPr>
          <w:rFonts w:ascii="Times New Roman" w:hAnsi="Times New Roman" w:cs="Times New Roman"/>
          <w:sz w:val="24"/>
          <w:szCs w:val="24"/>
          <w:lang w:val="en-US"/>
        </w:rPr>
        <w:tab/>
      </w:r>
      <w:r w:rsidR="00AF22D4" w:rsidRPr="00247E16">
        <w:rPr>
          <w:rFonts w:ascii="Times New Roman" w:hAnsi="Times New Roman" w:cs="Times New Roman"/>
          <w:sz w:val="24"/>
          <w:szCs w:val="24"/>
          <w:lang w:val="en-US"/>
        </w:rPr>
        <w:t>Furthermore, the figure-8 ring has advantages for axion searches</w:t>
      </w:r>
      <w:r w:rsidR="009532C3" w:rsidRPr="00247E16">
        <w:rPr>
          <w:rFonts w:ascii="Times New Roman" w:hAnsi="Times New Roman" w:cs="Times New Roman"/>
          <w:sz w:val="24"/>
          <w:szCs w:val="24"/>
          <w:lang w:val="en-US"/>
        </w:rPr>
        <w:t xml:space="preserve">. </w:t>
      </w:r>
      <w:r w:rsidR="00AF22D4" w:rsidRPr="00247E16">
        <w:rPr>
          <w:rFonts w:ascii="Times New Roman" w:hAnsi="Times New Roman" w:cs="Times New Roman"/>
          <w:sz w:val="24"/>
          <w:szCs w:val="24"/>
          <w:lang w:val="en-US"/>
        </w:rPr>
        <w:t xml:space="preserve">Since the spin tune is approximately zero for any particle type and any energy, it provides significant prospects for using </w:t>
      </w:r>
      <w:r w:rsidR="00AF22D4" w:rsidRPr="00247E16">
        <w:rPr>
          <w:rFonts w:ascii="Times New Roman" w:hAnsi="Times New Roman" w:cs="Times New Roman"/>
          <w:sz w:val="24"/>
          <w:szCs w:val="24"/>
          <w:lang w:val="en-US"/>
        </w:rPr>
        <w:lastRenderedPageBreak/>
        <w:t xml:space="preserve">a proton beam in a figure-8 ring with a Wien filter setting the spin precession frequency. </w:t>
      </w:r>
      <w:r w:rsidR="00DC1156" w:rsidRPr="00247E16">
        <w:rPr>
          <w:rFonts w:ascii="Times New Roman" w:hAnsi="Times New Roman" w:cs="Times New Roman"/>
          <w:sz w:val="24"/>
          <w:szCs w:val="24"/>
          <w:lang w:val="en-US"/>
        </w:rPr>
        <w:t>In this way, the ring can be used as an axion antenna to probe axion-like particles of low masses.</w:t>
      </w:r>
    </w:p>
    <w:p w14:paraId="0E7D1A81" w14:textId="61EE3BC2" w:rsidR="00642E21"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HEAVY-ION MODE</w:t>
      </w:r>
    </w:p>
    <w:p w14:paraId="09468171" w14:textId="10B25175" w:rsidR="00906AB2" w:rsidRPr="00247E16" w:rsidRDefault="00CD3519"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FC79AF" w:rsidRPr="00247E16">
        <w:rPr>
          <w:rFonts w:ascii="Times New Roman" w:hAnsi="Times New Roman" w:cs="Times New Roman"/>
          <w:sz w:val="24"/>
          <w:szCs w:val="24"/>
          <w:lang w:val="en-US"/>
        </w:rPr>
        <w:t xml:space="preserve">A feature of the heavy-ion ring with intensity beam </w:t>
      </w:r>
      <w:r w:rsidR="00A80211" w:rsidRPr="00247E16">
        <w:rPr>
          <w:rFonts w:ascii="Times New Roman" w:hAnsi="Times New Roman" w:cs="Times New Roman"/>
          <w:sz w:val="24"/>
          <w:szCs w:val="24"/>
          <w:lang w:val="en-US"/>
        </w:rPr>
        <w:t>is to ensure a sufficient lifetime</w:t>
      </w:r>
      <w:r w:rsidR="00EA5581" w:rsidRPr="00247E16">
        <w:rPr>
          <w:rFonts w:ascii="Times New Roman" w:hAnsi="Times New Roman" w:cs="Times New Roman"/>
          <w:sz w:val="24"/>
          <w:szCs w:val="24"/>
          <w:lang w:val="en-US"/>
        </w:rPr>
        <w:t xml:space="preserve">. </w:t>
      </w:r>
      <w:r w:rsidR="00A80211" w:rsidRPr="00247E16">
        <w:rPr>
          <w:rFonts w:ascii="Times New Roman" w:hAnsi="Times New Roman" w:cs="Times New Roman"/>
          <w:sz w:val="24"/>
          <w:szCs w:val="24"/>
          <w:lang w:val="en-US"/>
        </w:rPr>
        <w:t>Due to the high particle charge</w:t>
      </w:r>
      <w:r w:rsidR="00974A59" w:rsidRPr="00247E16">
        <w:rPr>
          <w:rFonts w:ascii="Times New Roman" w:hAnsi="Times New Roman" w:cs="Times New Roman"/>
          <w:sz w:val="24"/>
          <w:szCs w:val="24"/>
          <w:lang w:val="en-US"/>
        </w:rPr>
        <w:t xml:space="preserve">, </w:t>
      </w:r>
      <w:r w:rsidR="00A80211" w:rsidRPr="00247E16">
        <w:rPr>
          <w:rFonts w:ascii="Times New Roman" w:hAnsi="Times New Roman" w:cs="Times New Roman"/>
          <w:sz w:val="24"/>
          <w:szCs w:val="24"/>
          <w:lang w:val="en-US"/>
        </w:rPr>
        <w:t>the influence of intrabeam scattering (IBS) is critically important</w:t>
      </w:r>
      <w:r w:rsidR="003B2AB0" w:rsidRPr="00247E16">
        <w:rPr>
          <w:rFonts w:ascii="Times New Roman" w:hAnsi="Times New Roman" w:cs="Times New Roman"/>
          <w:sz w:val="24"/>
          <w:szCs w:val="24"/>
          <w:lang w:val="en-US"/>
        </w:rPr>
        <w:t xml:space="preserve"> and lead to emittance increase and the luminosity of collider experiment decrease accordingly</w:t>
      </w:r>
      <w:r w:rsidR="00974A59" w:rsidRPr="00247E16">
        <w:rPr>
          <w:rFonts w:ascii="Times New Roman" w:hAnsi="Times New Roman" w:cs="Times New Roman"/>
          <w:sz w:val="24"/>
          <w:szCs w:val="24"/>
          <w:lang w:val="en-US"/>
        </w:rPr>
        <w:t>.</w:t>
      </w:r>
      <w:r w:rsidR="004F0A6B" w:rsidRPr="00247E16">
        <w:rPr>
          <w:rFonts w:ascii="Times New Roman" w:hAnsi="Times New Roman" w:cs="Times New Roman"/>
          <w:sz w:val="24"/>
          <w:szCs w:val="24"/>
          <w:lang w:val="en-US"/>
        </w:rPr>
        <w:t xml:space="preserve"> </w:t>
      </w:r>
      <w:r w:rsidR="003B2AB0" w:rsidRPr="00247E16">
        <w:rPr>
          <w:rFonts w:ascii="Times New Roman" w:hAnsi="Times New Roman" w:cs="Times New Roman"/>
          <w:sz w:val="24"/>
          <w:szCs w:val="24"/>
          <w:lang w:val="en-US"/>
        </w:rPr>
        <w:t xml:space="preserve">The characteristic IBS time in the horizontal plane depends on beam and lattice parameters </w:t>
      </w:r>
      <w:r w:rsidR="00906AB2" w:rsidRPr="00247E16">
        <w:rPr>
          <w:rFonts w:ascii="Times New Roman" w:hAnsi="Times New Roman" w:cs="Times New Roman"/>
          <w:sz w:val="24"/>
          <w:szCs w:val="24"/>
          <w:lang w:val="en-US"/>
        </w:rPr>
        <w:t>[</w:t>
      </w:r>
      <w:r w:rsidR="0026075B" w:rsidRPr="00247E16">
        <w:rPr>
          <w:rFonts w:ascii="Times New Roman" w:hAnsi="Times New Roman" w:cs="Times New Roman"/>
          <w:sz w:val="24"/>
          <w:szCs w:val="24"/>
          <w:lang w:val="en-US"/>
        </w:rPr>
        <w:t>10</w:t>
      </w:r>
      <w:r w:rsidR="00906AB2" w:rsidRPr="00247E16">
        <w:rPr>
          <w:rFonts w:ascii="Times New Roman" w:hAnsi="Times New Roman" w:cs="Times New Roman"/>
          <w:sz w:val="24"/>
          <w:szCs w:val="24"/>
          <w:lang w:val="en-US"/>
        </w:rPr>
        <w:t>]</w:t>
      </w:r>
      <w:r w:rsidR="00F819C2" w:rsidRPr="00247E16">
        <w:rPr>
          <w:rFonts w:ascii="Times New Roman" w:hAnsi="Times New Roman" w:cs="Times New Roman"/>
          <w:sz w:val="24"/>
          <w:szCs w:val="24"/>
          <w:lang w:val="en-US"/>
        </w:rPr>
        <w:t>:</w:t>
      </w:r>
      <w:r w:rsidR="00B76748" w:rsidRPr="00247E16">
        <w:rPr>
          <w:rFonts w:ascii="Times New Roman" w:hAnsi="Times New Roman" w:cs="Times New Roman"/>
          <w:sz w:val="24"/>
          <w:szCs w:val="24"/>
          <w:lang w:val="en-US"/>
        </w:rPr>
        <w:t xml:space="preserve"> </w:t>
      </w:r>
      <w:r w:rsidR="00864CCA" w:rsidRPr="00247E16">
        <w:rPr>
          <w:rFonts w:ascii="Times New Roman" w:hAnsi="Times New Roman" w:cs="Times New Roman"/>
          <w:sz w:val="24"/>
          <w:szCs w:val="24"/>
          <w:lang w:val="en-US"/>
        </w:rPr>
        <w:br/>
      </w:r>
      <m:oMathPara>
        <m:oMath>
          <m:f>
            <m:fPr>
              <m:ctrlPr>
                <w:rPr>
                  <w:rFonts w:ascii="Cambria Math" w:hAnsi="Cambria Math" w:cs="Times New Roman"/>
                  <w:sz w:val="24"/>
                  <w:szCs w:val="24"/>
                </w:rPr>
              </m:ctrlPr>
            </m:fPr>
            <m:num>
              <m:r>
                <w:rPr>
                  <w:rFonts w:ascii="Cambria Math" w:hAnsi="Cambria Math" w:cs="Times New Roman"/>
                  <w:sz w:val="24"/>
                  <w:szCs w:val="24"/>
                  <w:lang w:val="en-US"/>
                </w:rPr>
                <m:t>1</m:t>
              </m:r>
            </m:num>
            <m:den>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x</m:t>
                  </m:r>
                </m:sub>
              </m:sSub>
            </m:den>
          </m:f>
          <m:r>
            <w:rPr>
              <w:rFonts w:ascii="Cambria Math" w:hAnsi="Cambria Math" w:cs="Times New Roman"/>
              <w:sz w:val="24"/>
              <w:szCs w:val="24"/>
              <w:lang w:val="en-US"/>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π</m:t>
                  </m:r>
                </m:e>
                <m:sup>
                  <m:r>
                    <w:rPr>
                      <w:rFonts w:ascii="Cambria Math" w:hAnsi="Cambria Math" w:cs="Times New Roman"/>
                      <w:sz w:val="24"/>
                      <w:szCs w:val="24"/>
                      <w:lang w:val="en-US"/>
                    </w:rPr>
                    <m:t>2</m:t>
                  </m:r>
                </m:sup>
              </m:sSup>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lang w:val="en-US"/>
                    </w:rPr>
                    <m:t>0</m:t>
                  </m:r>
                </m:sub>
                <m:sup>
                  <m:r>
                    <w:rPr>
                      <w:rFonts w:ascii="Cambria Math" w:hAnsi="Cambria Math" w:cs="Times New Roman"/>
                      <w:sz w:val="24"/>
                      <w:szCs w:val="24"/>
                      <w:lang w:val="en-US"/>
                    </w:rPr>
                    <m:t>2</m:t>
                  </m:r>
                </m:sup>
              </m:sSubSup>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lang w:val="en-US"/>
                    </w:rPr>
                    <m:t>3</m:t>
                  </m:r>
                </m:sup>
              </m:sSup>
              <m:r>
                <w:rPr>
                  <w:rFonts w:ascii="Cambria Math" w:hAnsi="Cambria Math" w:cs="Times New Roman"/>
                  <w:sz w:val="24"/>
                  <w:szCs w:val="24"/>
                </w:rPr>
                <m:t>N</m:t>
              </m:r>
              <m:d>
                <m:dPr>
                  <m:ctrlPr>
                    <w:rPr>
                      <w:rFonts w:ascii="Cambria Math" w:hAnsi="Cambria Math" w:cs="Times New Roman"/>
                      <w:i/>
                      <w:sz w:val="24"/>
                      <w:szCs w:val="24"/>
                    </w:rPr>
                  </m:ctrlPr>
                </m:dPr>
                <m:e>
                  <m:r>
                    <m:rPr>
                      <m:sty m:val="p"/>
                    </m:rPr>
                    <w:rPr>
                      <w:rFonts w:ascii="Cambria Math" w:hAnsi="Cambria Math" w:cs="Times New Roman"/>
                      <w:sz w:val="24"/>
                      <w:szCs w:val="24"/>
                      <w:lang w:val="en-US"/>
                    </w:rPr>
                    <m:t>log</m:t>
                  </m:r>
                </m:e>
              </m:d>
            </m:num>
            <m:den>
              <m:r>
                <w:rPr>
                  <w:rFonts w:ascii="Cambria Math" w:hAnsi="Cambria Math" w:cs="Times New Roman"/>
                  <w:sz w:val="24"/>
                  <w:szCs w:val="24"/>
                </w:rPr>
                <m:t>γ</m:t>
              </m:r>
              <m:r>
                <m:rPr>
                  <m:sty m:val="p"/>
                </m:rPr>
                <w:rPr>
                  <w:rFonts w:ascii="Cambria Math" w:hAnsi="Cambria Math" w:cs="Times New Roman"/>
                  <w:sz w:val="24"/>
                  <w:szCs w:val="24"/>
                </w:rPr>
                <m:t>Γ</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γ</m:t>
                      </m:r>
                    </m:e>
                    <m:sup>
                      <m:r>
                        <w:rPr>
                          <w:rFonts w:ascii="Cambria Math" w:hAnsi="Cambria Math" w:cs="Times New Roman"/>
                          <w:sz w:val="24"/>
                          <w:szCs w:val="24"/>
                          <w:lang w:val="en-US"/>
                        </w:rPr>
                        <m:t>2</m:t>
                      </m:r>
                    </m:sup>
                  </m:sSup>
                  <m:d>
                    <m:dPr>
                      <m:ctrlPr>
                        <w:rPr>
                          <w:rFonts w:ascii="Cambria Math" w:hAnsi="Cambria Math" w:cs="Times New Roman"/>
                          <w:sz w:val="24"/>
                          <w:szCs w:val="24"/>
                        </w:rPr>
                      </m:ctrlPr>
                    </m:dPr>
                    <m:e>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ϕ</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ctrlPr>
                        <w:rPr>
                          <w:rFonts w:ascii="Cambria Math" w:hAnsi="Cambria Math" w:cs="Times New Roman"/>
                          <w:i/>
                          <w:sz w:val="24"/>
                          <w:szCs w:val="24"/>
                        </w:rPr>
                      </m:ctrlPr>
                    </m:e>
                  </m:d>
                </m:num>
                <m:den>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x</m:t>
                      </m:r>
                    </m:sub>
                  </m:sSub>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den>
              </m:f>
            </m:e>
          </m:d>
          <m:nary>
            <m:naryPr>
              <m:limLoc m:val="subSup"/>
              <m:grow m:val="1"/>
              <m:ctrlPr>
                <w:rPr>
                  <w:rFonts w:ascii="Cambria Math" w:hAnsi="Cambria Math" w:cs="Times New Roman"/>
                  <w:sz w:val="24"/>
                  <w:szCs w:val="24"/>
                </w:rPr>
              </m:ctrlPr>
            </m:naryPr>
            <m:sub>
              <m:r>
                <w:rPr>
                  <w:rFonts w:ascii="Cambria Math" w:hAnsi="Cambria Math" w:cs="Times New Roman"/>
                  <w:sz w:val="24"/>
                  <w:szCs w:val="24"/>
                  <w:lang w:val="en-US"/>
                </w:rPr>
                <m:t>0</m:t>
              </m:r>
            </m:sub>
            <m:sup>
              <m:r>
                <m:rPr>
                  <m:sty m:val="p"/>
                </m:rPr>
                <w:rPr>
                  <w:rFonts w:ascii="Cambria Math" w:hAnsi="Cambria Math" w:cs="Times New Roman"/>
                  <w:sz w:val="24"/>
                  <w:szCs w:val="24"/>
                  <w:lang w:val="en-US"/>
                </w:rPr>
                <m:t>∞</m:t>
              </m:r>
            </m:sup>
            <m:e>
              <m:r>
                <w:rPr>
                  <w:rFonts w:ascii="Cambria Math" w:hAnsi="Cambria Math" w:cs="Times New Roman"/>
                  <w:sz w:val="24"/>
                  <w:szCs w:val="24"/>
                  <w:lang w:val="en-US"/>
                </w:rPr>
                <m:t> </m:t>
              </m:r>
            </m:e>
          </m:nary>
          <m:f>
            <m:fPr>
              <m:ctrlPr>
                <w:rPr>
                  <w:rFonts w:ascii="Cambria Math" w:hAnsi="Cambria Math" w:cs="Times New Roman"/>
                  <w:sz w:val="24"/>
                  <w:szCs w:val="24"/>
                </w:rPr>
              </m:ctrlPr>
            </m:fPr>
            <m:num>
              <m:r>
                <w:rPr>
                  <w:rFonts w:ascii="Cambria Math" w:hAnsi="Cambria Math" w:cs="Times New Roman"/>
                  <w:sz w:val="24"/>
                  <w:szCs w:val="24"/>
                </w:rPr>
                <m:t>dλ</m:t>
              </m:r>
              <m:r>
                <w:rPr>
                  <w:rFonts w:ascii="Cambria Math" w:hAnsi="Cambria Math" w:cs="Times New Roman"/>
                  <w:sz w:val="24"/>
                  <w:szCs w:val="24"/>
                  <w:lang w:val="en-US"/>
                </w:rPr>
                <m:t xml:space="preserve"> </m:t>
              </m:r>
              <m:sSup>
                <m:sSupPr>
                  <m:ctrlPr>
                    <w:rPr>
                      <w:rFonts w:ascii="Cambria Math" w:hAnsi="Cambria Math" w:cs="Times New Roman"/>
                      <w:sz w:val="24"/>
                      <w:szCs w:val="24"/>
                    </w:rPr>
                  </m:ctrlPr>
                </m:sSupPr>
                <m:e>
                  <m:r>
                    <w:rPr>
                      <w:rFonts w:ascii="Cambria Math" w:hAnsi="Cambria Math" w:cs="Times New Roman"/>
                      <w:sz w:val="24"/>
                      <w:szCs w:val="24"/>
                    </w:rPr>
                    <m:t>λ</m:t>
                  </m:r>
                </m:e>
                <m:sup>
                  <m:f>
                    <m:fPr>
                      <m:ctrlPr>
                        <w:rPr>
                          <w:rFonts w:ascii="Cambria Math" w:hAnsi="Cambria Math" w:cs="Times New Roman"/>
                          <w:i/>
                          <w:sz w:val="24"/>
                          <w:szCs w:val="24"/>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sup>
              </m:sSup>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λ</m:t>
                  </m:r>
                  <m:r>
                    <w:rPr>
                      <w:rFonts w:ascii="Cambria Math"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x</m:t>
                      </m:r>
                    </m:sub>
                  </m:sSub>
                </m:e>
              </m:d>
            </m:num>
            <m:den>
              <m:sSup>
                <m:sSupPr>
                  <m:ctrlPr>
                    <w:rPr>
                      <w:rFonts w:ascii="Cambria Math" w:hAnsi="Cambria Math" w:cs="Times New Roman"/>
                      <w:sz w:val="24"/>
                      <w:szCs w:val="24"/>
                    </w:rPr>
                  </m:ctrlPr>
                </m:sSupPr>
                <m:e>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λ</m:t>
                          </m:r>
                        </m:e>
                        <m:sup>
                          <m:r>
                            <w:rPr>
                              <w:rFonts w:ascii="Cambria Math" w:hAnsi="Cambria Math" w:cs="Times New Roman"/>
                              <w:sz w:val="24"/>
                              <w:szCs w:val="24"/>
                              <w:lang w:val="en-US"/>
                            </w:rPr>
                            <m:t>3</m:t>
                          </m:r>
                        </m:sup>
                      </m:sSup>
                      <m:r>
                        <w:rPr>
                          <w:rFonts w:ascii="Cambria Math" w:hAnsi="Cambria Math" w:cs="Times New Roman"/>
                          <w:sz w:val="24"/>
                          <w:szCs w:val="24"/>
                          <w:lang w:val="en-US"/>
                        </w:rPr>
                        <m:t>+</m:t>
                      </m:r>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λ</m:t>
                          </m:r>
                        </m:e>
                        <m:sup>
                          <m:r>
                            <w:rPr>
                              <w:rFonts w:ascii="Cambria Math" w:hAnsi="Cambria Math" w:cs="Times New Roman"/>
                              <w:sz w:val="24"/>
                              <w:szCs w:val="24"/>
                              <w:lang w:val="en-US"/>
                            </w:rPr>
                            <m:t>2</m:t>
                          </m:r>
                        </m:sup>
                      </m:sSup>
                      <m:r>
                        <w:rPr>
                          <w:rFonts w:ascii="Cambria Math" w:hAnsi="Cambria Math" w:cs="Times New Roman"/>
                          <w:sz w:val="24"/>
                          <w:szCs w:val="24"/>
                          <w:lang w:val="en-US"/>
                        </w:rPr>
                        <m:t>+</m:t>
                      </m:r>
                      <m:r>
                        <w:rPr>
                          <w:rFonts w:ascii="Cambria Math" w:hAnsi="Cambria Math" w:cs="Times New Roman"/>
                          <w:sz w:val="24"/>
                          <w:szCs w:val="24"/>
                        </w:rPr>
                        <m:t>bλ</m:t>
                      </m:r>
                      <m:r>
                        <w:rPr>
                          <w:rFonts w:ascii="Cambria Math" w:hAnsi="Cambria Math" w:cs="Times New Roman"/>
                          <w:sz w:val="24"/>
                          <w:szCs w:val="24"/>
                          <w:lang w:val="en-US"/>
                        </w:rPr>
                        <m:t>+</m:t>
                      </m:r>
                      <m:r>
                        <w:rPr>
                          <w:rFonts w:ascii="Cambria Math" w:hAnsi="Cambria Math" w:cs="Times New Roman"/>
                          <w:sz w:val="24"/>
                          <w:szCs w:val="24"/>
                        </w:rPr>
                        <m:t>c</m:t>
                      </m:r>
                    </m:e>
                  </m:d>
                </m:e>
                <m:sup>
                  <m:f>
                    <m:fPr>
                      <m:ctrlPr>
                        <w:rPr>
                          <w:rFonts w:ascii="Cambria Math" w:hAnsi="Cambria Math" w:cs="Times New Roman"/>
                          <w:i/>
                          <w:sz w:val="24"/>
                          <w:szCs w:val="24"/>
                        </w:rPr>
                      </m:ctrlPr>
                    </m:fPr>
                    <m:num>
                      <m:r>
                        <w:rPr>
                          <w:rFonts w:ascii="Cambria Math" w:hAnsi="Cambria Math" w:cs="Times New Roman"/>
                          <w:sz w:val="24"/>
                          <w:szCs w:val="24"/>
                          <w:lang w:val="en-US"/>
                        </w:rPr>
                        <m:t>3</m:t>
                      </m:r>
                    </m:num>
                    <m:den>
                      <m:r>
                        <w:rPr>
                          <w:rFonts w:ascii="Cambria Math" w:hAnsi="Cambria Math" w:cs="Times New Roman"/>
                          <w:sz w:val="24"/>
                          <w:szCs w:val="24"/>
                          <w:lang w:val="en-US"/>
                        </w:rPr>
                        <m:t>2</m:t>
                      </m:r>
                    </m:den>
                  </m:f>
                </m:sup>
              </m:sSup>
            </m:den>
          </m:f>
          <m:r>
            <w:rPr>
              <w:rFonts w:ascii="Cambria Math" w:hAnsi="Cambria Math" w:cs="Times New Roman"/>
              <w:sz w:val="24"/>
              <w:szCs w:val="24"/>
              <w:lang w:val="en-US"/>
            </w:rPr>
            <m:t>,</m:t>
          </m:r>
          <m:r>
            <w:rPr>
              <w:rFonts w:ascii="Cambria Math" w:eastAsiaTheme="minorEastAsia" w:hAnsi="Cambria Math" w:cs="Times New Roman"/>
              <w:sz w:val="24"/>
              <w:szCs w:val="24"/>
              <w:lang w:val="en-US"/>
            </w:rPr>
            <m:t xml:space="preserve">   (4)</m:t>
          </m:r>
        </m:oMath>
      </m:oMathPara>
    </w:p>
    <w:p w14:paraId="4BBE0BF7" w14:textId="1A35AC8E" w:rsidR="00266EC6" w:rsidRPr="00247E16" w:rsidRDefault="003B2AB0" w:rsidP="001A4AB1">
      <w:pPr>
        <w:spacing w:line="276" w:lineRule="auto"/>
        <w:jc w:val="both"/>
        <w:rPr>
          <w:rFonts w:ascii="Times New Roman" w:eastAsiaTheme="minorEastAsia" w:hAnsi="Times New Roman" w:cs="Times New Roman"/>
          <w:i/>
          <w:sz w:val="24"/>
          <w:szCs w:val="24"/>
          <w:lang w:val="en-US"/>
        </w:rPr>
      </w:pPr>
      <w:r w:rsidRPr="00247E16">
        <w:rPr>
          <w:rFonts w:ascii="Times New Roman" w:hAnsi="Times New Roman" w:cs="Times New Roman"/>
          <w:sz w:val="24"/>
          <w:szCs w:val="24"/>
          <w:lang w:val="en-US"/>
        </w:rPr>
        <w:t>where</w:t>
      </w:r>
      <w:r w:rsidR="00906AB2"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0</m:t>
            </m:r>
          </m:sub>
        </m:sSub>
      </m:oMath>
      <w:r w:rsidR="00906AB2"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classical radius</w:t>
      </w:r>
      <w:r w:rsidR="00906AB2"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β</m:t>
        </m:r>
      </m:oMath>
      <w:r w:rsidRPr="00247E16">
        <w:rPr>
          <w:rFonts w:ascii="Times New Roman" w:eastAsiaTheme="minorEastAsia" w:hAnsi="Times New Roman" w:cs="Times New Roman"/>
          <w:sz w:val="24"/>
          <w:szCs w:val="24"/>
          <w:lang w:val="en-US"/>
        </w:rPr>
        <w:t xml:space="preserve"> and </w:t>
      </w:r>
      <m:oMath>
        <m:r>
          <w:rPr>
            <w:rFonts w:ascii="Cambria Math" w:hAnsi="Cambria Math" w:cs="Times New Roman"/>
            <w:sz w:val="24"/>
            <w:szCs w:val="24"/>
          </w:rPr>
          <m:t>γ</m:t>
        </m:r>
      </m:oMath>
      <w:r w:rsidR="000B4127"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 relative speed and Lorentz factor</w:t>
      </w:r>
      <w:r w:rsidR="003D6E53"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r>
          <w:rPr>
            <w:rFonts w:ascii="Cambria Math" w:hAnsi="Cambria Math" w:cs="Times New Roman"/>
            <w:sz w:val="24"/>
            <w:szCs w:val="24"/>
            <w:lang w:val="en-US"/>
          </w:rPr>
          <m:t>=βc</m:t>
        </m:r>
      </m:oMath>
      <w:r w:rsidR="003D6E53" w:rsidRPr="00247E16">
        <w:rPr>
          <w:rFonts w:ascii="Times New Roman" w:eastAsiaTheme="minorEastAsia" w:hAnsi="Times New Roman" w:cs="Times New Roman"/>
          <w:sz w:val="24"/>
          <w:szCs w:val="24"/>
          <w:lang w:val="en-US"/>
        </w:rPr>
        <w:t xml:space="preserve">, </w:t>
      </w:r>
      <w:r w:rsidR="00906AB2"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x</m:t>
            </m:r>
          </m:sub>
        </m:sSub>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horizontal emittance</w:t>
      </w:r>
      <w:r w:rsidR="00906AB2"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N</m:t>
        </m:r>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number of particles</w:t>
      </w:r>
      <w:r w:rsidR="00906AB2" w:rsidRPr="00247E16">
        <w:rPr>
          <w:rFonts w:ascii="Times New Roman" w:eastAsiaTheme="minorEastAsia" w:hAnsi="Times New Roman" w:cs="Times New Roman"/>
          <w:sz w:val="24"/>
          <w:szCs w:val="24"/>
          <w:lang w:val="en-US"/>
        </w:rPr>
        <w:t xml:space="preserve">, </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lang w:val="en-US"/>
              </w:rPr>
              <m:t>log</m:t>
            </m:r>
          </m:e>
        </m:d>
        <m:r>
          <w:rPr>
            <w:rFonts w:ascii="Cambria Math" w:eastAsiaTheme="minorEastAsia" w:hAnsi="Cambria Math" w:cs="Times New Roman"/>
            <w:sz w:val="24"/>
            <w:szCs w:val="24"/>
            <w:lang w:val="en-US"/>
          </w:rPr>
          <m:t xml:space="preserve">= </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lang w:val="en-US"/>
              </w:rPr>
              <m:t>ln</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lang w:val="en-US"/>
                          </w:rPr>
                          <m:t>max</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lang w:val="en-US"/>
                          </w:rPr>
                          <m:t>min</m:t>
                        </m:r>
                      </m:sub>
                    </m:sSub>
                  </m:den>
                </m:f>
              </m:e>
            </m:d>
          </m:e>
        </m:func>
      </m:oMath>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Coulomb logarithm</w:t>
      </w:r>
      <w:r w:rsidR="00B635FA"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Γ</m:t>
        </m:r>
        <m:r>
          <w:rPr>
            <w:rFonts w:ascii="Cambria Math" w:eastAsiaTheme="minorEastAsia" w:hAnsi="Cambria Math" w:cs="Times New Roman"/>
            <w:sz w:val="24"/>
            <w:szCs w:val="24"/>
            <w:lang w:val="en-US"/>
          </w:rPr>
          <m:t>=(2</m:t>
        </m:r>
        <m:r>
          <w:rPr>
            <w:rFonts w:ascii="Cambria Math" w:eastAsiaTheme="minorEastAsia" w:hAnsi="Cambria Math" w:cs="Times New Roman"/>
            <w:sz w:val="24"/>
            <w:szCs w:val="24"/>
          </w:rPr>
          <m:t>π</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3</m:t>
            </m:r>
          </m:sup>
        </m:sSup>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βγ</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3</m:t>
            </m:r>
          </m:sup>
        </m:sSup>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lang w:val="en-US"/>
              </w:rPr>
              <m:t>3</m:t>
            </m:r>
          </m:sup>
        </m:sSup>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x</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y</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δ</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z</m:t>
            </m:r>
          </m:sub>
        </m:sSub>
      </m:oMath>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six-dimensional phase space volume</w:t>
      </w:r>
      <w:r w:rsidR="00B635FA"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ϕ</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f>
          <m:fPr>
            <m:ctrlPr>
              <w:rPr>
                <w:rFonts w:ascii="Cambria Math" w:eastAsiaTheme="minorEastAsia" w:hAnsi="Cambria Math" w:cs="Times New Roman"/>
                <w:sz w:val="24"/>
                <w:szCs w:val="24"/>
                <w:lang w:val="en-US"/>
              </w:rPr>
            </m:ctrlPr>
          </m:fPr>
          <m:num>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w:bookmarkStart w:id="1" w:name="_Hlk202963199"/>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Sub>
            <w:bookmarkEnd w:id="1"/>
          </m:num>
          <m:den>
            <m:r>
              <w:rPr>
                <w:rFonts w:ascii="Cambria Math" w:eastAsiaTheme="minorEastAsia" w:hAnsi="Cambria Math" w:cs="Times New Roman"/>
                <w:sz w:val="24"/>
                <w:szCs w:val="24"/>
                <w:lang w:val="en-US"/>
              </w:rPr>
              <m:t>2</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den>
        </m:f>
      </m:oMath>
      <w:r w:rsidR="00B635FA" w:rsidRPr="00247E16">
        <w:rPr>
          <w:rFonts w:ascii="Times New Roman" w:eastAsiaTheme="minorEastAsia" w:hAnsi="Times New Roman" w:cs="Times New Roman"/>
          <w:sz w:val="24"/>
          <w:szCs w:val="24"/>
          <w:lang w:val="en-US"/>
        </w:rPr>
        <w:t>,</w:t>
      </w:r>
      <w:r w:rsidR="000B4127"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are the beta-function, dispersion and its derivatives respectively</w:t>
      </w:r>
      <w:r w:rsidR="000B4127" w:rsidRPr="00247E16">
        <w:rPr>
          <w:rFonts w:ascii="Times New Roman" w:eastAsiaTheme="minorEastAsia" w:hAnsi="Times New Roman" w:cs="Times New Roman"/>
          <w:sz w:val="24"/>
          <w:szCs w:val="24"/>
          <w:lang w:val="en-US"/>
        </w:rPr>
        <w:t xml:space="preserve">, </w:t>
      </w:r>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coefficients</w:t>
      </w:r>
      <w:r w:rsidR="00B635FA"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 xml:space="preserve">a, b, c,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a</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b</m:t>
            </m:r>
          </m:e>
          <m:sub>
            <m:r>
              <w:rPr>
                <w:rFonts w:ascii="Cambria Math" w:eastAsiaTheme="minorEastAsia" w:hAnsi="Cambria Math" w:cs="Times New Roman"/>
                <w:sz w:val="24"/>
                <w:szCs w:val="24"/>
                <w:lang w:val="en-US"/>
              </w:rPr>
              <m:t>x</m:t>
            </m:r>
          </m:sub>
        </m:sSub>
      </m:oMath>
      <w:r w:rsidR="00097881" w:rsidRPr="00247E16">
        <w:rPr>
          <w:rFonts w:ascii="Times New Roman" w:eastAsiaTheme="minorEastAsia" w:hAnsi="Times New Roman" w:cs="Times New Roman"/>
          <w:sz w:val="24"/>
          <w:szCs w:val="24"/>
          <w:lang w:val="en-US"/>
        </w:rPr>
        <w:t xml:space="preserve"> are d</w:t>
      </w:r>
      <w:proofErr w:type="spellStart"/>
      <w:r w:rsidR="00097881" w:rsidRPr="00247E16">
        <w:rPr>
          <w:rFonts w:ascii="Times New Roman" w:eastAsiaTheme="minorEastAsia" w:hAnsi="Times New Roman" w:cs="Times New Roman"/>
          <w:sz w:val="24"/>
          <w:szCs w:val="24"/>
          <w:lang w:val="en-US"/>
        </w:rPr>
        <w:t>efined</w:t>
      </w:r>
      <w:proofErr w:type="spellEnd"/>
      <w:r w:rsidR="00097881" w:rsidRPr="00247E16">
        <w:rPr>
          <w:rFonts w:ascii="Times New Roman" w:eastAsiaTheme="minorEastAsia" w:hAnsi="Times New Roman" w:cs="Times New Roman"/>
          <w:sz w:val="24"/>
          <w:szCs w:val="24"/>
          <w:lang w:val="en-US"/>
        </w:rPr>
        <w:t xml:space="preserve"> in different ways in different models</w:t>
      </w:r>
      <w:r w:rsidR="000B4127" w:rsidRPr="00247E16">
        <w:rPr>
          <w:rFonts w:ascii="Times New Roman" w:eastAsiaTheme="minorEastAsia" w:hAnsi="Times New Roman" w:cs="Times New Roman"/>
          <w:sz w:val="24"/>
          <w:szCs w:val="24"/>
          <w:lang w:val="en-US"/>
        </w:rPr>
        <w:t>.</w:t>
      </w:r>
      <w:r w:rsidR="003D6E53" w:rsidRPr="00247E16">
        <w:rPr>
          <w:rFonts w:ascii="Times New Roman" w:eastAsiaTheme="minorEastAsia" w:hAnsi="Times New Roman" w:cs="Times New Roman"/>
          <w:i/>
          <w:sz w:val="24"/>
          <w:szCs w:val="24"/>
          <w:lang w:val="en-US"/>
        </w:rPr>
        <w:t xml:space="preserve"> </w:t>
      </w:r>
      <w:r w:rsidR="00097881" w:rsidRPr="00247E16">
        <w:rPr>
          <w:rFonts w:ascii="Times New Roman" w:eastAsiaTheme="minorEastAsia" w:hAnsi="Times New Roman" w:cs="Times New Roman"/>
          <w:iCs/>
          <w:sz w:val="24"/>
          <w:szCs w:val="24"/>
          <w:lang w:val="en-US"/>
        </w:rPr>
        <w:t>Such calculations are implemented in simulation programs, for example, MADX</w:t>
      </w:r>
      <w:r w:rsidR="00097881" w:rsidRPr="00247E16">
        <w:rPr>
          <w:rFonts w:ascii="Times New Roman" w:eastAsiaTheme="minorEastAsia" w:hAnsi="Times New Roman" w:cs="Times New Roman"/>
          <w:i/>
          <w:sz w:val="24"/>
          <w:szCs w:val="24"/>
          <w:lang w:val="en-US"/>
        </w:rPr>
        <w:t xml:space="preserve"> </w:t>
      </w:r>
      <w:r w:rsidR="00CE6281" w:rsidRPr="00247E16">
        <w:rPr>
          <w:rFonts w:ascii="Times New Roman" w:hAnsi="Times New Roman" w:cs="Times New Roman"/>
          <w:sz w:val="24"/>
          <w:szCs w:val="24"/>
          <w:lang w:val="en-US"/>
        </w:rPr>
        <w:t>[</w:t>
      </w:r>
      <w:r w:rsidR="0026075B" w:rsidRPr="00247E16">
        <w:rPr>
          <w:rFonts w:ascii="Times New Roman" w:hAnsi="Times New Roman" w:cs="Times New Roman"/>
          <w:sz w:val="24"/>
          <w:szCs w:val="24"/>
          <w:lang w:val="en-US"/>
        </w:rPr>
        <w:t>11</w:t>
      </w:r>
      <w:r w:rsidR="00CE6281" w:rsidRPr="00247E16">
        <w:rPr>
          <w:rFonts w:ascii="Times New Roman" w:hAnsi="Times New Roman" w:cs="Times New Roman"/>
          <w:sz w:val="24"/>
          <w:szCs w:val="24"/>
          <w:lang w:val="en-US"/>
        </w:rPr>
        <w:t>].</w:t>
      </w:r>
    </w:p>
    <w:p w14:paraId="2E164EB7" w14:textId="2EFC702F" w:rsidR="00A24316" w:rsidRPr="00247E16" w:rsidRDefault="00A9089E"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The general approach in this case is to minimize the beta-function and dispersion as well as their regularization, which leads to the IBS time increase in the structure</w:t>
      </w:r>
      <w:r w:rsidR="00266EC6" w:rsidRPr="00247E16">
        <w:rPr>
          <w:rFonts w:ascii="Times New Roman" w:hAnsi="Times New Roman" w:cs="Times New Roman"/>
          <w:sz w:val="24"/>
          <w:szCs w:val="24"/>
          <w:lang w:val="en-US"/>
        </w:rPr>
        <w:t>.</w:t>
      </w:r>
      <w:r w:rsidR="00B06E09"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This effect can be achieved by using fully regular bending arcs</w:t>
      </w:r>
      <w:r w:rsidR="00B06E09"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However, to match with straight dispersion-free sections, dispersion suppression is required at the edges, which breaks regularity in that region. The most effective suppression method is the missing magnet scheme</w:t>
      </w:r>
      <w:r w:rsidR="00802F4F" w:rsidRPr="00247E16">
        <w:rPr>
          <w:rFonts w:ascii="Times New Roman" w:hAnsi="Times New Roman" w:cs="Times New Roman"/>
          <w:sz w:val="24"/>
          <w:szCs w:val="24"/>
          <w:lang w:val="en-US"/>
        </w:rPr>
        <w:t xml:space="preserve"> [</w:t>
      </w:r>
      <w:r w:rsidR="003E4962" w:rsidRPr="00247E16">
        <w:rPr>
          <w:rFonts w:ascii="Times New Roman" w:hAnsi="Times New Roman" w:cs="Times New Roman"/>
          <w:sz w:val="24"/>
          <w:szCs w:val="24"/>
          <w:lang w:val="en-US"/>
        </w:rPr>
        <w:t>1</w:t>
      </w:r>
      <w:r w:rsidR="0026075B" w:rsidRPr="00247E16">
        <w:rPr>
          <w:rFonts w:ascii="Times New Roman" w:hAnsi="Times New Roman" w:cs="Times New Roman"/>
          <w:sz w:val="24"/>
          <w:szCs w:val="24"/>
          <w:lang w:val="en-US"/>
        </w:rPr>
        <w:t>2</w:t>
      </w:r>
      <w:r w:rsidR="00802F4F" w:rsidRPr="00247E16">
        <w:rPr>
          <w:rFonts w:ascii="Times New Roman" w:hAnsi="Times New Roman" w:cs="Times New Roman"/>
          <w:sz w:val="24"/>
          <w:szCs w:val="24"/>
          <w:lang w:val="en-US"/>
        </w:rPr>
        <w:t>]</w:t>
      </w:r>
      <w:r w:rsidR="00833FC8" w:rsidRPr="00247E16">
        <w:rPr>
          <w:rFonts w:ascii="Times New Roman" w:hAnsi="Times New Roman" w:cs="Times New Roman"/>
          <w:sz w:val="24"/>
          <w:szCs w:val="24"/>
          <w:lang w:val="en-US"/>
        </w:rPr>
        <w:t>.</w:t>
      </w:r>
      <w:r w:rsidR="00802F4F"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Less effective suppression can be achieved by varying the gradient of quadrupoles in the two or three edge cells</w:t>
      </w:r>
      <w:r w:rsidR="003062FE" w:rsidRPr="00247E16">
        <w:rPr>
          <w:rFonts w:ascii="Times New Roman" w:hAnsi="Times New Roman" w:cs="Times New Roman"/>
          <w:sz w:val="24"/>
          <w:szCs w:val="24"/>
          <w:lang w:val="en-US"/>
        </w:rPr>
        <w:t>.</w:t>
      </w:r>
    </w:p>
    <w:p w14:paraId="14C39357" w14:textId="4B542DF3" w:rsidR="00C53B4E" w:rsidRPr="00247E16" w:rsidRDefault="00A9089E"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Since in this work the multifunctionality of the structure is considered, the element layout is assumed fixed, and the second suppression method is analyzed</w:t>
      </w:r>
      <w:r w:rsidR="00C53B4E" w:rsidRPr="00247E16">
        <w:rPr>
          <w:rFonts w:ascii="Times New Roman" w:hAnsi="Times New Roman" w:cs="Times New Roman"/>
          <w:sz w:val="24"/>
          <w:szCs w:val="24"/>
          <w:lang w:val="en-US"/>
        </w:rPr>
        <w:t>.</w:t>
      </w:r>
      <w:r w:rsidR="00D038D3" w:rsidRPr="00247E16">
        <w:rPr>
          <w:rFonts w:ascii="Times New Roman" w:hAnsi="Times New Roman" w:cs="Times New Roman"/>
          <w:sz w:val="24"/>
          <w:szCs w:val="24"/>
          <w:lang w:val="en-US"/>
        </w:rPr>
        <w:t xml:space="preserve"> </w:t>
      </w:r>
      <w:r w:rsidR="00DA5A92" w:rsidRPr="00247E16">
        <w:rPr>
          <w:rFonts w:ascii="Times New Roman" w:hAnsi="Times New Roman" w:cs="Times New Roman"/>
          <w:sz w:val="24"/>
          <w:szCs w:val="24"/>
          <w:lang w:val="en-US"/>
        </w:rPr>
        <w:t>This approach has been studied in the design of dual-purpose structure</w:t>
      </w:r>
      <w:r w:rsidR="00D038D3" w:rsidRPr="00247E16">
        <w:rPr>
          <w:rFonts w:ascii="Times New Roman" w:hAnsi="Times New Roman" w:cs="Times New Roman"/>
          <w:sz w:val="24"/>
          <w:szCs w:val="24"/>
          <w:lang w:val="en-US"/>
        </w:rPr>
        <w:t xml:space="preserve"> [1</w:t>
      </w:r>
      <w:r w:rsidR="0026075B" w:rsidRPr="00247E16">
        <w:rPr>
          <w:rFonts w:ascii="Times New Roman" w:hAnsi="Times New Roman" w:cs="Times New Roman"/>
          <w:sz w:val="24"/>
          <w:szCs w:val="24"/>
          <w:lang w:val="en-US"/>
        </w:rPr>
        <w:t>3</w:t>
      </w:r>
      <w:r w:rsidR="00D038D3" w:rsidRPr="00247E16">
        <w:rPr>
          <w:rFonts w:ascii="Times New Roman" w:hAnsi="Times New Roman" w:cs="Times New Roman"/>
          <w:sz w:val="24"/>
          <w:szCs w:val="24"/>
          <w:lang w:val="en-US"/>
        </w:rPr>
        <w:t>].</w:t>
      </w:r>
      <w:r w:rsidR="00C53B4E" w:rsidRPr="00247E16">
        <w:rPr>
          <w:rFonts w:ascii="Times New Roman" w:hAnsi="Times New Roman" w:cs="Times New Roman"/>
          <w:sz w:val="24"/>
          <w:szCs w:val="24"/>
          <w:lang w:val="en-US"/>
        </w:rPr>
        <w:t xml:space="preserve"> </w:t>
      </w:r>
      <w:r w:rsidR="00323202" w:rsidRPr="00247E16">
        <w:rPr>
          <w:rFonts w:ascii="Times New Roman" w:hAnsi="Times New Roman" w:cs="Times New Roman"/>
          <w:sz w:val="24"/>
          <w:szCs w:val="24"/>
          <w:lang w:val="en-US"/>
        </w:rPr>
        <w:t>Figure 6 shows the Twiss parameters for a heavy-ion structure</w:t>
      </w:r>
      <w:r w:rsidR="00C53B4E" w:rsidRPr="00247E16">
        <w:rPr>
          <w:rFonts w:ascii="Times New Roman" w:hAnsi="Times New Roman" w:cs="Times New Roman"/>
          <w:sz w:val="24"/>
          <w:szCs w:val="24"/>
          <w:lang w:val="en-US"/>
        </w:rPr>
        <w:t xml:space="preserve">. </w:t>
      </w:r>
      <w:r w:rsidR="000A3527" w:rsidRPr="00247E16">
        <w:rPr>
          <w:rFonts w:ascii="Times New Roman" w:hAnsi="Times New Roman" w:cs="Times New Roman"/>
          <w:sz w:val="24"/>
          <w:szCs w:val="24"/>
          <w:lang w:val="en-US"/>
        </w:rPr>
        <w:t>Due to the inefficiency of the chosen method for dispersion suppression, characteristic peaks occur at the edges of the arc, which ultimately reduces the performance of the IBS time</w:t>
      </w:r>
      <w:r w:rsidR="00C53B4E" w:rsidRPr="00247E16">
        <w:rPr>
          <w:rFonts w:ascii="Times New Roman" w:hAnsi="Times New Roman" w:cs="Times New Roman"/>
          <w:sz w:val="24"/>
          <w:szCs w:val="24"/>
          <w:lang w:val="en-US"/>
        </w:rPr>
        <w:t>.</w:t>
      </w:r>
      <w:r w:rsidR="00AA271F" w:rsidRPr="00247E16">
        <w:rPr>
          <w:rFonts w:ascii="Times New Roman" w:hAnsi="Times New Roman" w:cs="Times New Roman"/>
          <w:sz w:val="24"/>
          <w:szCs w:val="24"/>
          <w:lang w:val="en-US"/>
        </w:rPr>
        <w:t xml:space="preserve"> </w:t>
      </w:r>
      <w:r w:rsidR="000A3527" w:rsidRPr="00247E16">
        <w:rPr>
          <w:rFonts w:ascii="Times New Roman" w:hAnsi="Times New Roman" w:cs="Times New Roman"/>
          <w:sz w:val="24"/>
          <w:szCs w:val="24"/>
          <w:lang w:val="en-US"/>
        </w:rPr>
        <w:t>The average value of dispersion, depending on the dipole field integral, has the most significant effect</w:t>
      </w:r>
      <w:r w:rsidR="003D6E53" w:rsidRPr="00247E16">
        <w:rPr>
          <w:rFonts w:ascii="Times New Roman" w:hAnsi="Times New Roman" w:cs="Times New Roman"/>
          <w:sz w:val="24"/>
          <w:szCs w:val="24"/>
          <w:lang w:val="en-US"/>
        </w:rPr>
        <w:t>.</w:t>
      </w:r>
      <w:r w:rsidR="000A3527" w:rsidRPr="00247E16">
        <w:rPr>
          <w:rFonts w:ascii="Times New Roman" w:hAnsi="Times New Roman" w:cs="Times New Roman"/>
          <w:sz w:val="24"/>
          <w:szCs w:val="24"/>
          <w:lang w:val="en-US"/>
        </w:rPr>
        <w:t xml:space="preserve"> For each specific study, optimization of the lattice is required</w:t>
      </w:r>
      <w:r w:rsidR="00C53B4E" w:rsidRPr="00247E16">
        <w:rPr>
          <w:rFonts w:ascii="Times New Roman" w:hAnsi="Times New Roman" w:cs="Times New Roman"/>
          <w:sz w:val="24"/>
          <w:szCs w:val="24"/>
          <w:lang w:val="en-US"/>
        </w:rPr>
        <w:t>.</w:t>
      </w:r>
      <w:r w:rsidR="00D038D3" w:rsidRPr="00247E16">
        <w:rPr>
          <w:rFonts w:ascii="Times New Roman" w:hAnsi="Times New Roman" w:cs="Times New Roman"/>
          <w:sz w:val="24"/>
          <w:szCs w:val="24"/>
          <w:lang w:val="en-US"/>
        </w:rPr>
        <w:t xml:space="preserve"> </w:t>
      </w:r>
    </w:p>
    <w:p w14:paraId="622ABE87" w14:textId="1227E866" w:rsidR="00A823D9"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CONCLUSION</w:t>
      </w:r>
    </w:p>
    <w:p w14:paraId="7DAE5E26" w14:textId="46E2A659" w:rsidR="00A823D9" w:rsidRPr="00247E16" w:rsidRDefault="00A823D9"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ED5CF4" w:rsidRPr="00247E16">
        <w:rPr>
          <w:rFonts w:ascii="Times New Roman" w:hAnsi="Times New Roman" w:cs="Times New Roman"/>
          <w:sz w:val="24"/>
          <w:szCs w:val="24"/>
          <w:lang w:val="en-US"/>
        </w:rPr>
        <w:t>The features of the magneto-optical structure of a figure-8 ring have been considered.</w:t>
      </w:r>
      <w:r w:rsidR="00ED5CF4" w:rsidRPr="00247E16">
        <w:rPr>
          <w:sz w:val="24"/>
          <w:szCs w:val="24"/>
          <w:lang w:val="en-US"/>
        </w:rPr>
        <w:t xml:space="preserve"> </w:t>
      </w:r>
      <w:r w:rsidR="00ED5CF4" w:rsidRPr="00247E16">
        <w:rPr>
          <w:rFonts w:ascii="Times New Roman" w:hAnsi="Times New Roman" w:cs="Times New Roman"/>
          <w:sz w:val="24"/>
          <w:szCs w:val="24"/>
          <w:lang w:val="en-US"/>
        </w:rPr>
        <w:t>The possibility of using the ring for various physics programs has been demonstrated</w:t>
      </w:r>
      <w:r w:rsidR="00292609" w:rsidRPr="00247E16">
        <w:rPr>
          <w:rFonts w:ascii="Times New Roman" w:hAnsi="Times New Roman" w:cs="Times New Roman"/>
          <w:sz w:val="24"/>
          <w:szCs w:val="24"/>
          <w:lang w:val="en-US"/>
        </w:rPr>
        <w:t xml:space="preserve">. </w:t>
      </w:r>
      <w:r w:rsidR="00ED5CF4" w:rsidRPr="00247E16">
        <w:rPr>
          <w:rFonts w:ascii="Times New Roman" w:hAnsi="Times New Roman" w:cs="Times New Roman"/>
          <w:sz w:val="24"/>
          <w:szCs w:val="24"/>
          <w:lang w:val="en-US"/>
        </w:rPr>
        <w:t>For polarized proton beam, a method of transition energy increase in the resonant structure has been proposed</w:t>
      </w:r>
      <w:r w:rsidR="00292609" w:rsidRPr="00247E16">
        <w:rPr>
          <w:rFonts w:ascii="Times New Roman" w:hAnsi="Times New Roman" w:cs="Times New Roman"/>
          <w:sz w:val="24"/>
          <w:szCs w:val="24"/>
          <w:lang w:val="en-US"/>
        </w:rPr>
        <w:t xml:space="preserve">. </w:t>
      </w:r>
      <w:r w:rsidR="00ED5CF4" w:rsidRPr="00247E16">
        <w:rPr>
          <w:rFonts w:ascii="Times New Roman" w:hAnsi="Times New Roman" w:cs="Times New Roman"/>
          <w:sz w:val="24"/>
          <w:szCs w:val="24"/>
          <w:lang w:val="en-US"/>
        </w:rPr>
        <w:t>For EDM measurements in a Quasi-Frozen Spin structure, the introduction of three independent sextupole families for equilibrium energy level correction has been implemented</w:t>
      </w:r>
      <w:r w:rsidR="0062273E" w:rsidRPr="00247E16">
        <w:rPr>
          <w:rFonts w:ascii="Times New Roman" w:hAnsi="Times New Roman" w:cs="Times New Roman"/>
          <w:sz w:val="24"/>
          <w:szCs w:val="24"/>
          <w:lang w:val="en-US"/>
        </w:rPr>
        <w:t xml:space="preserve">. </w:t>
      </w:r>
      <w:r w:rsidR="00214004" w:rsidRPr="00247E16">
        <w:rPr>
          <w:rFonts w:ascii="Times New Roman" w:hAnsi="Times New Roman" w:cs="Times New Roman"/>
          <w:sz w:val="24"/>
          <w:szCs w:val="24"/>
          <w:lang w:val="en-US"/>
        </w:rPr>
        <w:t>For heavy-ion beam, optimization of intrabeam scattering time has been studied.</w:t>
      </w:r>
    </w:p>
    <w:p w14:paraId="32D001C5" w14:textId="2AB48F1C" w:rsidR="00067E45" w:rsidRPr="00247E16" w:rsidRDefault="00214004"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The proposed applications of the figure-8 ring, along with its unique properties for polarized beams, make such a facility unique.</w:t>
      </w:r>
    </w:p>
    <w:p w14:paraId="03B3D3FB" w14:textId="494622D6" w:rsidR="00016DAA"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lastRenderedPageBreak/>
        <w:t>FUNDING</w:t>
      </w:r>
    </w:p>
    <w:p w14:paraId="4205ED9E" w14:textId="6AFCCD3D" w:rsidR="001A4AB1" w:rsidRDefault="00016DAA"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A25BC8" w:rsidRPr="00247E16">
        <w:rPr>
          <w:rFonts w:ascii="Times New Roman" w:hAnsi="Times New Roman" w:cs="Times New Roman"/>
          <w:sz w:val="24"/>
          <w:szCs w:val="24"/>
          <w:lang w:val="en-US"/>
        </w:rPr>
        <w:t xml:space="preserve">The study was supported by a Russian Science Foundation grant № 25-72-30005, </w:t>
      </w:r>
      <w:hyperlink r:id="rId7" w:history="1">
        <w:r w:rsidR="001A4AB1" w:rsidRPr="00E16279">
          <w:rPr>
            <w:rStyle w:val="a5"/>
            <w:rFonts w:ascii="Times New Roman" w:hAnsi="Times New Roman" w:cs="Times New Roman"/>
            <w:sz w:val="24"/>
            <w:szCs w:val="24"/>
            <w:lang w:val="en-US"/>
          </w:rPr>
          <w:t>https://rscf.ru/project/25-72-30005/</w:t>
        </w:r>
      </w:hyperlink>
      <w:r w:rsidR="00A25BC8" w:rsidRPr="00247E16">
        <w:rPr>
          <w:rFonts w:ascii="Times New Roman" w:hAnsi="Times New Roman" w:cs="Times New Roman"/>
          <w:sz w:val="24"/>
          <w:szCs w:val="24"/>
          <w:lang w:val="en-US"/>
        </w:rPr>
        <w:t>.</w:t>
      </w:r>
    </w:p>
    <w:p w14:paraId="7F5A87A1" w14:textId="77777777" w:rsidR="001A4AB1" w:rsidRDefault="001A4AB1" w:rsidP="001A4AB1">
      <w:pPr>
        <w:spacing w:line="276" w:lineRule="auto"/>
        <w:jc w:val="both"/>
        <w:rPr>
          <w:rFonts w:ascii="Times New Roman" w:hAnsi="Times New Roman" w:cs="Times New Roman"/>
          <w:sz w:val="24"/>
          <w:szCs w:val="24"/>
          <w:lang w:val="en-US"/>
        </w:rPr>
      </w:pPr>
    </w:p>
    <w:p w14:paraId="0AC5F538" w14:textId="77777777" w:rsidR="001A4AB1" w:rsidRPr="006C4556" w:rsidRDefault="001A4AB1" w:rsidP="001A4AB1">
      <w:pPr>
        <w:pStyle w:val="BodyL"/>
        <w:suppressAutoHyphens/>
        <w:spacing w:line="276" w:lineRule="auto"/>
        <w:ind w:firstLine="0"/>
        <w:jc w:val="center"/>
        <w:rPr>
          <w:rFonts w:asciiTheme="majorBidi" w:hAnsiTheme="majorBidi" w:cstheme="majorBidi"/>
          <w:szCs w:val="24"/>
          <w:lang w:val="en-US"/>
        </w:rPr>
      </w:pPr>
      <w:r w:rsidRPr="004E6C9B">
        <w:rPr>
          <w:rFonts w:asciiTheme="majorBidi" w:hAnsiTheme="majorBidi" w:cstheme="majorBidi"/>
          <w:szCs w:val="24"/>
          <w:lang w:val="en-US"/>
        </w:rPr>
        <w:t>CONFLICT OF INTEREST</w:t>
      </w:r>
    </w:p>
    <w:p w14:paraId="7EC3F843" w14:textId="59588364" w:rsidR="001A4AB1" w:rsidRDefault="001A4AB1" w:rsidP="001A4AB1">
      <w:pPr>
        <w:pStyle w:val="BodyL"/>
        <w:suppressAutoHyphens/>
        <w:spacing w:line="276" w:lineRule="auto"/>
        <w:rPr>
          <w:rFonts w:asciiTheme="majorBidi" w:hAnsiTheme="majorBidi" w:cstheme="majorBidi"/>
          <w:szCs w:val="24"/>
          <w:lang w:val="en-US"/>
        </w:rPr>
      </w:pPr>
      <w:r>
        <w:rPr>
          <w:rFonts w:asciiTheme="majorBidi" w:hAnsiTheme="majorBidi" w:cstheme="majorBidi"/>
          <w:szCs w:val="24"/>
          <w:lang w:val="en-US"/>
        </w:rPr>
        <w:t xml:space="preserve">The authors declare that they have no conflicts of interest. </w:t>
      </w:r>
    </w:p>
    <w:p w14:paraId="33B583CC" w14:textId="77777777" w:rsidR="001A4AB1" w:rsidRPr="001A4AB1" w:rsidRDefault="001A4AB1" w:rsidP="00563BF6">
      <w:pPr>
        <w:pStyle w:val="BodyL"/>
        <w:suppressAutoHyphens/>
        <w:spacing w:line="276" w:lineRule="auto"/>
        <w:ind w:firstLine="0"/>
        <w:rPr>
          <w:rFonts w:asciiTheme="majorBidi" w:hAnsiTheme="majorBidi" w:cstheme="majorBidi"/>
          <w:szCs w:val="24"/>
          <w:lang w:val="en-US"/>
        </w:rPr>
      </w:pPr>
    </w:p>
    <w:p w14:paraId="4C7A10B3" w14:textId="10BF57DB" w:rsidR="00D65933"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REFERENCES</w:t>
      </w:r>
    </w:p>
    <w:p w14:paraId="01DF8783" w14:textId="77777777" w:rsidR="00D65933"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eastAsia="Times New Roman" w:hAnsi="Times New Roman" w:cs="Times New Roman"/>
          <w:kern w:val="0"/>
          <w:sz w:val="24"/>
          <w:szCs w:val="24"/>
          <w:lang w:val="en-US" w:eastAsia="ru-RU"/>
          <w14:ligatures w14:val="none"/>
        </w:rPr>
        <w:t>Ya</w:t>
      </w:r>
      <w:proofErr w:type="spellEnd"/>
      <w:r w:rsidRPr="00247E16">
        <w:rPr>
          <w:rFonts w:ascii="Times New Roman" w:eastAsia="Times New Roman" w:hAnsi="Times New Roman" w:cs="Times New Roman"/>
          <w:kern w:val="0"/>
          <w:sz w:val="24"/>
          <w:szCs w:val="24"/>
          <w:lang w:val="en-US" w:eastAsia="ru-RU"/>
          <w14:ligatures w14:val="none"/>
        </w:rPr>
        <w:t xml:space="preserve">. S. </w:t>
      </w:r>
      <w:proofErr w:type="spellStart"/>
      <w:r w:rsidRPr="00247E16">
        <w:rPr>
          <w:rFonts w:ascii="Times New Roman" w:eastAsia="Times New Roman" w:hAnsi="Times New Roman" w:cs="Times New Roman"/>
          <w:kern w:val="0"/>
          <w:sz w:val="24"/>
          <w:szCs w:val="24"/>
          <w:lang w:val="en-US" w:eastAsia="ru-RU"/>
          <w14:ligatures w14:val="none"/>
        </w:rPr>
        <w:t>Derbenev</w:t>
      </w:r>
      <w:proofErr w:type="spellEnd"/>
      <w:r w:rsidRPr="00247E16">
        <w:rPr>
          <w:rFonts w:ascii="Times New Roman" w:eastAsia="Times New Roman" w:hAnsi="Times New Roman" w:cs="Times New Roman"/>
          <w:kern w:val="0"/>
          <w:sz w:val="24"/>
          <w:szCs w:val="24"/>
          <w:lang w:val="en-US" w:eastAsia="ru-RU"/>
          <w14:ligatures w14:val="none"/>
        </w:rPr>
        <w:t xml:space="preserve"> et al. Polarization Preservation and Control in a Figure-8 Ring, </w:t>
      </w:r>
      <w:proofErr w:type="spellStart"/>
      <w:r w:rsidRPr="00247E16">
        <w:rPr>
          <w:rFonts w:ascii="Times New Roman" w:eastAsia="Times New Roman" w:hAnsi="Times New Roman" w:cs="Times New Roman"/>
          <w:kern w:val="0"/>
          <w:sz w:val="24"/>
          <w:szCs w:val="24"/>
          <w:lang w:val="en-US" w:eastAsia="ru-RU"/>
          <w14:ligatures w14:val="none"/>
        </w:rPr>
        <w:t>Int.J.Mod.Phys.Conf.Ser</w:t>
      </w:r>
      <w:proofErr w:type="spellEnd"/>
      <w:r w:rsidRPr="00247E16">
        <w:rPr>
          <w:rFonts w:ascii="Times New Roman" w:eastAsia="Times New Roman" w:hAnsi="Times New Roman" w:cs="Times New Roman"/>
          <w:kern w:val="0"/>
          <w:sz w:val="24"/>
          <w:szCs w:val="24"/>
          <w:lang w:val="en-US" w:eastAsia="ru-RU"/>
          <w14:ligatures w14:val="none"/>
        </w:rPr>
        <w:t>. 40 (2016) 01, 166009 DOI: 10.1142/S2010194516600909</w:t>
      </w:r>
    </w:p>
    <w:p w14:paraId="775E4FF4" w14:textId="77777777" w:rsidR="00D65933"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Senichev, Y.V., </w:t>
      </w:r>
      <w:proofErr w:type="spellStart"/>
      <w:r w:rsidRPr="00247E16">
        <w:rPr>
          <w:rFonts w:ascii="Times New Roman" w:eastAsia="Times New Roman" w:hAnsi="Times New Roman" w:cs="Times New Roman"/>
          <w:kern w:val="0"/>
          <w:sz w:val="24"/>
          <w:szCs w:val="24"/>
          <w:lang w:val="en-US" w:eastAsia="ru-RU"/>
          <w14:ligatures w14:val="none"/>
        </w:rPr>
        <w:t>Chechenin</w:t>
      </w:r>
      <w:proofErr w:type="spellEnd"/>
      <w:r w:rsidRPr="00247E16">
        <w:rPr>
          <w:rFonts w:ascii="Times New Roman" w:eastAsia="Times New Roman" w:hAnsi="Times New Roman" w:cs="Times New Roman"/>
          <w:kern w:val="0"/>
          <w:sz w:val="24"/>
          <w:szCs w:val="24"/>
          <w:lang w:val="en-US" w:eastAsia="ru-RU"/>
          <w14:ligatures w14:val="none"/>
        </w:rPr>
        <w:t xml:space="preserve">, A.N. Theory of “Resonant” lattices for synchrotrons with negative momentum compaction factor. J. Exp. </w:t>
      </w:r>
      <w:proofErr w:type="spellStart"/>
      <w:r w:rsidRPr="00247E16">
        <w:rPr>
          <w:rFonts w:ascii="Times New Roman" w:eastAsia="Times New Roman" w:hAnsi="Times New Roman" w:cs="Times New Roman"/>
          <w:kern w:val="0"/>
          <w:sz w:val="24"/>
          <w:szCs w:val="24"/>
          <w:lang w:val="en-US" w:eastAsia="ru-RU"/>
          <w14:ligatures w14:val="none"/>
        </w:rPr>
        <w:t>Theor</w:t>
      </w:r>
      <w:proofErr w:type="spellEnd"/>
      <w:r w:rsidRPr="00247E16">
        <w:rPr>
          <w:rFonts w:ascii="Times New Roman" w:eastAsia="Times New Roman" w:hAnsi="Times New Roman" w:cs="Times New Roman"/>
          <w:kern w:val="0"/>
          <w:sz w:val="24"/>
          <w:szCs w:val="24"/>
          <w:lang w:val="en-US" w:eastAsia="ru-RU"/>
          <w14:ligatures w14:val="none"/>
        </w:rPr>
        <w:t>. Phys. 105, 988–997 (2007). DOI: 10.1134/S1063776107110118</w:t>
      </w:r>
    </w:p>
    <w:p w14:paraId="5B162D74" w14:textId="6E276CFC" w:rsidR="00EE3831"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eastAsia="Times New Roman" w:hAnsi="Times New Roman" w:cs="Times New Roman"/>
          <w:kern w:val="0"/>
          <w:sz w:val="24"/>
          <w:szCs w:val="24"/>
          <w:lang w:val="en-US" w:eastAsia="ru-RU"/>
          <w14:ligatures w14:val="none"/>
        </w:rPr>
        <w:t>N.</w:t>
      </w:r>
      <w:proofErr w:type="gramStart"/>
      <w:r w:rsidRPr="00247E16">
        <w:rPr>
          <w:rFonts w:ascii="Times New Roman" w:eastAsia="Times New Roman" w:hAnsi="Times New Roman" w:cs="Times New Roman"/>
          <w:kern w:val="0"/>
          <w:sz w:val="24"/>
          <w:szCs w:val="24"/>
          <w:lang w:val="en-US" w:eastAsia="ru-RU"/>
          <w14:ligatures w14:val="none"/>
        </w:rPr>
        <w:t>N.Nikolaev</w:t>
      </w:r>
      <w:proofErr w:type="spellEnd"/>
      <w:proofErr w:type="gramEnd"/>
      <w:r w:rsidRPr="00247E16">
        <w:rPr>
          <w:rFonts w:ascii="Times New Roman" w:eastAsia="Times New Roman" w:hAnsi="Times New Roman" w:cs="Times New Roman"/>
          <w:kern w:val="0"/>
          <w:sz w:val="24"/>
          <w:szCs w:val="24"/>
          <w:lang w:val="en-US" w:eastAsia="ru-RU"/>
          <w14:ligatures w14:val="none"/>
        </w:rPr>
        <w:t xml:space="preserve">, Spin of protons in NICA and PTR storage rings as an axion antenna. </w:t>
      </w:r>
      <w:proofErr w:type="spellStart"/>
      <w:r w:rsidRPr="00247E16">
        <w:rPr>
          <w:rFonts w:ascii="Times New Roman" w:eastAsia="Times New Roman" w:hAnsi="Times New Roman" w:cs="Times New Roman"/>
          <w:kern w:val="0"/>
          <w:sz w:val="24"/>
          <w:szCs w:val="24"/>
          <w:lang w:val="en-US" w:eastAsia="ru-RU"/>
          <w14:ligatures w14:val="none"/>
        </w:rPr>
        <w:t>Jetp</w:t>
      </w:r>
      <w:proofErr w:type="spellEnd"/>
      <w:r w:rsidRPr="00247E16">
        <w:rPr>
          <w:rFonts w:ascii="Times New Roman" w:eastAsia="Times New Roman" w:hAnsi="Times New Roman" w:cs="Times New Roman"/>
          <w:kern w:val="0"/>
          <w:sz w:val="24"/>
          <w:szCs w:val="24"/>
          <w:lang w:val="en-US" w:eastAsia="ru-RU"/>
          <w14:ligatures w14:val="none"/>
        </w:rPr>
        <w:t xml:space="preserve"> Lett. 115, 639–643 (2022). DOI: 10.1134/S0021364022600653</w:t>
      </w:r>
    </w:p>
    <w:p w14:paraId="798CFD20" w14:textId="7AAF06C0" w:rsidR="008E7625" w:rsidRPr="00247E16" w:rsidRDefault="008E7625"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proofErr w:type="gramStart"/>
      <w:r w:rsidRPr="00247E16">
        <w:rPr>
          <w:rFonts w:ascii="Times New Roman" w:eastAsia="Times New Roman" w:hAnsi="Times New Roman" w:cs="Times New Roman"/>
          <w:kern w:val="0"/>
          <w:sz w:val="24"/>
          <w:szCs w:val="24"/>
          <w:lang w:val="en-US" w:eastAsia="ru-RU"/>
          <w14:ligatures w14:val="none"/>
        </w:rPr>
        <w:t>Yu.Senichev</w:t>
      </w:r>
      <w:proofErr w:type="spellEnd"/>
      <w:proofErr w:type="gramEnd"/>
      <w:r w:rsidRPr="00247E16">
        <w:rPr>
          <w:rFonts w:ascii="Times New Roman" w:eastAsia="Times New Roman" w:hAnsi="Times New Roman" w:cs="Times New Roman"/>
          <w:kern w:val="0"/>
          <w:sz w:val="24"/>
          <w:szCs w:val="24"/>
          <w:lang w:val="en-US" w:eastAsia="ru-RU"/>
          <w14:ligatures w14:val="none"/>
        </w:rPr>
        <w:t xml:space="preserve"> et al., in ICAP2015 </w:t>
      </w:r>
      <w:proofErr w:type="spellStart"/>
      <w:r w:rsidRPr="00247E16">
        <w:rPr>
          <w:rFonts w:ascii="Times New Roman" w:eastAsia="Times New Roman" w:hAnsi="Times New Roman" w:cs="Times New Roman"/>
          <w:kern w:val="0"/>
          <w:sz w:val="24"/>
          <w:szCs w:val="24"/>
          <w:lang w:val="en-US" w:eastAsia="ru-RU"/>
          <w14:ligatures w14:val="none"/>
        </w:rPr>
        <w:t>Proccedings</w:t>
      </w:r>
      <w:proofErr w:type="spellEnd"/>
      <w:r w:rsidRPr="00247E16">
        <w:rPr>
          <w:rFonts w:ascii="Times New Roman" w:eastAsia="Times New Roman" w:hAnsi="Times New Roman" w:cs="Times New Roman"/>
          <w:kern w:val="0"/>
          <w:sz w:val="24"/>
          <w:szCs w:val="24"/>
          <w:lang w:val="en-US" w:eastAsia="ru-RU"/>
          <w14:ligatures w14:val="none"/>
        </w:rPr>
        <w:t xml:space="preserve">, Shanghai, 2016, ed. by </w:t>
      </w:r>
      <w:proofErr w:type="spellStart"/>
      <w:r w:rsidRPr="00247E16">
        <w:rPr>
          <w:rFonts w:ascii="Times New Roman" w:eastAsia="Times New Roman" w:hAnsi="Times New Roman" w:cs="Times New Roman"/>
          <w:kern w:val="0"/>
          <w:sz w:val="24"/>
          <w:szCs w:val="24"/>
          <w:lang w:val="en-US" w:eastAsia="ru-RU"/>
          <w14:ligatures w14:val="none"/>
        </w:rPr>
        <w:t>C.Kwok</w:t>
      </w:r>
      <w:proofErr w:type="spellEnd"/>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R.W.Volker</w:t>
      </w:r>
      <w:proofErr w:type="spellEnd"/>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T.Chuanxiang</w:t>
      </w:r>
      <w:proofErr w:type="spellEnd"/>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Y.Heping</w:t>
      </w:r>
      <w:proofErr w:type="spellEnd"/>
    </w:p>
    <w:p w14:paraId="20BA0259" w14:textId="55F25C31" w:rsidR="00EE3831" w:rsidRPr="00247E16" w:rsidRDefault="00EE3831"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proofErr w:type="spellStart"/>
      <w:r w:rsidRPr="00247E16">
        <w:rPr>
          <w:rFonts w:ascii="Times New Roman" w:eastAsia="NimbusRomNo9L-Regu" w:hAnsi="Times New Roman" w:cs="Times New Roman"/>
          <w:kern w:val="0"/>
          <w:sz w:val="24"/>
          <w:szCs w:val="24"/>
          <w:lang w:val="en-US"/>
          <w14:ligatures w14:val="none"/>
        </w:rPr>
        <w:t>V.Bargmann</w:t>
      </w:r>
      <w:proofErr w:type="spellEnd"/>
      <w:r w:rsidRPr="00247E16">
        <w:rPr>
          <w:rFonts w:ascii="Times New Roman" w:eastAsia="NimbusRomNo9L-Regu" w:hAnsi="Times New Roman" w:cs="Times New Roman"/>
          <w:kern w:val="0"/>
          <w:sz w:val="24"/>
          <w:szCs w:val="24"/>
          <w:lang w:val="en-US"/>
          <w14:ligatures w14:val="none"/>
        </w:rPr>
        <w:t xml:space="preserve">, </w:t>
      </w:r>
      <w:proofErr w:type="spellStart"/>
      <w:proofErr w:type="gramStart"/>
      <w:r w:rsidRPr="00247E16">
        <w:rPr>
          <w:rFonts w:ascii="Times New Roman" w:eastAsia="NimbusRomNo9L-Regu" w:hAnsi="Times New Roman" w:cs="Times New Roman"/>
          <w:kern w:val="0"/>
          <w:sz w:val="24"/>
          <w:szCs w:val="24"/>
          <w:lang w:val="en-US"/>
          <w14:ligatures w14:val="none"/>
        </w:rPr>
        <w:t>L.Michel</w:t>
      </w:r>
      <w:proofErr w:type="spellEnd"/>
      <w:proofErr w:type="gramEnd"/>
      <w:r w:rsidRPr="00247E16">
        <w:rPr>
          <w:rFonts w:ascii="Times New Roman" w:eastAsia="NimbusRomNo9L-Regu" w:hAnsi="Times New Roman" w:cs="Times New Roman"/>
          <w:kern w:val="0"/>
          <w:sz w:val="24"/>
          <w:szCs w:val="24"/>
          <w:lang w:val="en-US"/>
          <w14:ligatures w14:val="none"/>
        </w:rPr>
        <w:t xml:space="preserve">, </w:t>
      </w:r>
      <w:proofErr w:type="spellStart"/>
      <w:r w:rsidRPr="00247E16">
        <w:rPr>
          <w:rFonts w:ascii="Times New Roman" w:eastAsia="NimbusRomNo9L-Regu" w:hAnsi="Times New Roman" w:cs="Times New Roman"/>
          <w:kern w:val="0"/>
          <w:sz w:val="24"/>
          <w:szCs w:val="24"/>
          <w:lang w:val="en-US"/>
          <w14:ligatures w14:val="none"/>
        </w:rPr>
        <w:t>V.L.Telegdi</w:t>
      </w:r>
      <w:proofErr w:type="spellEnd"/>
      <w:r w:rsidRPr="00247E16">
        <w:rPr>
          <w:rFonts w:ascii="Times New Roman" w:eastAsia="NimbusRomNo9L-Regu" w:hAnsi="Times New Roman" w:cs="Times New Roman"/>
          <w:kern w:val="0"/>
          <w:sz w:val="24"/>
          <w:szCs w:val="24"/>
          <w:lang w:val="en-US"/>
          <w14:ligatures w14:val="none"/>
        </w:rPr>
        <w:t>, Precession of the Polarization of Particles Moving in a Homogeneous</w:t>
      </w:r>
      <w:r w:rsidRPr="00247E16">
        <w:rPr>
          <w:rFonts w:ascii="Times New Roman" w:eastAsia="NimbusSanL-Regu" w:hAnsi="Times New Roman" w:cs="Times New Roman"/>
          <w:kern w:val="0"/>
          <w:sz w:val="24"/>
          <w:szCs w:val="24"/>
          <w:lang w:val="en-US"/>
          <w14:ligatures w14:val="none"/>
        </w:rPr>
        <w:t xml:space="preserve"> </w:t>
      </w:r>
      <w:r w:rsidRPr="00247E16">
        <w:rPr>
          <w:rFonts w:ascii="Times New Roman" w:eastAsia="NimbusRomNo9L-Regu" w:hAnsi="Times New Roman" w:cs="Times New Roman"/>
          <w:kern w:val="0"/>
          <w:sz w:val="24"/>
          <w:szCs w:val="24"/>
          <w:lang w:val="en-US"/>
          <w14:ligatures w14:val="none"/>
        </w:rPr>
        <w:t xml:space="preserve">Electromagnetic Field. Phys. Rev. Lett. </w:t>
      </w:r>
      <w:r w:rsidRPr="00247E16">
        <w:rPr>
          <w:rFonts w:ascii="Times New Roman" w:eastAsia="NimbusRomNo9L-Medi" w:hAnsi="Times New Roman" w:cs="Times New Roman"/>
          <w:kern w:val="0"/>
          <w:sz w:val="24"/>
          <w:szCs w:val="24"/>
          <w:lang w:val="en-US"/>
          <w14:ligatures w14:val="none"/>
        </w:rPr>
        <w:t>2</w:t>
      </w:r>
      <w:r w:rsidRPr="00247E16">
        <w:rPr>
          <w:rFonts w:ascii="Times New Roman" w:eastAsia="NimbusRomNo9L-Regu" w:hAnsi="Times New Roman" w:cs="Times New Roman"/>
          <w:kern w:val="0"/>
          <w:sz w:val="24"/>
          <w:szCs w:val="24"/>
          <w:lang w:val="en-US"/>
          <w14:ligatures w14:val="none"/>
        </w:rPr>
        <w:t xml:space="preserve">, 435 (1959). </w:t>
      </w:r>
      <w:r w:rsidR="004B2702" w:rsidRPr="00247E16">
        <w:rPr>
          <w:rFonts w:ascii="Times New Roman" w:eastAsia="NimbusRomNo9L-Regu" w:hAnsi="Times New Roman" w:cs="Times New Roman"/>
          <w:kern w:val="0"/>
          <w:sz w:val="24"/>
          <w:szCs w:val="24"/>
          <w:lang w:val="en-US"/>
          <w14:ligatures w14:val="none"/>
        </w:rPr>
        <w:t>DOI</w:t>
      </w:r>
      <w:r w:rsidRPr="00247E16">
        <w:rPr>
          <w:rFonts w:ascii="Times New Roman" w:eastAsia="NimbusRomNo9L-Regu" w:hAnsi="Times New Roman" w:cs="Times New Roman"/>
          <w:kern w:val="0"/>
          <w:sz w:val="24"/>
          <w:szCs w:val="24"/>
          <w:lang w:val="en-US"/>
          <w14:ligatures w14:val="none"/>
        </w:rPr>
        <w:t>:</w:t>
      </w:r>
      <w:r w:rsidR="004B2702" w:rsidRPr="00247E16">
        <w:rPr>
          <w:rFonts w:ascii="Times New Roman" w:eastAsia="NimbusRomNo9L-Regu" w:hAnsi="Times New Roman" w:cs="Times New Roman"/>
          <w:kern w:val="0"/>
          <w:sz w:val="24"/>
          <w:szCs w:val="24"/>
          <w:lang w:val="en-US"/>
          <w14:ligatures w14:val="none"/>
        </w:rPr>
        <w:t xml:space="preserve"> </w:t>
      </w:r>
      <w:r w:rsidRPr="00247E16">
        <w:rPr>
          <w:rFonts w:ascii="Times New Roman" w:eastAsia="NimbusRomNo9L-Regu" w:hAnsi="Times New Roman" w:cs="Times New Roman"/>
          <w:kern w:val="0"/>
          <w:sz w:val="24"/>
          <w:szCs w:val="24"/>
          <w:lang w:val="en-US"/>
          <w14:ligatures w14:val="none"/>
        </w:rPr>
        <w:t>10.1103/PhysRevLett.2.435</w:t>
      </w:r>
    </w:p>
    <w:p w14:paraId="49993836" w14:textId="7162F82E" w:rsidR="00EE3831" w:rsidRPr="00247E16" w:rsidRDefault="00EE3831"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hAnsi="Times New Roman" w:cs="Times New Roman"/>
          <w:color w:val="222222"/>
          <w:sz w:val="24"/>
          <w:szCs w:val="24"/>
          <w:shd w:val="clear" w:color="auto" w:fill="FFFFFF"/>
          <w:lang w:val="en-US"/>
        </w:rPr>
        <w:t xml:space="preserve">Senichev, Y.V., </w:t>
      </w:r>
      <w:proofErr w:type="spellStart"/>
      <w:r w:rsidRPr="00247E16">
        <w:rPr>
          <w:rFonts w:ascii="Times New Roman" w:hAnsi="Times New Roman" w:cs="Times New Roman"/>
          <w:color w:val="222222"/>
          <w:sz w:val="24"/>
          <w:szCs w:val="24"/>
          <w:shd w:val="clear" w:color="auto" w:fill="FFFFFF"/>
          <w:lang w:val="en-US"/>
        </w:rPr>
        <w:t>Chechenin</w:t>
      </w:r>
      <w:proofErr w:type="spellEnd"/>
      <w:r w:rsidRPr="00247E16">
        <w:rPr>
          <w:rFonts w:ascii="Times New Roman" w:hAnsi="Times New Roman" w:cs="Times New Roman"/>
          <w:color w:val="222222"/>
          <w:sz w:val="24"/>
          <w:szCs w:val="24"/>
          <w:shd w:val="clear" w:color="auto" w:fill="FFFFFF"/>
          <w:lang w:val="en-US"/>
        </w:rPr>
        <w:t xml:space="preserve">, A.N. Construction of “resonant” magneto-optical lattices with controlled momentum compaction factor. J. Exp. </w:t>
      </w:r>
      <w:proofErr w:type="spellStart"/>
      <w:r w:rsidRPr="00247E16">
        <w:rPr>
          <w:rFonts w:ascii="Times New Roman" w:hAnsi="Times New Roman" w:cs="Times New Roman"/>
          <w:color w:val="222222"/>
          <w:sz w:val="24"/>
          <w:szCs w:val="24"/>
          <w:shd w:val="clear" w:color="auto" w:fill="FFFFFF"/>
          <w:lang w:val="en-US"/>
        </w:rPr>
        <w:t>Theor</w:t>
      </w:r>
      <w:proofErr w:type="spellEnd"/>
      <w:r w:rsidRPr="00247E16">
        <w:rPr>
          <w:rFonts w:ascii="Times New Roman" w:hAnsi="Times New Roman" w:cs="Times New Roman"/>
          <w:color w:val="222222"/>
          <w:sz w:val="24"/>
          <w:szCs w:val="24"/>
          <w:shd w:val="clear" w:color="auto" w:fill="FFFFFF"/>
          <w:lang w:val="en-US"/>
        </w:rPr>
        <w:t>. Phys</w:t>
      </w:r>
      <w:r w:rsidRPr="00247E16">
        <w:rPr>
          <w:rFonts w:ascii="Times New Roman" w:hAnsi="Times New Roman" w:cs="Times New Roman"/>
          <w:i/>
          <w:iCs/>
          <w:color w:val="222222"/>
          <w:sz w:val="24"/>
          <w:szCs w:val="24"/>
          <w:shd w:val="clear" w:color="auto" w:fill="FFFFFF"/>
          <w:lang w:val="en-US"/>
        </w:rPr>
        <w:t>.</w:t>
      </w:r>
      <w:r w:rsidRPr="00247E16">
        <w:rPr>
          <w:rFonts w:ascii="Times New Roman" w:hAnsi="Times New Roman" w:cs="Times New Roman"/>
          <w:color w:val="222222"/>
          <w:sz w:val="24"/>
          <w:szCs w:val="24"/>
          <w:shd w:val="clear" w:color="auto" w:fill="FFFFFF"/>
          <w:lang w:val="en-US"/>
        </w:rPr>
        <w:t xml:space="preserve"> 105, 1141–1156 (2007). </w:t>
      </w:r>
      <w:r w:rsidR="004B2702" w:rsidRPr="00247E16">
        <w:rPr>
          <w:rFonts w:ascii="Times New Roman" w:hAnsi="Times New Roman" w:cs="Times New Roman"/>
          <w:sz w:val="24"/>
          <w:szCs w:val="24"/>
          <w:shd w:val="clear" w:color="auto" w:fill="FFFFFF"/>
          <w:lang w:val="en-US"/>
        </w:rPr>
        <w:t xml:space="preserve">DOI: </w:t>
      </w:r>
      <w:r w:rsidR="004C736B" w:rsidRPr="00247E16">
        <w:rPr>
          <w:rFonts w:ascii="Times New Roman" w:hAnsi="Times New Roman" w:cs="Times New Roman"/>
          <w:sz w:val="24"/>
          <w:szCs w:val="24"/>
          <w:shd w:val="clear" w:color="auto" w:fill="FFFFFF"/>
          <w:lang w:val="en-US"/>
        </w:rPr>
        <w:t>10.1134/S1063776107120060</w:t>
      </w:r>
    </w:p>
    <w:p w14:paraId="3F49BE2D" w14:textId="44B39805" w:rsidR="00A25BC8" w:rsidRPr="00247E16" w:rsidRDefault="00A25BC8"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Melnikov, A.A., Senichev, Y.V., Aksentyev, A.E. et al. Nature of Spin Decoherence of a Polarized Beam of Light Nuclei in a Storage Ring for EDM Search. </w:t>
      </w:r>
      <w:proofErr w:type="spellStart"/>
      <w:r w:rsidRPr="00247E16">
        <w:rPr>
          <w:rFonts w:ascii="Times New Roman" w:eastAsia="Times New Roman" w:hAnsi="Times New Roman" w:cs="Times New Roman"/>
          <w:kern w:val="0"/>
          <w:sz w:val="24"/>
          <w:szCs w:val="24"/>
          <w:lang w:eastAsia="ru-RU"/>
          <w14:ligatures w14:val="none"/>
        </w:rPr>
        <w:t>Jetp</w:t>
      </w:r>
      <w:proofErr w:type="spellEnd"/>
      <w:r w:rsidRPr="00247E16">
        <w:rPr>
          <w:rFonts w:ascii="Times New Roman" w:eastAsia="Times New Roman" w:hAnsi="Times New Roman" w:cs="Times New Roman"/>
          <w:kern w:val="0"/>
          <w:sz w:val="24"/>
          <w:szCs w:val="24"/>
          <w:lang w:eastAsia="ru-RU"/>
          <w14:ligatures w14:val="none"/>
        </w:rPr>
        <w:t xml:space="preserve"> </w:t>
      </w:r>
      <w:proofErr w:type="spellStart"/>
      <w:r w:rsidRPr="00247E16">
        <w:rPr>
          <w:rFonts w:ascii="Times New Roman" w:eastAsia="Times New Roman" w:hAnsi="Times New Roman" w:cs="Times New Roman"/>
          <w:kern w:val="0"/>
          <w:sz w:val="24"/>
          <w:szCs w:val="24"/>
          <w:lang w:eastAsia="ru-RU"/>
          <w14:ligatures w14:val="none"/>
        </w:rPr>
        <w:t>Lett</w:t>
      </w:r>
      <w:proofErr w:type="spellEnd"/>
      <w:r w:rsidRPr="00247E16">
        <w:rPr>
          <w:rFonts w:ascii="Times New Roman" w:eastAsia="Times New Roman" w:hAnsi="Times New Roman" w:cs="Times New Roman"/>
          <w:kern w:val="0"/>
          <w:sz w:val="24"/>
          <w:szCs w:val="24"/>
          <w:lang w:eastAsia="ru-RU"/>
          <w14:ligatures w14:val="none"/>
        </w:rPr>
        <w:t xml:space="preserve">. 118, 710–717 (2023). </w:t>
      </w:r>
      <w:r w:rsidRPr="00247E16">
        <w:rPr>
          <w:rFonts w:ascii="Times New Roman" w:eastAsia="Times New Roman" w:hAnsi="Times New Roman" w:cs="Times New Roman"/>
          <w:kern w:val="0"/>
          <w:sz w:val="24"/>
          <w:szCs w:val="24"/>
          <w:lang w:val="en-US" w:eastAsia="ru-RU"/>
          <w14:ligatures w14:val="none"/>
        </w:rPr>
        <w:t xml:space="preserve">DOI: </w:t>
      </w:r>
      <w:r w:rsidRPr="00247E16">
        <w:rPr>
          <w:rFonts w:ascii="Times New Roman" w:eastAsia="Times New Roman" w:hAnsi="Times New Roman" w:cs="Times New Roman"/>
          <w:kern w:val="0"/>
          <w:sz w:val="24"/>
          <w:szCs w:val="24"/>
          <w:lang w:eastAsia="ru-RU"/>
          <w14:ligatures w14:val="none"/>
        </w:rPr>
        <w:t>10.1134/S0021364023603019</w:t>
      </w:r>
    </w:p>
    <w:p w14:paraId="7ADCF838" w14:textId="20351519" w:rsidR="00C420B9" w:rsidRPr="00247E16" w:rsidRDefault="00C420B9" w:rsidP="001A4AB1">
      <w:pPr>
        <w:pStyle w:val="a3"/>
        <w:numPr>
          <w:ilvl w:val="0"/>
          <w:numId w:val="1"/>
        </w:numPr>
        <w:spacing w:line="276" w:lineRule="auto"/>
        <w:ind w:left="0"/>
        <w:jc w:val="both"/>
        <w:rPr>
          <w:rStyle w:val="a5"/>
          <w:rFonts w:ascii="Times New Roman" w:eastAsia="Times New Roman" w:hAnsi="Times New Roman" w:cs="Times New Roman"/>
          <w:color w:val="auto"/>
          <w:kern w:val="0"/>
          <w:sz w:val="24"/>
          <w:szCs w:val="24"/>
          <w:u w:val="none"/>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R</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Suleiman</w:t>
      </w:r>
      <w:r w:rsidR="00522501"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Ya</w:t>
      </w:r>
      <w:proofErr w:type="spellEnd"/>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Derbenev</w:t>
      </w:r>
      <w:proofErr w:type="spellEnd"/>
      <w:r w:rsidR="00522501" w:rsidRPr="00247E16">
        <w:rPr>
          <w:rFonts w:ascii="Times New Roman" w:eastAsia="Times New Roman" w:hAnsi="Times New Roman" w:cs="Times New Roman"/>
          <w:kern w:val="0"/>
          <w:sz w:val="24"/>
          <w:szCs w:val="24"/>
          <w:lang w:val="en-US" w:eastAsia="ru-RU"/>
          <w14:ligatures w14:val="none"/>
        </w:rPr>
        <w:t xml:space="preserve">, </w:t>
      </w:r>
      <w:r w:rsidRPr="00247E16">
        <w:rPr>
          <w:rFonts w:ascii="Times New Roman" w:eastAsia="Times New Roman" w:hAnsi="Times New Roman" w:cs="Times New Roman"/>
          <w:kern w:val="0"/>
          <w:sz w:val="24"/>
          <w:szCs w:val="24"/>
          <w:lang w:val="en-US" w:eastAsia="ru-RU"/>
          <w14:ligatures w14:val="none"/>
        </w:rPr>
        <w:t>M</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Grau</w:t>
      </w:r>
      <w:r w:rsidR="00522501" w:rsidRPr="00247E16">
        <w:rPr>
          <w:rFonts w:ascii="Times New Roman" w:eastAsia="Times New Roman" w:hAnsi="Times New Roman" w:cs="Times New Roman"/>
          <w:kern w:val="0"/>
          <w:sz w:val="24"/>
          <w:szCs w:val="24"/>
          <w:lang w:val="en-US" w:eastAsia="ru-RU"/>
          <w14:ligatures w14:val="none"/>
        </w:rPr>
        <w:t xml:space="preserve">, </w:t>
      </w:r>
      <w:r w:rsidRPr="00247E16">
        <w:rPr>
          <w:rFonts w:ascii="Times New Roman" w:eastAsia="Times New Roman" w:hAnsi="Times New Roman" w:cs="Times New Roman"/>
          <w:kern w:val="0"/>
          <w:sz w:val="24"/>
          <w:szCs w:val="24"/>
          <w:lang w:val="en-US" w:eastAsia="ru-RU"/>
          <w14:ligatures w14:val="none"/>
        </w:rPr>
        <w:t>V</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Morozov</w:t>
      </w:r>
      <w:r w:rsidR="00522501" w:rsidRPr="00247E16">
        <w:rPr>
          <w:rFonts w:ascii="Times New Roman" w:eastAsia="Times New Roman" w:hAnsi="Times New Roman" w:cs="Times New Roman"/>
          <w:kern w:val="0"/>
          <w:sz w:val="24"/>
          <w:szCs w:val="24"/>
          <w:lang w:val="en-US" w:eastAsia="ru-RU"/>
          <w14:ligatures w14:val="none"/>
        </w:rPr>
        <w:t>, Particle accelerator spin-transparent storage rings for beyond state-of-the-art science, DOI:</w:t>
      </w:r>
      <w:r w:rsidR="004B2702" w:rsidRPr="00247E16">
        <w:rPr>
          <w:rFonts w:ascii="Times New Roman" w:eastAsia="Times New Roman" w:hAnsi="Times New Roman" w:cs="Times New Roman"/>
          <w:kern w:val="0"/>
          <w:sz w:val="24"/>
          <w:szCs w:val="24"/>
          <w:lang w:val="en-US" w:eastAsia="ru-RU"/>
          <w14:ligatures w14:val="none"/>
        </w:rPr>
        <w:t xml:space="preserve"> </w:t>
      </w:r>
      <w:r w:rsidR="00522501" w:rsidRPr="00247E16">
        <w:rPr>
          <w:rFonts w:ascii="Times New Roman" w:hAnsi="Times New Roman" w:cs="Times New Roman"/>
          <w:sz w:val="24"/>
          <w:szCs w:val="24"/>
          <w:shd w:val="clear" w:color="auto" w:fill="FFFFFF"/>
          <w:lang w:val="en-US"/>
        </w:rPr>
        <w:t>10.18429/JACoW-IPAC2024-WEAN2</w:t>
      </w:r>
    </w:p>
    <w:p w14:paraId="2DD9504A" w14:textId="46DE5AAE" w:rsidR="0026075B" w:rsidRPr="00247E16" w:rsidRDefault="0026075B"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A. Melnikov, S. Kolokolchikov, A. Aksentyev et al., Investigation of Spin-Decoherence in a Figure-8 Ring to Search for C</w:t>
      </w:r>
      <w:r w:rsidR="004B2702" w:rsidRPr="00247E16">
        <w:rPr>
          <w:rFonts w:ascii="Times New Roman" w:eastAsia="Times New Roman" w:hAnsi="Times New Roman" w:cs="Times New Roman"/>
          <w:kern w:val="0"/>
          <w:sz w:val="24"/>
          <w:szCs w:val="24"/>
          <w:lang w:val="en-US" w:eastAsia="ru-RU"/>
          <w14:ligatures w14:val="none"/>
        </w:rPr>
        <w:t>P</w:t>
      </w:r>
      <w:r w:rsidRPr="00247E16">
        <w:rPr>
          <w:rFonts w:ascii="Times New Roman" w:eastAsia="Times New Roman" w:hAnsi="Times New Roman" w:cs="Times New Roman"/>
          <w:kern w:val="0"/>
          <w:sz w:val="24"/>
          <w:szCs w:val="24"/>
          <w:lang w:val="en-US" w:eastAsia="ru-RU"/>
          <w14:ligatures w14:val="none"/>
        </w:rPr>
        <w:t>-Violation Sources,</w:t>
      </w:r>
      <w:r w:rsidR="003E1281">
        <w:rPr>
          <w:rFonts w:ascii="Times New Roman" w:eastAsia="Times New Roman" w:hAnsi="Times New Roman" w:cs="Times New Roman"/>
          <w:kern w:val="0"/>
          <w:sz w:val="24"/>
          <w:szCs w:val="24"/>
          <w:lang w:val="en-US" w:eastAsia="ru-RU"/>
          <w14:ligatures w14:val="none"/>
        </w:rPr>
        <w:t xml:space="preserve"> </w:t>
      </w:r>
      <w:r w:rsidR="003E1281" w:rsidRPr="003E1281">
        <w:rPr>
          <w:rFonts w:ascii="Times New Roman" w:eastAsia="Times New Roman" w:hAnsi="Times New Roman" w:cs="Times New Roman"/>
          <w:kern w:val="0"/>
          <w:sz w:val="24"/>
          <w:szCs w:val="24"/>
          <w:lang w:val="en-US" w:eastAsia="ru-RU"/>
          <w14:ligatures w14:val="none"/>
        </w:rPr>
        <w:t>Phys</w:t>
      </w:r>
      <w:r w:rsidR="003E1281">
        <w:rPr>
          <w:rFonts w:ascii="Times New Roman" w:eastAsia="Times New Roman" w:hAnsi="Times New Roman" w:cs="Times New Roman"/>
          <w:kern w:val="0"/>
          <w:sz w:val="24"/>
          <w:szCs w:val="24"/>
          <w:lang w:val="en-US" w:eastAsia="ru-RU"/>
          <w14:ligatures w14:val="none"/>
        </w:rPr>
        <w:t xml:space="preserve">. </w:t>
      </w:r>
      <w:r w:rsidR="003E1281" w:rsidRPr="003E1281">
        <w:rPr>
          <w:rFonts w:ascii="Times New Roman" w:eastAsia="Times New Roman" w:hAnsi="Times New Roman" w:cs="Times New Roman"/>
          <w:kern w:val="0"/>
          <w:sz w:val="24"/>
          <w:szCs w:val="24"/>
          <w:lang w:val="en-US" w:eastAsia="ru-RU"/>
          <w14:ligatures w14:val="none"/>
        </w:rPr>
        <w:t>of Part</w:t>
      </w:r>
      <w:r w:rsidR="003E1281">
        <w:rPr>
          <w:rFonts w:ascii="Times New Roman" w:eastAsia="Times New Roman" w:hAnsi="Times New Roman" w:cs="Times New Roman"/>
          <w:kern w:val="0"/>
          <w:sz w:val="24"/>
          <w:szCs w:val="24"/>
          <w:lang w:val="en-US" w:eastAsia="ru-RU"/>
          <w14:ligatures w14:val="none"/>
        </w:rPr>
        <w:t>.</w:t>
      </w:r>
      <w:r w:rsidR="003E1281" w:rsidRPr="003E1281">
        <w:rPr>
          <w:rFonts w:ascii="Times New Roman" w:eastAsia="Times New Roman" w:hAnsi="Times New Roman" w:cs="Times New Roman"/>
          <w:kern w:val="0"/>
          <w:sz w:val="24"/>
          <w:szCs w:val="24"/>
          <w:lang w:val="en-US" w:eastAsia="ru-RU"/>
          <w14:ligatures w14:val="none"/>
        </w:rPr>
        <w:t xml:space="preserve"> and </w:t>
      </w:r>
      <w:proofErr w:type="spellStart"/>
      <w:r w:rsidR="003E1281" w:rsidRPr="003E1281">
        <w:rPr>
          <w:rFonts w:ascii="Times New Roman" w:eastAsia="Times New Roman" w:hAnsi="Times New Roman" w:cs="Times New Roman"/>
          <w:kern w:val="0"/>
          <w:sz w:val="24"/>
          <w:szCs w:val="24"/>
          <w:lang w:val="en-US" w:eastAsia="ru-RU"/>
          <w14:ligatures w14:val="none"/>
        </w:rPr>
        <w:t>Nuc</w:t>
      </w:r>
      <w:proofErr w:type="spellEnd"/>
      <w:r w:rsidR="003E1281">
        <w:rPr>
          <w:rFonts w:ascii="Times New Roman" w:eastAsia="Times New Roman" w:hAnsi="Times New Roman" w:cs="Times New Roman"/>
          <w:kern w:val="0"/>
          <w:sz w:val="24"/>
          <w:szCs w:val="24"/>
          <w:lang w:val="en-US" w:eastAsia="ru-RU"/>
          <w14:ligatures w14:val="none"/>
        </w:rPr>
        <w:t>.</w:t>
      </w:r>
      <w:r w:rsidR="003E1281" w:rsidRPr="003E1281">
        <w:rPr>
          <w:rFonts w:ascii="Times New Roman" w:eastAsia="Times New Roman" w:hAnsi="Times New Roman" w:cs="Times New Roman"/>
          <w:kern w:val="0"/>
          <w:sz w:val="24"/>
          <w:szCs w:val="24"/>
          <w:lang w:val="en-US" w:eastAsia="ru-RU"/>
          <w14:ligatures w14:val="none"/>
        </w:rPr>
        <w:t xml:space="preserve"> Let</w:t>
      </w:r>
      <w:r w:rsidR="003E1281">
        <w:rPr>
          <w:rFonts w:ascii="Times New Roman" w:eastAsia="Times New Roman" w:hAnsi="Times New Roman" w:cs="Times New Roman"/>
          <w:kern w:val="0"/>
          <w:sz w:val="24"/>
          <w:szCs w:val="24"/>
          <w:lang w:val="en-US" w:eastAsia="ru-RU"/>
          <w14:ligatures w14:val="none"/>
        </w:rPr>
        <w:t>., this volume</w:t>
      </w:r>
      <w:r w:rsidR="004B2702" w:rsidRPr="00247E16">
        <w:rPr>
          <w:rFonts w:ascii="Times New Roman" w:eastAsia="Times New Roman" w:hAnsi="Times New Roman" w:cs="Times New Roman"/>
          <w:kern w:val="0"/>
          <w:sz w:val="24"/>
          <w:szCs w:val="24"/>
          <w:lang w:val="en-US" w:eastAsia="ru-RU"/>
          <w14:ligatures w14:val="none"/>
        </w:rPr>
        <w:t>.</w:t>
      </w:r>
    </w:p>
    <w:p w14:paraId="792FD016" w14:textId="41DD503A" w:rsidR="0076594C" w:rsidRPr="00247E16" w:rsidRDefault="0076594C"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hAnsi="Times New Roman" w:cs="Times New Roman"/>
          <w:kern w:val="0"/>
          <w:sz w:val="24"/>
          <w:szCs w:val="24"/>
          <w:lang w:val="en-US"/>
          <w14:ligatures w14:val="none"/>
        </w:rPr>
        <w:t xml:space="preserve">J.D. </w:t>
      </w:r>
      <w:proofErr w:type="spellStart"/>
      <w:r w:rsidRPr="00247E16">
        <w:rPr>
          <w:rFonts w:ascii="Times New Roman" w:hAnsi="Times New Roman" w:cs="Times New Roman"/>
          <w:kern w:val="0"/>
          <w:sz w:val="24"/>
          <w:szCs w:val="24"/>
          <w:lang w:val="en-US"/>
          <w14:ligatures w14:val="none"/>
        </w:rPr>
        <w:t>Bjorken</w:t>
      </w:r>
      <w:proofErr w:type="spellEnd"/>
      <w:r w:rsidRPr="00247E16">
        <w:rPr>
          <w:rFonts w:ascii="Times New Roman" w:hAnsi="Times New Roman" w:cs="Times New Roman"/>
          <w:kern w:val="0"/>
          <w:sz w:val="24"/>
          <w:szCs w:val="24"/>
          <w:lang w:val="en-US"/>
          <w14:ligatures w14:val="none"/>
        </w:rPr>
        <w:t xml:space="preserve">, S.K. </w:t>
      </w:r>
      <w:proofErr w:type="spellStart"/>
      <w:r w:rsidRPr="00247E16">
        <w:rPr>
          <w:rFonts w:ascii="Times New Roman" w:hAnsi="Times New Roman" w:cs="Times New Roman"/>
          <w:kern w:val="0"/>
          <w:sz w:val="24"/>
          <w:szCs w:val="24"/>
          <w:lang w:val="en-US"/>
          <w14:ligatures w14:val="none"/>
        </w:rPr>
        <w:t>Mtingwa</w:t>
      </w:r>
      <w:proofErr w:type="spellEnd"/>
      <w:r w:rsidRPr="00247E16">
        <w:rPr>
          <w:rFonts w:ascii="Times New Roman" w:hAnsi="Times New Roman" w:cs="Times New Roman"/>
          <w:kern w:val="0"/>
          <w:sz w:val="24"/>
          <w:szCs w:val="24"/>
          <w:lang w:val="en-US"/>
          <w14:ligatures w14:val="none"/>
        </w:rPr>
        <w:t>, “Intrabeam Scattering,” Part. Acc. Vol. 13, pp. 115–143 (1983).</w:t>
      </w:r>
    </w:p>
    <w:p w14:paraId="0FDE0B39" w14:textId="77777777" w:rsidR="00D038D3" w:rsidRPr="00247E16" w:rsidRDefault="0076594C"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F. Antoniou, F. Zimmermann, Revision of Intrabeam Scattering with Non-</w:t>
      </w:r>
      <w:proofErr w:type="spellStart"/>
      <w:r w:rsidRPr="00247E16">
        <w:rPr>
          <w:rFonts w:ascii="Times New Roman" w:eastAsia="Times New Roman" w:hAnsi="Times New Roman" w:cs="Times New Roman"/>
          <w:kern w:val="0"/>
          <w:sz w:val="24"/>
          <w:szCs w:val="24"/>
          <w:lang w:val="en-US" w:eastAsia="ru-RU"/>
          <w14:ligatures w14:val="none"/>
        </w:rPr>
        <w:t>Ultrarelativistic</w:t>
      </w:r>
      <w:proofErr w:type="spellEnd"/>
      <w:r w:rsidRPr="00247E16">
        <w:rPr>
          <w:rFonts w:ascii="Times New Roman" w:eastAsia="Times New Roman" w:hAnsi="Times New Roman" w:cs="Times New Roman"/>
          <w:kern w:val="0"/>
          <w:sz w:val="24"/>
          <w:szCs w:val="24"/>
          <w:lang w:val="en-US" w:eastAsia="ru-RU"/>
          <w14:ligatures w14:val="none"/>
        </w:rPr>
        <w:t xml:space="preserve"> Corrections and Vertical Dispersion for MAD-X, № CERN-ATS-2012-066</w:t>
      </w:r>
    </w:p>
    <w:p w14:paraId="25FAAF49" w14:textId="33C0711D" w:rsidR="002A0ADD" w:rsidRPr="00247E16" w:rsidRDefault="00802F4F"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hAnsi="Times New Roman" w:cs="Times New Roman"/>
          <w:sz w:val="24"/>
          <w:szCs w:val="24"/>
          <w:lang w:val="en-US"/>
        </w:rPr>
        <w:t>B</w:t>
      </w:r>
      <w:r w:rsidR="0076594C" w:rsidRPr="00247E16">
        <w:rPr>
          <w:rFonts w:ascii="Times New Roman" w:hAnsi="Times New Roman" w:cs="Times New Roman"/>
          <w:sz w:val="24"/>
          <w:szCs w:val="24"/>
          <w:lang w:val="en-US"/>
        </w:rPr>
        <w:t>.</w:t>
      </w:r>
      <w:r w:rsidRPr="00247E16">
        <w:rPr>
          <w:rFonts w:ascii="Times New Roman" w:hAnsi="Times New Roman" w:cs="Times New Roman"/>
          <w:sz w:val="24"/>
          <w:szCs w:val="24"/>
          <w:lang w:val="en-US"/>
        </w:rPr>
        <w:t xml:space="preserve"> </w:t>
      </w:r>
      <w:proofErr w:type="spellStart"/>
      <w:r w:rsidRPr="00247E16">
        <w:rPr>
          <w:rFonts w:ascii="Times New Roman" w:hAnsi="Times New Roman" w:cs="Times New Roman"/>
          <w:sz w:val="24"/>
          <w:szCs w:val="24"/>
          <w:lang w:val="en-US"/>
        </w:rPr>
        <w:t>Autin</w:t>
      </w:r>
      <w:proofErr w:type="spellEnd"/>
      <w:r w:rsidR="0076594C" w:rsidRPr="00247E16">
        <w:rPr>
          <w:rFonts w:ascii="Times New Roman" w:hAnsi="Times New Roman" w:cs="Times New Roman"/>
          <w:sz w:val="24"/>
          <w:szCs w:val="24"/>
          <w:lang w:val="en-US"/>
        </w:rPr>
        <w:t>,</w:t>
      </w:r>
      <w:r w:rsidRPr="00247E16">
        <w:rPr>
          <w:rFonts w:ascii="Times New Roman" w:hAnsi="Times New Roman" w:cs="Times New Roman"/>
          <w:sz w:val="24"/>
          <w:szCs w:val="24"/>
          <w:lang w:val="en-US"/>
        </w:rPr>
        <w:t xml:space="preserve"> </w:t>
      </w:r>
      <w:r w:rsidR="0076594C" w:rsidRPr="00247E16">
        <w:rPr>
          <w:rFonts w:ascii="Times New Roman" w:hAnsi="Times New Roman" w:cs="Times New Roman"/>
          <w:sz w:val="24"/>
          <w:szCs w:val="24"/>
          <w:lang w:val="en-US"/>
        </w:rPr>
        <w:t xml:space="preserve">Dispersion Suppression with Missing Magnets in a FODO Structure Application to the CERN Antiproton Accumulator, </w:t>
      </w:r>
      <w:r w:rsidR="00D038D3" w:rsidRPr="00247E16">
        <w:rPr>
          <w:rFonts w:ascii="Times New Roman" w:hAnsi="Times New Roman" w:cs="Times New Roman"/>
          <w:sz w:val="24"/>
          <w:szCs w:val="24"/>
          <w:lang w:val="en-US"/>
        </w:rPr>
        <w:t xml:space="preserve">IEEE </w:t>
      </w:r>
      <w:proofErr w:type="spellStart"/>
      <w:r w:rsidR="00D038D3" w:rsidRPr="00247E16">
        <w:rPr>
          <w:rFonts w:ascii="Times New Roman" w:hAnsi="Times New Roman" w:cs="Times New Roman"/>
          <w:sz w:val="24"/>
          <w:szCs w:val="24"/>
          <w:lang w:val="en-US"/>
        </w:rPr>
        <w:t>Trans.Nucl.Sci</w:t>
      </w:r>
      <w:proofErr w:type="spellEnd"/>
      <w:r w:rsidR="00D038D3" w:rsidRPr="00247E16">
        <w:rPr>
          <w:rFonts w:ascii="Times New Roman" w:hAnsi="Times New Roman" w:cs="Times New Roman"/>
          <w:sz w:val="24"/>
          <w:szCs w:val="24"/>
          <w:lang w:val="en-US"/>
        </w:rPr>
        <w:t>. 26 (1979) 3493-3495, DOI: 10.1109/TNS.1979.4330077</w:t>
      </w:r>
    </w:p>
    <w:p w14:paraId="61523861" w14:textId="59FCEB94" w:rsidR="00247E16" w:rsidRDefault="002A0ADD"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S. Kolokolchikov, Yu. Senichev, A. </w:t>
      </w:r>
      <w:proofErr w:type="spellStart"/>
      <w:r w:rsidRPr="00247E16">
        <w:rPr>
          <w:rFonts w:ascii="Times New Roman" w:eastAsia="Times New Roman" w:hAnsi="Times New Roman" w:cs="Times New Roman"/>
          <w:kern w:val="0"/>
          <w:sz w:val="24"/>
          <w:szCs w:val="24"/>
          <w:lang w:val="en-US" w:eastAsia="ru-RU"/>
          <w14:ligatures w14:val="none"/>
        </w:rPr>
        <w:t>Aksentev</w:t>
      </w:r>
      <w:proofErr w:type="spellEnd"/>
      <w:r w:rsidRPr="00247E16">
        <w:rPr>
          <w:rFonts w:ascii="Times New Roman" w:eastAsia="Times New Roman" w:hAnsi="Times New Roman" w:cs="Times New Roman"/>
          <w:kern w:val="0"/>
          <w:sz w:val="24"/>
          <w:szCs w:val="24"/>
          <w:lang w:val="en-US" w:eastAsia="ru-RU"/>
          <w14:ligatures w14:val="none"/>
        </w:rPr>
        <w:t xml:space="preserve">, A. Melnikov, </w:t>
      </w:r>
      <w:r w:rsidR="00D038D3" w:rsidRPr="00247E16">
        <w:rPr>
          <w:rFonts w:ascii="Times New Roman" w:eastAsia="Times New Roman" w:hAnsi="Times New Roman" w:cs="Times New Roman"/>
          <w:kern w:val="0"/>
          <w:sz w:val="24"/>
          <w:szCs w:val="24"/>
          <w:lang w:val="en-US" w:eastAsia="ru-RU"/>
          <w14:ligatures w14:val="none"/>
        </w:rPr>
        <w:t>Features of dual-purpose structure for heavy ion and light particles</w:t>
      </w:r>
      <w:r w:rsidRPr="00247E16">
        <w:rPr>
          <w:rFonts w:ascii="Times New Roman" w:eastAsia="Times New Roman" w:hAnsi="Times New Roman" w:cs="Times New Roman"/>
          <w:kern w:val="0"/>
          <w:sz w:val="24"/>
          <w:szCs w:val="24"/>
          <w:lang w:val="en-US" w:eastAsia="ru-RU"/>
          <w14:ligatures w14:val="none"/>
        </w:rPr>
        <w:t xml:space="preserve">, </w:t>
      </w:r>
      <w:proofErr w:type="spellStart"/>
      <w:r w:rsidRPr="00247E16">
        <w:rPr>
          <w:rFonts w:ascii="Times New Roman" w:eastAsia="Times New Roman" w:hAnsi="Times New Roman" w:cs="Times New Roman"/>
          <w:kern w:val="0"/>
          <w:sz w:val="24"/>
          <w:szCs w:val="24"/>
          <w:lang w:val="en-US" w:eastAsia="ru-RU"/>
          <w14:ligatures w14:val="none"/>
        </w:rPr>
        <w:t>Nuc</w:t>
      </w:r>
      <w:proofErr w:type="spellEnd"/>
      <w:r w:rsidRPr="00247E16">
        <w:rPr>
          <w:rFonts w:ascii="Times New Roman" w:eastAsia="Times New Roman" w:hAnsi="Times New Roman" w:cs="Times New Roman"/>
          <w:kern w:val="0"/>
          <w:sz w:val="24"/>
          <w:szCs w:val="24"/>
          <w:lang w:val="en-US" w:eastAsia="ru-RU"/>
          <w14:ligatures w14:val="none"/>
        </w:rPr>
        <w:t>. Sci. and Tech., DOI: 10.1007/s41365-025-01791-4</w:t>
      </w:r>
    </w:p>
    <w:p w14:paraId="54AD365A" w14:textId="77777777" w:rsidR="00247E16" w:rsidRPr="00247E16" w:rsidRDefault="00247E16" w:rsidP="001A4AB1">
      <w:pPr>
        <w:pStyle w:val="a3"/>
        <w:spacing w:line="276" w:lineRule="auto"/>
        <w:ind w:left="0"/>
        <w:jc w:val="both"/>
        <w:rPr>
          <w:rFonts w:ascii="Times New Roman" w:eastAsia="Times New Roman" w:hAnsi="Times New Roman" w:cs="Times New Roman"/>
          <w:kern w:val="0"/>
          <w:sz w:val="24"/>
          <w:szCs w:val="24"/>
          <w:lang w:val="en-US" w:eastAsia="ru-RU"/>
          <w14:ligatures w14:val="none"/>
        </w:rPr>
      </w:pPr>
    </w:p>
    <w:p w14:paraId="2BFA61BC" w14:textId="68CD9B8F" w:rsidR="00247E16" w:rsidRPr="00247E16" w:rsidRDefault="00247E16" w:rsidP="001A4AB1">
      <w:pPr>
        <w:suppressAutoHyphens/>
        <w:spacing w:line="276" w:lineRule="auto"/>
        <w:jc w:val="center"/>
        <w:rPr>
          <w:rFonts w:asciiTheme="majorBidi" w:hAnsiTheme="majorBidi" w:cstheme="majorBidi"/>
          <w:lang w:val="en-US"/>
        </w:rPr>
      </w:pPr>
      <w:r w:rsidRPr="00247E16">
        <w:rPr>
          <w:rFonts w:asciiTheme="majorBidi" w:hAnsiTheme="majorBidi" w:cstheme="majorBidi"/>
          <w:lang w:val="en-US"/>
        </w:rPr>
        <w:t>FIGURE CAPTIONS</w:t>
      </w:r>
    </w:p>
    <w:p w14:paraId="1F7477C2" w14:textId="34568CDF"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 xml:space="preserve">Fig. </w:t>
      </w:r>
      <w:r w:rsidRPr="001A4AB1">
        <w:rPr>
          <w:rFonts w:ascii="Times New Roman" w:hAnsi="Times New Roman" w:cs="Times New Roman"/>
          <w:b/>
          <w:bCs/>
          <w:i w:val="0"/>
          <w:iCs w:val="0"/>
          <w:color w:val="auto"/>
          <w:sz w:val="24"/>
          <w:szCs w:val="24"/>
        </w:rPr>
        <w:fldChar w:fldCharType="begin"/>
      </w:r>
      <w:r w:rsidRPr="001A4AB1">
        <w:rPr>
          <w:rFonts w:ascii="Times New Roman" w:hAnsi="Times New Roman" w:cs="Times New Roman"/>
          <w:b/>
          <w:bCs/>
          <w:i w:val="0"/>
          <w:iCs w:val="0"/>
          <w:color w:val="auto"/>
          <w:sz w:val="24"/>
          <w:szCs w:val="24"/>
          <w:lang w:val="en-US"/>
        </w:rPr>
        <w:instrText xml:space="preserve"> SEQ </w:instrText>
      </w:r>
      <w:r w:rsidRPr="001A4AB1">
        <w:rPr>
          <w:rFonts w:ascii="Times New Roman" w:hAnsi="Times New Roman" w:cs="Times New Roman"/>
          <w:b/>
          <w:bCs/>
          <w:i w:val="0"/>
          <w:iCs w:val="0"/>
          <w:color w:val="auto"/>
          <w:sz w:val="24"/>
          <w:szCs w:val="24"/>
        </w:rPr>
        <w:instrText>Рисунок</w:instrText>
      </w:r>
      <w:r w:rsidRPr="001A4AB1">
        <w:rPr>
          <w:rFonts w:ascii="Times New Roman" w:hAnsi="Times New Roman" w:cs="Times New Roman"/>
          <w:b/>
          <w:bCs/>
          <w:i w:val="0"/>
          <w:iCs w:val="0"/>
          <w:color w:val="auto"/>
          <w:sz w:val="24"/>
          <w:szCs w:val="24"/>
          <w:lang w:val="en-US"/>
        </w:rPr>
        <w:instrText xml:space="preserve"> \* ARABIC </w:instrText>
      </w:r>
      <w:r w:rsidRPr="001A4AB1">
        <w:rPr>
          <w:rFonts w:ascii="Times New Roman" w:hAnsi="Times New Roman" w:cs="Times New Roman"/>
          <w:b/>
          <w:bCs/>
          <w:i w:val="0"/>
          <w:iCs w:val="0"/>
          <w:color w:val="auto"/>
          <w:sz w:val="24"/>
          <w:szCs w:val="24"/>
        </w:rPr>
        <w:fldChar w:fldCharType="separate"/>
      </w:r>
      <w:r w:rsidRPr="001A4AB1">
        <w:rPr>
          <w:rFonts w:ascii="Times New Roman" w:hAnsi="Times New Roman" w:cs="Times New Roman"/>
          <w:b/>
          <w:bCs/>
          <w:i w:val="0"/>
          <w:iCs w:val="0"/>
          <w:noProof/>
          <w:color w:val="auto"/>
          <w:sz w:val="24"/>
          <w:szCs w:val="24"/>
          <w:lang w:val="en-US"/>
        </w:rPr>
        <w:t>1</w:t>
      </w:r>
      <w:r w:rsidRPr="001A4AB1">
        <w:rPr>
          <w:rFonts w:ascii="Times New Roman" w:hAnsi="Times New Roman" w:cs="Times New Roman"/>
          <w:b/>
          <w:bCs/>
          <w:i w:val="0"/>
          <w:iCs w:val="0"/>
          <w:noProof/>
          <w:color w:val="auto"/>
          <w:sz w:val="24"/>
          <w:szCs w:val="24"/>
        </w:rPr>
        <w:fldChar w:fldCharType="end"/>
      </w:r>
      <w:r w:rsidRPr="001A4AB1">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A schematic diagram of an 8-shaped ring for various deflection angles</w:t>
      </w:r>
      <w:r w:rsidRPr="001A4AB1">
        <w:rPr>
          <w:rFonts w:ascii="Times New Roman" w:hAnsi="Times New Roman" w:cs="Times New Roman"/>
          <w:i w:val="0"/>
          <w:iCs w:val="0"/>
          <w:color w:val="auto"/>
          <w:sz w:val="24"/>
          <w:szCs w:val="24"/>
          <w:lang w:val="en-US"/>
        </w:rPr>
        <w:t>.</w:t>
      </w:r>
    </w:p>
    <w:p w14:paraId="4DA17BF2" w14:textId="731B7DD5"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Fig. 2</w:t>
      </w:r>
      <w:r w:rsidRPr="001A4AB1">
        <w:rPr>
          <w:rFonts w:ascii="Times New Roman" w:hAnsi="Times New Roman" w:cs="Times New Roman"/>
          <w:b/>
          <w:bCs/>
          <w:i w:val="0"/>
          <w:iCs w:val="0"/>
          <w:color w:val="auto"/>
          <w:sz w:val="24"/>
          <w:szCs w:val="24"/>
        </w:rPr>
        <w:t>.</w:t>
      </w:r>
      <w:r w:rsidRPr="001A4AB1">
        <w:rPr>
          <w:rFonts w:ascii="Times New Roman" w:hAnsi="Times New Roman" w:cs="Times New Roman"/>
          <w:i w:val="0"/>
          <w:iCs w:val="0"/>
          <w:color w:val="auto"/>
          <w:sz w:val="24"/>
          <w:szCs w:val="24"/>
          <w:lang w:val="en-US"/>
        </w:rPr>
        <w:t xml:space="preserve"> Schematic diagram of a bending arc consisting of 12 cells formed in 4 superperiods</w:t>
      </w:r>
      <w:r w:rsidRPr="001A4AB1">
        <w:rPr>
          <w:rFonts w:ascii="Times New Roman" w:hAnsi="Times New Roman" w:cs="Times New Roman"/>
          <w:i w:val="0"/>
          <w:iCs w:val="0"/>
          <w:color w:val="auto"/>
          <w:sz w:val="24"/>
          <w:szCs w:val="24"/>
          <w:lang w:val="en-US"/>
        </w:rPr>
        <w:t>.</w:t>
      </w:r>
    </w:p>
    <w:p w14:paraId="25FA4876" w14:textId="00B7515D"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lastRenderedPageBreak/>
        <w:t>Fig. 3</w:t>
      </w:r>
      <w:r w:rsidRPr="001A4AB1">
        <w:rPr>
          <w:rFonts w:ascii="Times New Roman" w:hAnsi="Times New Roman" w:cs="Times New Roman"/>
          <w:b/>
          <w:bCs/>
          <w:i w:val="0"/>
          <w:iCs w:val="0"/>
          <w:color w:val="auto"/>
          <w:sz w:val="24"/>
          <w:szCs w:val="24"/>
        </w:rPr>
        <w:t>.</w:t>
      </w:r>
      <w:r w:rsidRPr="001A4AB1">
        <w:rPr>
          <w:rFonts w:ascii="Times New Roman" w:hAnsi="Times New Roman" w:cs="Times New Roman"/>
          <w:i w:val="0"/>
          <w:iCs w:val="0"/>
          <w:color w:val="auto"/>
          <w:sz w:val="24"/>
          <w:szCs w:val="24"/>
          <w:lang w:val="en-US"/>
        </w:rPr>
        <w:t xml:space="preserve"> The layout plan elements of the figure-8 ring</w:t>
      </w:r>
      <w:r w:rsidRPr="001A4AB1">
        <w:rPr>
          <w:rFonts w:ascii="Times New Roman" w:hAnsi="Times New Roman" w:cs="Times New Roman"/>
          <w:i w:val="0"/>
          <w:iCs w:val="0"/>
          <w:color w:val="auto"/>
          <w:sz w:val="24"/>
          <w:szCs w:val="24"/>
          <w:lang w:val="en-US"/>
        </w:rPr>
        <w:t>.</w:t>
      </w:r>
    </w:p>
    <w:p w14:paraId="494EA034" w14:textId="13B90F5D" w:rsidR="00247E16" w:rsidRPr="001A4AB1" w:rsidRDefault="00247E16" w:rsidP="001A4AB1">
      <w:pPr>
        <w:pStyle w:val="a7"/>
        <w:spacing w:line="276" w:lineRule="auto"/>
        <w:jc w:val="both"/>
        <w:rPr>
          <w:rFonts w:ascii="Times New Roman" w:hAnsi="Times New Roman" w:cs="Times New Roman"/>
          <w:i w:val="0"/>
          <w:iCs w:val="0"/>
          <w:noProof/>
          <w:color w:val="auto"/>
          <w:sz w:val="24"/>
          <w:szCs w:val="24"/>
          <w:lang w:val="en-US"/>
        </w:rPr>
      </w:pPr>
      <w:r w:rsidRPr="001A4AB1">
        <w:rPr>
          <w:rFonts w:ascii="Times New Roman" w:hAnsi="Times New Roman" w:cs="Times New Roman"/>
          <w:b/>
          <w:bCs/>
          <w:i w:val="0"/>
          <w:iCs w:val="0"/>
          <w:color w:val="auto"/>
          <w:sz w:val="24"/>
          <w:szCs w:val="24"/>
          <w:lang w:val="en-US"/>
        </w:rPr>
        <w:t>Fig. 4</w:t>
      </w:r>
      <w:r w:rsidRPr="001A4AB1">
        <w:rPr>
          <w:rFonts w:ascii="Times New Roman" w:hAnsi="Times New Roman" w:cs="Times New Roman"/>
          <w:b/>
          <w:bCs/>
          <w:i w:val="0"/>
          <w:iCs w:val="0"/>
          <w:color w:val="auto"/>
          <w:sz w:val="24"/>
          <w:szCs w:val="24"/>
        </w:rPr>
        <w:t>.</w:t>
      </w:r>
      <w:r w:rsidRPr="001A4AB1">
        <w:rPr>
          <w:rFonts w:ascii="Times New Roman" w:hAnsi="Times New Roman" w:cs="Times New Roman"/>
          <w:i w:val="0"/>
          <w:iCs w:val="0"/>
          <w:color w:val="auto"/>
          <w:sz w:val="24"/>
          <w:szCs w:val="24"/>
          <w:lang w:val="en-US"/>
        </w:rPr>
        <w:t xml:space="preserve"> Twiss functions of a resonant structure consisting of 2 arcs with different curvature and two straight sections</w:t>
      </w:r>
      <w:r w:rsidRPr="001A4AB1">
        <w:rPr>
          <w:rFonts w:ascii="Times New Roman" w:hAnsi="Times New Roman" w:cs="Times New Roman"/>
          <w:i w:val="0"/>
          <w:iCs w:val="0"/>
          <w:color w:val="auto"/>
          <w:sz w:val="24"/>
          <w:szCs w:val="24"/>
          <w:lang w:val="en-US"/>
        </w:rPr>
        <w:t>.</w:t>
      </w:r>
    </w:p>
    <w:p w14:paraId="1434B5B1" w14:textId="3D8F2D91" w:rsidR="00247E16" w:rsidRPr="001A4AB1" w:rsidRDefault="00247E16" w:rsidP="001A4AB1">
      <w:pPr>
        <w:pStyle w:val="a7"/>
        <w:spacing w:line="276" w:lineRule="auto"/>
        <w:jc w:val="both"/>
        <w:rPr>
          <w:rFonts w:ascii="Times New Roman" w:hAnsi="Times New Roman" w:cs="Times New Roman"/>
          <w:i w:val="0"/>
          <w:iCs w:val="0"/>
          <w:noProof/>
          <w:color w:val="auto"/>
          <w:sz w:val="24"/>
          <w:szCs w:val="24"/>
          <w:lang w:val="en-US"/>
        </w:rPr>
      </w:pPr>
      <w:r w:rsidRPr="001A4AB1">
        <w:rPr>
          <w:rFonts w:ascii="Times New Roman" w:hAnsi="Times New Roman" w:cs="Times New Roman"/>
          <w:b/>
          <w:bCs/>
          <w:i w:val="0"/>
          <w:iCs w:val="0"/>
          <w:color w:val="auto"/>
          <w:sz w:val="24"/>
          <w:szCs w:val="24"/>
          <w:lang w:val="en-US"/>
        </w:rPr>
        <w:t>Fig. 5</w:t>
      </w:r>
      <w:r w:rsidRPr="001A4AB1">
        <w:rPr>
          <w:rFonts w:ascii="Times New Roman" w:hAnsi="Times New Roman" w:cs="Times New Roman"/>
          <w:b/>
          <w:bCs/>
          <w:i w:val="0"/>
          <w:iCs w:val="0"/>
          <w:color w:val="auto"/>
          <w:sz w:val="24"/>
          <w:szCs w:val="24"/>
        </w:rPr>
        <w:t>.</w:t>
      </w:r>
      <w:r w:rsidRPr="001A4AB1">
        <w:rPr>
          <w:rFonts w:ascii="Times New Roman" w:hAnsi="Times New Roman" w:cs="Times New Roman"/>
          <w:i w:val="0"/>
          <w:iCs w:val="0"/>
          <w:color w:val="auto"/>
          <w:sz w:val="24"/>
          <w:szCs w:val="24"/>
          <w:lang w:val="en-US"/>
        </w:rPr>
        <w:t xml:space="preserve"> Twiss functions of a regular structure optimized for an EDM experiments</w:t>
      </w:r>
      <w:r w:rsidRPr="001A4AB1">
        <w:rPr>
          <w:rFonts w:ascii="Times New Roman" w:hAnsi="Times New Roman" w:cs="Times New Roman"/>
          <w:i w:val="0"/>
          <w:iCs w:val="0"/>
          <w:color w:val="auto"/>
          <w:sz w:val="24"/>
          <w:szCs w:val="24"/>
          <w:lang w:val="en-US"/>
        </w:rPr>
        <w:t>.</w:t>
      </w:r>
    </w:p>
    <w:p w14:paraId="0EC85F27" w14:textId="23BE9256"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Fig. 6</w:t>
      </w:r>
      <w:r w:rsidRPr="001A4AB1">
        <w:rPr>
          <w:rFonts w:ascii="Times New Roman" w:hAnsi="Times New Roman" w:cs="Times New Roman"/>
          <w:b/>
          <w:bCs/>
          <w:i w:val="0"/>
          <w:iCs w:val="0"/>
          <w:color w:val="auto"/>
          <w:sz w:val="24"/>
          <w:szCs w:val="24"/>
        </w:rPr>
        <w:t>.</w:t>
      </w:r>
      <w:r w:rsidRPr="001A4AB1">
        <w:rPr>
          <w:rFonts w:ascii="Times New Roman" w:hAnsi="Times New Roman" w:cs="Times New Roman"/>
          <w:i w:val="0"/>
          <w:iCs w:val="0"/>
          <w:color w:val="auto"/>
          <w:sz w:val="24"/>
          <w:szCs w:val="24"/>
          <w:lang w:val="en-US"/>
        </w:rPr>
        <w:t xml:space="preserve"> Twiss functions of a regular structure optimized for heavy ions in terms of increasing the time of intra-beam scattering.</w:t>
      </w:r>
    </w:p>
    <w:p w14:paraId="6100B1F3" w14:textId="77777777" w:rsidR="00247E16" w:rsidRPr="00247E16" w:rsidRDefault="00247E16" w:rsidP="001A4AB1">
      <w:pPr>
        <w:spacing w:line="276" w:lineRule="auto"/>
        <w:rPr>
          <w:lang w:val="en-US"/>
        </w:rPr>
      </w:pPr>
    </w:p>
    <w:p w14:paraId="50A50E9C" w14:textId="54CDD3AE" w:rsidR="00247E16" w:rsidRPr="00247E16" w:rsidRDefault="001A4AB1" w:rsidP="001A4AB1">
      <w:pPr>
        <w:spacing w:line="276" w:lineRule="auto"/>
        <w:jc w:val="center"/>
        <w:rPr>
          <w:lang w:val="en-US"/>
        </w:rPr>
      </w:pPr>
      <w:r w:rsidRPr="00247E16">
        <w:rPr>
          <w:rFonts w:ascii="Times New Roman" w:eastAsiaTheme="minorEastAsia" w:hAnsi="Times New Roman" w:cs="Times New Roman"/>
          <w:noProof/>
          <w:sz w:val="24"/>
          <w:szCs w:val="24"/>
        </w:rPr>
        <w:drawing>
          <wp:anchor distT="0" distB="0" distL="114300" distR="114300" simplePos="0" relativeHeight="251659264" behindDoc="0" locked="0" layoutInCell="1" allowOverlap="1" wp14:anchorId="4027560B" wp14:editId="038D51CC">
            <wp:simplePos x="0" y="0"/>
            <wp:positionH relativeFrom="column">
              <wp:posOffset>3491865</wp:posOffset>
            </wp:positionH>
            <wp:positionV relativeFrom="paragraph">
              <wp:posOffset>377190</wp:posOffset>
            </wp:positionV>
            <wp:extent cx="2477135" cy="1061720"/>
            <wp:effectExtent l="0" t="0" r="0" b="5080"/>
            <wp:wrapThrough wrapText="bothSides">
              <wp:wrapPolygon edited="0">
                <wp:start x="0" y="0"/>
                <wp:lineTo x="0" y="21316"/>
                <wp:lineTo x="21428" y="21316"/>
                <wp:lineTo x="21428" y="0"/>
                <wp:lineTo x="0" y="0"/>
              </wp:wrapPolygon>
            </wp:wrapThrough>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7135" cy="1061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E16">
        <w:rPr>
          <w:rFonts w:ascii="Times New Roman" w:hAnsi="Times New Roman" w:cs="Times New Roman"/>
          <w:noProof/>
          <w:sz w:val="24"/>
          <w:szCs w:val="24"/>
        </w:rPr>
        <w:drawing>
          <wp:anchor distT="0" distB="0" distL="114300" distR="114300" simplePos="0" relativeHeight="251660288" behindDoc="0" locked="0" layoutInCell="1" allowOverlap="1" wp14:anchorId="52C09436" wp14:editId="71C9C28B">
            <wp:simplePos x="0" y="0"/>
            <wp:positionH relativeFrom="column">
              <wp:posOffset>26670</wp:posOffset>
            </wp:positionH>
            <wp:positionV relativeFrom="paragraph">
              <wp:posOffset>377825</wp:posOffset>
            </wp:positionV>
            <wp:extent cx="3408045" cy="1061720"/>
            <wp:effectExtent l="0" t="0" r="1905" b="5080"/>
            <wp:wrapThrough wrapText="bothSides">
              <wp:wrapPolygon edited="0">
                <wp:start x="0" y="0"/>
                <wp:lineTo x="0" y="21316"/>
                <wp:lineTo x="21491" y="21316"/>
                <wp:lineTo x="21491" y="0"/>
                <wp:lineTo x="0" y="0"/>
              </wp:wrapPolygon>
            </wp:wrapThrough>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8045" cy="1061720"/>
                    </a:xfrm>
                    <a:prstGeom prst="rect">
                      <a:avLst/>
                    </a:prstGeom>
                    <a:noFill/>
                    <a:ln>
                      <a:noFill/>
                    </a:ln>
                  </pic:spPr>
                </pic:pic>
              </a:graphicData>
            </a:graphic>
            <wp14:sizeRelH relativeFrom="page">
              <wp14:pctWidth>0</wp14:pctWidth>
            </wp14:sizeRelH>
            <wp14:sizeRelV relativeFrom="page">
              <wp14:pctHeight>0</wp14:pctHeight>
            </wp14:sizeRelV>
          </wp:anchor>
        </w:drawing>
      </w:r>
      <w:r w:rsidR="00247E16" w:rsidRPr="00247E16">
        <w:rPr>
          <w:rFonts w:asciiTheme="majorBidi" w:hAnsiTheme="majorBidi" w:cstheme="majorBidi"/>
          <w:lang w:val="en-US"/>
        </w:rPr>
        <w:t>FIGURE</w:t>
      </w:r>
      <w:r w:rsidR="00247E16">
        <w:rPr>
          <w:rFonts w:asciiTheme="majorBidi" w:hAnsiTheme="majorBidi" w:cstheme="majorBidi"/>
          <w:lang w:val="en-US"/>
        </w:rPr>
        <w:t>S</w:t>
      </w:r>
    </w:p>
    <w:p w14:paraId="7CCAE537" w14:textId="44CC4E06" w:rsidR="00247E16" w:rsidRPr="003E1281" w:rsidRDefault="001A4AB1" w:rsidP="001A4AB1">
      <w:pPr>
        <w:spacing w:line="276" w:lineRule="auto"/>
        <w:rPr>
          <w:rFonts w:ascii="Times New Roman" w:hAnsi="Times New Roman" w:cs="Times New Roman"/>
          <w:sz w:val="24"/>
          <w:szCs w:val="24"/>
          <w:lang w:val="en-US"/>
        </w:rPr>
      </w:pPr>
      <w:r w:rsidRPr="003E1281">
        <w:rPr>
          <w:rFonts w:ascii="Times New Roman" w:eastAsiaTheme="minorEastAsia" w:hAnsi="Times New Roman" w:cs="Times New Roman"/>
          <w:noProof/>
          <w:sz w:val="24"/>
          <w:szCs w:val="24"/>
          <w14:ligatures w14:val="none"/>
        </w:rPr>
        <w:drawing>
          <wp:anchor distT="0" distB="0" distL="114300" distR="114300" simplePos="0" relativeHeight="251664384" behindDoc="0" locked="0" layoutInCell="1" allowOverlap="1" wp14:anchorId="264E5197" wp14:editId="77FB0CD5">
            <wp:simplePos x="0" y="0"/>
            <wp:positionH relativeFrom="column">
              <wp:posOffset>440055</wp:posOffset>
            </wp:positionH>
            <wp:positionV relativeFrom="paragraph">
              <wp:posOffset>1624330</wp:posOffset>
            </wp:positionV>
            <wp:extent cx="4912995" cy="918210"/>
            <wp:effectExtent l="0" t="0" r="1905" b="0"/>
            <wp:wrapTopAndBottom/>
            <wp:docPr id="9518879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87911" name="Рисунок 951887911"/>
                    <pic:cNvPicPr/>
                  </pic:nvPicPr>
                  <pic:blipFill>
                    <a:blip r:embed="rId10">
                      <a:extLst>
                        <a:ext uri="{28A0092B-C50C-407E-A947-70E740481C1C}">
                          <a14:useLocalDpi xmlns:a14="http://schemas.microsoft.com/office/drawing/2010/main" val="0"/>
                        </a:ext>
                      </a:extLst>
                    </a:blip>
                    <a:stretch>
                      <a:fillRect/>
                    </a:stretch>
                  </pic:blipFill>
                  <pic:spPr>
                    <a:xfrm>
                      <a:off x="0" y="0"/>
                      <a:ext cx="4912995" cy="918210"/>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 xml:space="preserve">Fig. </w:t>
      </w:r>
      <w:r w:rsidR="00247E16" w:rsidRPr="003E1281">
        <w:rPr>
          <w:rFonts w:ascii="Times New Roman" w:hAnsi="Times New Roman" w:cs="Times New Roman"/>
          <w:sz w:val="24"/>
          <w:szCs w:val="24"/>
        </w:rPr>
        <w:fldChar w:fldCharType="begin"/>
      </w:r>
      <w:r w:rsidR="00247E16" w:rsidRPr="003E1281">
        <w:rPr>
          <w:rFonts w:ascii="Times New Roman" w:hAnsi="Times New Roman" w:cs="Times New Roman"/>
          <w:sz w:val="24"/>
          <w:szCs w:val="24"/>
          <w:lang w:val="en-US"/>
        </w:rPr>
        <w:instrText xml:space="preserve"> SEQ </w:instrText>
      </w:r>
      <w:r w:rsidR="00247E16" w:rsidRPr="003E1281">
        <w:rPr>
          <w:rFonts w:ascii="Times New Roman" w:hAnsi="Times New Roman" w:cs="Times New Roman"/>
          <w:sz w:val="24"/>
          <w:szCs w:val="24"/>
        </w:rPr>
        <w:instrText>Рисунок</w:instrText>
      </w:r>
      <w:r w:rsidR="00247E16" w:rsidRPr="003E1281">
        <w:rPr>
          <w:rFonts w:ascii="Times New Roman" w:hAnsi="Times New Roman" w:cs="Times New Roman"/>
          <w:sz w:val="24"/>
          <w:szCs w:val="24"/>
          <w:lang w:val="en-US"/>
        </w:rPr>
        <w:instrText xml:space="preserve"> \* ARABIC </w:instrText>
      </w:r>
      <w:r w:rsidR="00247E16" w:rsidRPr="003E1281">
        <w:rPr>
          <w:rFonts w:ascii="Times New Roman" w:hAnsi="Times New Roman" w:cs="Times New Roman"/>
          <w:sz w:val="24"/>
          <w:szCs w:val="24"/>
        </w:rPr>
        <w:fldChar w:fldCharType="separate"/>
      </w:r>
      <w:r w:rsidR="00247E16" w:rsidRPr="003E1281">
        <w:rPr>
          <w:rFonts w:ascii="Times New Roman" w:hAnsi="Times New Roman" w:cs="Times New Roman"/>
          <w:noProof/>
          <w:sz w:val="24"/>
          <w:szCs w:val="24"/>
          <w:lang w:val="en-US"/>
        </w:rPr>
        <w:t>1</w:t>
      </w:r>
      <w:r w:rsidR="00247E16" w:rsidRPr="003E1281">
        <w:rPr>
          <w:rFonts w:ascii="Times New Roman" w:hAnsi="Times New Roman" w:cs="Times New Roman"/>
          <w:noProof/>
          <w:sz w:val="24"/>
          <w:szCs w:val="24"/>
        </w:rPr>
        <w:fldChar w:fldCharType="end"/>
      </w:r>
      <w:r w:rsidR="00247E16" w:rsidRPr="003E1281">
        <w:rPr>
          <w:rFonts w:ascii="Times New Roman" w:hAnsi="Times New Roman" w:cs="Times New Roman"/>
          <w:sz w:val="24"/>
          <w:szCs w:val="24"/>
          <w:lang w:val="en-US"/>
        </w:rPr>
        <w:t>.</w:t>
      </w:r>
    </w:p>
    <w:p w14:paraId="1DD1AAB7" w14:textId="0FF4FE4B" w:rsidR="00247E16" w:rsidRPr="003E1281" w:rsidRDefault="00247E16" w:rsidP="001A4AB1">
      <w:pPr>
        <w:spacing w:line="276" w:lineRule="auto"/>
        <w:rPr>
          <w:lang w:val="en-US"/>
        </w:rPr>
      </w:pPr>
      <w:r w:rsidRPr="003E1281">
        <w:rPr>
          <w:rFonts w:ascii="Times New Roman" w:hAnsi="Times New Roman" w:cs="Times New Roman"/>
          <w:sz w:val="24"/>
          <w:szCs w:val="24"/>
          <w:lang w:val="en-US"/>
        </w:rPr>
        <w:t xml:space="preserve">Fig. </w:t>
      </w:r>
      <w:r w:rsidRPr="003E1281">
        <w:rPr>
          <w:rFonts w:ascii="Times New Roman" w:hAnsi="Times New Roman" w:cs="Times New Roman"/>
          <w:sz w:val="24"/>
          <w:szCs w:val="24"/>
          <w:lang w:val="en-US"/>
        </w:rPr>
        <w:t>2</w:t>
      </w:r>
      <w:r w:rsidRPr="003E1281">
        <w:rPr>
          <w:rFonts w:ascii="Times New Roman" w:hAnsi="Times New Roman" w:cs="Times New Roman"/>
          <w:sz w:val="24"/>
          <w:szCs w:val="24"/>
          <w:lang w:val="en-US"/>
        </w:rPr>
        <w:t>.</w:t>
      </w:r>
    </w:p>
    <w:p w14:paraId="5C46D408" w14:textId="1AFBEB8D" w:rsidR="001A4AB1" w:rsidRPr="003E1281" w:rsidRDefault="001A4AB1" w:rsidP="001A4AB1">
      <w:pPr>
        <w:spacing w:line="276" w:lineRule="auto"/>
        <w:rPr>
          <w:rFonts w:ascii="Times New Roman" w:hAnsi="Times New Roman" w:cs="Times New Roman"/>
          <w:sz w:val="24"/>
          <w:szCs w:val="24"/>
          <w:lang w:val="en-US"/>
        </w:rPr>
      </w:pPr>
    </w:p>
    <w:p w14:paraId="71E9A180" w14:textId="1104B5C2" w:rsidR="001A4AB1" w:rsidRPr="003E1281" w:rsidRDefault="001A4AB1" w:rsidP="001A4AB1">
      <w:pPr>
        <w:spacing w:line="276" w:lineRule="auto"/>
        <w:rPr>
          <w:rFonts w:ascii="Times New Roman" w:hAnsi="Times New Roman" w:cs="Times New Roman"/>
          <w:sz w:val="24"/>
          <w:szCs w:val="24"/>
          <w:lang w:val="en-US"/>
        </w:rPr>
      </w:pPr>
    </w:p>
    <w:p w14:paraId="46B138E1" w14:textId="306D3ACF" w:rsidR="001A4AB1" w:rsidRPr="003E1281" w:rsidRDefault="001A4AB1" w:rsidP="001A4AB1">
      <w:pPr>
        <w:spacing w:line="276" w:lineRule="auto"/>
        <w:rPr>
          <w:rFonts w:ascii="Times New Roman" w:hAnsi="Times New Roman" w:cs="Times New Roman"/>
          <w:sz w:val="24"/>
          <w:szCs w:val="24"/>
          <w:lang w:val="en-US"/>
        </w:rPr>
      </w:pPr>
    </w:p>
    <w:p w14:paraId="0674E8E5" w14:textId="77777777" w:rsidR="001A4AB1" w:rsidRPr="003E1281" w:rsidRDefault="001A4AB1" w:rsidP="001A4AB1">
      <w:pPr>
        <w:spacing w:line="276" w:lineRule="auto"/>
        <w:rPr>
          <w:rFonts w:ascii="Times New Roman" w:hAnsi="Times New Roman" w:cs="Times New Roman"/>
          <w:sz w:val="24"/>
          <w:szCs w:val="24"/>
          <w:lang w:val="en-US"/>
        </w:rPr>
      </w:pPr>
    </w:p>
    <w:p w14:paraId="6F8326AD" w14:textId="77777777" w:rsidR="001A4AB1" w:rsidRPr="003E1281" w:rsidRDefault="001A4AB1" w:rsidP="001A4AB1">
      <w:pPr>
        <w:spacing w:line="276" w:lineRule="auto"/>
        <w:rPr>
          <w:rFonts w:ascii="Times New Roman" w:hAnsi="Times New Roman" w:cs="Times New Roman"/>
          <w:sz w:val="24"/>
          <w:szCs w:val="24"/>
          <w:lang w:val="en-US"/>
        </w:rPr>
      </w:pPr>
    </w:p>
    <w:p w14:paraId="7ADD8E17" w14:textId="77777777" w:rsidR="001A4AB1" w:rsidRPr="003E1281" w:rsidRDefault="001A4AB1" w:rsidP="001A4AB1">
      <w:pPr>
        <w:spacing w:line="276" w:lineRule="auto"/>
        <w:rPr>
          <w:rFonts w:ascii="Times New Roman" w:hAnsi="Times New Roman" w:cs="Times New Roman"/>
          <w:sz w:val="24"/>
          <w:szCs w:val="24"/>
          <w:lang w:val="en-US"/>
        </w:rPr>
      </w:pPr>
    </w:p>
    <w:p w14:paraId="5A6DE351" w14:textId="77777777" w:rsidR="001A4AB1" w:rsidRPr="003E1281" w:rsidRDefault="001A4AB1" w:rsidP="001A4AB1">
      <w:pPr>
        <w:spacing w:line="276" w:lineRule="auto"/>
        <w:rPr>
          <w:rFonts w:ascii="Times New Roman" w:hAnsi="Times New Roman" w:cs="Times New Roman"/>
          <w:sz w:val="24"/>
          <w:szCs w:val="24"/>
          <w:lang w:val="en-US"/>
        </w:rPr>
      </w:pPr>
    </w:p>
    <w:p w14:paraId="27ED36FD" w14:textId="77777777" w:rsidR="001A4AB1" w:rsidRPr="003E1281" w:rsidRDefault="001A4AB1" w:rsidP="001A4AB1">
      <w:pPr>
        <w:spacing w:line="276" w:lineRule="auto"/>
        <w:rPr>
          <w:rFonts w:ascii="Times New Roman" w:hAnsi="Times New Roman" w:cs="Times New Roman"/>
          <w:sz w:val="24"/>
          <w:szCs w:val="24"/>
          <w:lang w:val="en-US"/>
        </w:rPr>
      </w:pPr>
    </w:p>
    <w:p w14:paraId="4517E90F" w14:textId="77777777" w:rsidR="001A4AB1" w:rsidRPr="003E1281" w:rsidRDefault="001A4AB1" w:rsidP="001A4AB1">
      <w:pPr>
        <w:spacing w:line="276" w:lineRule="auto"/>
        <w:rPr>
          <w:rFonts w:ascii="Times New Roman" w:hAnsi="Times New Roman" w:cs="Times New Roman"/>
          <w:sz w:val="24"/>
          <w:szCs w:val="24"/>
          <w:lang w:val="en-US"/>
        </w:rPr>
      </w:pPr>
    </w:p>
    <w:p w14:paraId="6968A1D2" w14:textId="77777777" w:rsidR="001A4AB1" w:rsidRPr="003E1281" w:rsidRDefault="001A4AB1" w:rsidP="001A4AB1">
      <w:pPr>
        <w:spacing w:line="276" w:lineRule="auto"/>
        <w:rPr>
          <w:rFonts w:ascii="Times New Roman" w:hAnsi="Times New Roman" w:cs="Times New Roman"/>
          <w:sz w:val="24"/>
          <w:szCs w:val="24"/>
          <w:lang w:val="en-US"/>
        </w:rPr>
      </w:pPr>
    </w:p>
    <w:p w14:paraId="351214D6" w14:textId="77777777" w:rsidR="001A4AB1" w:rsidRPr="003E1281" w:rsidRDefault="001A4AB1" w:rsidP="001A4AB1">
      <w:pPr>
        <w:spacing w:line="276" w:lineRule="auto"/>
        <w:rPr>
          <w:rFonts w:ascii="Times New Roman" w:hAnsi="Times New Roman" w:cs="Times New Roman"/>
          <w:sz w:val="24"/>
          <w:szCs w:val="24"/>
          <w:lang w:val="en-US"/>
        </w:rPr>
      </w:pPr>
    </w:p>
    <w:p w14:paraId="11586654" w14:textId="77777777" w:rsidR="001A4AB1" w:rsidRPr="003E1281" w:rsidRDefault="001A4AB1" w:rsidP="001A4AB1">
      <w:pPr>
        <w:spacing w:line="276" w:lineRule="auto"/>
        <w:rPr>
          <w:rFonts w:ascii="Times New Roman" w:hAnsi="Times New Roman" w:cs="Times New Roman"/>
          <w:sz w:val="24"/>
          <w:szCs w:val="24"/>
          <w:lang w:val="en-US"/>
        </w:rPr>
      </w:pPr>
    </w:p>
    <w:p w14:paraId="2EC94A23" w14:textId="77777777" w:rsidR="001A4AB1" w:rsidRPr="003E1281" w:rsidRDefault="001A4AB1" w:rsidP="001A4AB1">
      <w:pPr>
        <w:spacing w:line="276" w:lineRule="auto"/>
        <w:rPr>
          <w:rFonts w:ascii="Times New Roman" w:hAnsi="Times New Roman" w:cs="Times New Roman"/>
          <w:sz w:val="24"/>
          <w:szCs w:val="24"/>
          <w:lang w:val="en-US"/>
        </w:rPr>
      </w:pPr>
    </w:p>
    <w:p w14:paraId="485FE19D" w14:textId="5B380994" w:rsidR="00247E16" w:rsidRPr="003E1281" w:rsidRDefault="001A4AB1" w:rsidP="001A4AB1">
      <w:pPr>
        <w:spacing w:line="276" w:lineRule="auto"/>
        <w:rPr>
          <w:lang w:val="en-US"/>
        </w:rPr>
      </w:pPr>
      <w:r w:rsidRPr="003E1281">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427395F7" wp14:editId="776EFE43">
            <wp:simplePos x="0" y="0"/>
            <wp:positionH relativeFrom="column">
              <wp:posOffset>37465</wp:posOffset>
            </wp:positionH>
            <wp:positionV relativeFrom="paragraph">
              <wp:posOffset>5184140</wp:posOffset>
            </wp:positionV>
            <wp:extent cx="5940425" cy="2828290"/>
            <wp:effectExtent l="0" t="0" r="3175" b="0"/>
            <wp:wrapThrough wrapText="bothSides">
              <wp:wrapPolygon edited="0">
                <wp:start x="0" y="0"/>
                <wp:lineTo x="0" y="21387"/>
                <wp:lineTo x="21542" y="21387"/>
                <wp:lineTo x="21542"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0425" cy="2828290"/>
                    </a:xfrm>
                    <a:prstGeom prst="rect">
                      <a:avLst/>
                    </a:prstGeom>
                  </pic:spPr>
                </pic:pic>
              </a:graphicData>
            </a:graphic>
            <wp14:sizeRelH relativeFrom="page">
              <wp14:pctWidth>0</wp14:pctWidth>
            </wp14:sizeRelH>
            <wp14:sizeRelV relativeFrom="page">
              <wp14:pctHeight>0</wp14:pctHeight>
            </wp14:sizeRelV>
          </wp:anchor>
        </w:drawing>
      </w:r>
      <w:r w:rsidRPr="003E1281">
        <w:rPr>
          <w:rFonts w:ascii="Times New Roman" w:eastAsiaTheme="minorEastAsia" w:hAnsi="Times New Roman" w:cs="Times New Roman"/>
          <w:noProof/>
          <w:sz w:val="24"/>
          <w:szCs w:val="24"/>
          <w14:ligatures w14:val="none"/>
        </w:rPr>
        <w:drawing>
          <wp:anchor distT="0" distB="0" distL="114300" distR="114300" simplePos="0" relativeHeight="251663360" behindDoc="0" locked="0" layoutInCell="1" allowOverlap="1" wp14:anchorId="3A3A2E96" wp14:editId="664D63FC">
            <wp:simplePos x="0" y="0"/>
            <wp:positionH relativeFrom="column">
              <wp:posOffset>1533525</wp:posOffset>
            </wp:positionH>
            <wp:positionV relativeFrom="paragraph">
              <wp:posOffset>99060</wp:posOffset>
            </wp:positionV>
            <wp:extent cx="2862580" cy="4688205"/>
            <wp:effectExtent l="0" t="0" r="0" b="0"/>
            <wp:wrapTopAndBottom/>
            <wp:docPr id="630144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44909" name="Рисунок 630144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2580" cy="4688205"/>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 xml:space="preserve">Fig. </w:t>
      </w:r>
      <w:r w:rsidR="00247E16" w:rsidRPr="003E1281">
        <w:rPr>
          <w:rFonts w:ascii="Times New Roman" w:hAnsi="Times New Roman" w:cs="Times New Roman"/>
          <w:sz w:val="24"/>
          <w:szCs w:val="24"/>
          <w:lang w:val="en-US"/>
        </w:rPr>
        <w:t>3</w:t>
      </w:r>
      <w:r w:rsidR="00247E16" w:rsidRPr="003E1281">
        <w:rPr>
          <w:rFonts w:ascii="Times New Roman" w:hAnsi="Times New Roman" w:cs="Times New Roman"/>
          <w:sz w:val="24"/>
          <w:szCs w:val="24"/>
          <w:lang w:val="en-US"/>
        </w:rPr>
        <w:t>.</w:t>
      </w:r>
    </w:p>
    <w:p w14:paraId="215F0E4B" w14:textId="721FFF4A" w:rsidR="00247E16" w:rsidRPr="003E1281" w:rsidRDefault="00247E16" w:rsidP="001A4AB1">
      <w:pPr>
        <w:spacing w:line="276" w:lineRule="auto"/>
        <w:rPr>
          <w:lang w:val="en-US"/>
        </w:rPr>
      </w:pPr>
      <w:r w:rsidRPr="003E1281">
        <w:rPr>
          <w:rFonts w:ascii="Times New Roman" w:hAnsi="Times New Roman" w:cs="Times New Roman"/>
          <w:sz w:val="24"/>
          <w:szCs w:val="24"/>
          <w:lang w:val="en-US"/>
        </w:rPr>
        <w:t xml:space="preserve">Fig. </w:t>
      </w:r>
      <w:r w:rsidRPr="003E1281">
        <w:rPr>
          <w:rFonts w:ascii="Times New Roman" w:hAnsi="Times New Roman" w:cs="Times New Roman"/>
          <w:sz w:val="24"/>
          <w:szCs w:val="24"/>
          <w:lang w:val="en-US"/>
        </w:rPr>
        <w:t>4</w:t>
      </w:r>
      <w:r w:rsidRPr="003E1281">
        <w:rPr>
          <w:rFonts w:ascii="Times New Roman" w:hAnsi="Times New Roman" w:cs="Times New Roman"/>
          <w:sz w:val="24"/>
          <w:szCs w:val="24"/>
          <w:lang w:val="en-US"/>
        </w:rPr>
        <w:t>.</w:t>
      </w:r>
    </w:p>
    <w:p w14:paraId="666466FF" w14:textId="77777777" w:rsidR="001A4AB1" w:rsidRPr="003E1281" w:rsidRDefault="001A4AB1" w:rsidP="001A4AB1">
      <w:pPr>
        <w:spacing w:line="276" w:lineRule="auto"/>
        <w:rPr>
          <w:rFonts w:ascii="Times New Roman" w:hAnsi="Times New Roman" w:cs="Times New Roman"/>
          <w:sz w:val="24"/>
          <w:szCs w:val="24"/>
          <w:lang w:val="en-US"/>
        </w:rPr>
      </w:pPr>
    </w:p>
    <w:p w14:paraId="308130BC" w14:textId="77777777" w:rsidR="001A4AB1" w:rsidRPr="003E1281" w:rsidRDefault="001A4AB1" w:rsidP="001A4AB1">
      <w:pPr>
        <w:spacing w:line="276" w:lineRule="auto"/>
        <w:rPr>
          <w:rFonts w:ascii="Times New Roman" w:hAnsi="Times New Roman" w:cs="Times New Roman"/>
          <w:sz w:val="24"/>
          <w:szCs w:val="24"/>
          <w:lang w:val="en-US"/>
        </w:rPr>
      </w:pPr>
    </w:p>
    <w:p w14:paraId="51C81BE9" w14:textId="77777777" w:rsidR="001A4AB1" w:rsidRPr="003E1281" w:rsidRDefault="001A4AB1" w:rsidP="001A4AB1">
      <w:pPr>
        <w:spacing w:line="276" w:lineRule="auto"/>
        <w:rPr>
          <w:rFonts w:ascii="Times New Roman" w:hAnsi="Times New Roman" w:cs="Times New Roman"/>
          <w:sz w:val="24"/>
          <w:szCs w:val="24"/>
          <w:lang w:val="en-US"/>
        </w:rPr>
      </w:pPr>
    </w:p>
    <w:p w14:paraId="28789AE9" w14:textId="77777777" w:rsidR="001A4AB1" w:rsidRPr="003E1281" w:rsidRDefault="001A4AB1" w:rsidP="001A4AB1">
      <w:pPr>
        <w:spacing w:line="276" w:lineRule="auto"/>
        <w:rPr>
          <w:rFonts w:ascii="Times New Roman" w:hAnsi="Times New Roman" w:cs="Times New Roman"/>
          <w:sz w:val="24"/>
          <w:szCs w:val="24"/>
          <w:lang w:val="en-US"/>
        </w:rPr>
      </w:pPr>
    </w:p>
    <w:p w14:paraId="56B406F2" w14:textId="24B5AA2F" w:rsidR="00247E16" w:rsidRPr="003E1281" w:rsidRDefault="001A4AB1" w:rsidP="001A4AB1">
      <w:pPr>
        <w:spacing w:line="276" w:lineRule="auto"/>
        <w:rPr>
          <w:lang w:val="en-US"/>
        </w:rPr>
      </w:pPr>
      <w:r w:rsidRPr="003E1281">
        <w:rPr>
          <w:rFonts w:ascii="Times New Roman" w:hAnsi="Times New Roman" w:cs="Times New Roman"/>
          <w:noProof/>
          <w:sz w:val="24"/>
          <w:szCs w:val="24"/>
        </w:rPr>
        <w:drawing>
          <wp:anchor distT="0" distB="0" distL="114300" distR="114300" simplePos="0" relativeHeight="251673600" behindDoc="0" locked="0" layoutInCell="1" allowOverlap="1" wp14:anchorId="538D414D" wp14:editId="0234576C">
            <wp:simplePos x="0" y="0"/>
            <wp:positionH relativeFrom="column">
              <wp:posOffset>0</wp:posOffset>
            </wp:positionH>
            <wp:positionV relativeFrom="paragraph">
              <wp:posOffset>3307080</wp:posOffset>
            </wp:positionV>
            <wp:extent cx="5940425" cy="2827020"/>
            <wp:effectExtent l="0" t="0" r="3175" b="508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827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1281">
        <w:rPr>
          <w:rFonts w:ascii="Times New Roman" w:hAnsi="Times New Roman" w:cs="Times New Roman"/>
          <w:noProof/>
          <w:sz w:val="24"/>
          <w:szCs w:val="24"/>
        </w:rPr>
        <w:drawing>
          <wp:anchor distT="0" distB="0" distL="114300" distR="114300" simplePos="0" relativeHeight="251672576" behindDoc="0" locked="0" layoutInCell="1" allowOverlap="1" wp14:anchorId="1ED2B136" wp14:editId="0894A6A1">
            <wp:simplePos x="0" y="0"/>
            <wp:positionH relativeFrom="column">
              <wp:posOffset>-635</wp:posOffset>
            </wp:positionH>
            <wp:positionV relativeFrom="paragraph">
              <wp:posOffset>0</wp:posOffset>
            </wp:positionV>
            <wp:extent cx="5940425" cy="2835910"/>
            <wp:effectExtent l="0" t="0" r="3175" b="2540"/>
            <wp:wrapThrough wrapText="bothSides">
              <wp:wrapPolygon edited="0">
                <wp:start x="0" y="0"/>
                <wp:lineTo x="0" y="21474"/>
                <wp:lineTo x="21542" y="21474"/>
                <wp:lineTo x="21542"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0425" cy="2835910"/>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 xml:space="preserve">Fig. </w:t>
      </w:r>
      <w:r w:rsidR="00247E16" w:rsidRPr="003E1281">
        <w:rPr>
          <w:rFonts w:ascii="Times New Roman" w:hAnsi="Times New Roman" w:cs="Times New Roman"/>
          <w:sz w:val="24"/>
          <w:szCs w:val="24"/>
          <w:lang w:val="en-US"/>
        </w:rPr>
        <w:t>5</w:t>
      </w:r>
      <w:r w:rsidR="00247E16" w:rsidRPr="003E1281">
        <w:rPr>
          <w:rFonts w:ascii="Times New Roman" w:hAnsi="Times New Roman" w:cs="Times New Roman"/>
          <w:sz w:val="24"/>
          <w:szCs w:val="24"/>
          <w:lang w:val="en-US"/>
        </w:rPr>
        <w:t>.</w:t>
      </w:r>
    </w:p>
    <w:p w14:paraId="047EF57D" w14:textId="7492DC3D" w:rsidR="00247E16" w:rsidRPr="003E1281" w:rsidRDefault="00247E16" w:rsidP="003E1281">
      <w:pPr>
        <w:spacing w:line="276" w:lineRule="auto"/>
        <w:rPr>
          <w:rFonts w:ascii="Times New Roman" w:eastAsia="Times New Roman" w:hAnsi="Times New Roman" w:cs="Times New Roman"/>
          <w:kern w:val="0"/>
          <w:sz w:val="24"/>
          <w:szCs w:val="24"/>
          <w:lang w:val="en-US" w:eastAsia="ru-RU"/>
          <w14:ligatures w14:val="none"/>
        </w:rPr>
      </w:pPr>
      <w:r w:rsidRPr="003E1281">
        <w:rPr>
          <w:rFonts w:ascii="Times New Roman" w:hAnsi="Times New Roman" w:cs="Times New Roman"/>
          <w:sz w:val="24"/>
          <w:szCs w:val="24"/>
          <w:lang w:val="en-US"/>
        </w:rPr>
        <w:t xml:space="preserve">Fig. </w:t>
      </w:r>
      <w:r w:rsidRPr="003E1281">
        <w:rPr>
          <w:rFonts w:ascii="Times New Roman" w:hAnsi="Times New Roman" w:cs="Times New Roman"/>
          <w:sz w:val="24"/>
          <w:szCs w:val="24"/>
          <w:lang w:val="en-US"/>
        </w:rPr>
        <w:t>6</w:t>
      </w:r>
      <w:r w:rsidRPr="003E1281">
        <w:rPr>
          <w:rFonts w:ascii="Times New Roman" w:hAnsi="Times New Roman" w:cs="Times New Roman"/>
          <w:sz w:val="24"/>
          <w:szCs w:val="24"/>
          <w:lang w:val="en-US"/>
        </w:rPr>
        <w:t>.</w:t>
      </w:r>
    </w:p>
    <w:sectPr w:rsidR="00247E16" w:rsidRPr="003E12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Medi">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C37E6"/>
    <w:multiLevelType w:val="hybridMultilevel"/>
    <w:tmpl w:val="27E00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88901C9"/>
    <w:multiLevelType w:val="hybridMultilevel"/>
    <w:tmpl w:val="F1A00702"/>
    <w:lvl w:ilvl="0" w:tplc="5CE4253C">
      <w:start w:val="270"/>
      <w:numFmt w:val="decimal"/>
      <w:lvlText w:val="%1"/>
      <w:lvlJc w:val="left"/>
      <w:pPr>
        <w:ind w:left="720" w:hanging="360"/>
      </w:pPr>
      <w:rPr>
        <w:rFonts w:ascii="NimbusSanL-Regu" w:eastAsia="NimbusSanL-Regu" w:cs="NimbusSanL-Regu" w:hint="default"/>
        <w:sz w:val="1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33"/>
    <w:rsid w:val="00016DAA"/>
    <w:rsid w:val="00024B6A"/>
    <w:rsid w:val="00024ECA"/>
    <w:rsid w:val="000539A2"/>
    <w:rsid w:val="000542BE"/>
    <w:rsid w:val="00067E45"/>
    <w:rsid w:val="00071197"/>
    <w:rsid w:val="00081BBF"/>
    <w:rsid w:val="000930C7"/>
    <w:rsid w:val="00097881"/>
    <w:rsid w:val="000A3527"/>
    <w:rsid w:val="000B2904"/>
    <w:rsid w:val="000B3782"/>
    <w:rsid w:val="000B4127"/>
    <w:rsid w:val="000B63AF"/>
    <w:rsid w:val="000C1239"/>
    <w:rsid w:val="000C57B1"/>
    <w:rsid w:val="000D212F"/>
    <w:rsid w:val="000D786E"/>
    <w:rsid w:val="000E2842"/>
    <w:rsid w:val="000F664F"/>
    <w:rsid w:val="000F703C"/>
    <w:rsid w:val="00103A21"/>
    <w:rsid w:val="001041C3"/>
    <w:rsid w:val="00151581"/>
    <w:rsid w:val="0016722A"/>
    <w:rsid w:val="00193D51"/>
    <w:rsid w:val="001A4AB1"/>
    <w:rsid w:val="001C226A"/>
    <w:rsid w:val="001C2417"/>
    <w:rsid w:val="00204777"/>
    <w:rsid w:val="00214004"/>
    <w:rsid w:val="00226ABF"/>
    <w:rsid w:val="002321CF"/>
    <w:rsid w:val="00243E90"/>
    <w:rsid w:val="00247E16"/>
    <w:rsid w:val="00250335"/>
    <w:rsid w:val="0026075B"/>
    <w:rsid w:val="00266EC6"/>
    <w:rsid w:val="002826A4"/>
    <w:rsid w:val="00292609"/>
    <w:rsid w:val="002A0ADD"/>
    <w:rsid w:val="002B0CA6"/>
    <w:rsid w:val="002E41DC"/>
    <w:rsid w:val="002F0239"/>
    <w:rsid w:val="00302138"/>
    <w:rsid w:val="003062FE"/>
    <w:rsid w:val="003106F4"/>
    <w:rsid w:val="00323202"/>
    <w:rsid w:val="003426E3"/>
    <w:rsid w:val="00354228"/>
    <w:rsid w:val="00390C03"/>
    <w:rsid w:val="00396332"/>
    <w:rsid w:val="003A3FB5"/>
    <w:rsid w:val="003B2AB0"/>
    <w:rsid w:val="003C0015"/>
    <w:rsid w:val="003C6FAB"/>
    <w:rsid w:val="003D6E53"/>
    <w:rsid w:val="003E1281"/>
    <w:rsid w:val="003E4962"/>
    <w:rsid w:val="003E5B73"/>
    <w:rsid w:val="00420E61"/>
    <w:rsid w:val="004537FC"/>
    <w:rsid w:val="0048220A"/>
    <w:rsid w:val="00493188"/>
    <w:rsid w:val="004971DB"/>
    <w:rsid w:val="004A3279"/>
    <w:rsid w:val="004A7590"/>
    <w:rsid w:val="004B2702"/>
    <w:rsid w:val="004B39CB"/>
    <w:rsid w:val="004C736B"/>
    <w:rsid w:val="004D2644"/>
    <w:rsid w:val="004D3933"/>
    <w:rsid w:val="004E2834"/>
    <w:rsid w:val="004E7DDE"/>
    <w:rsid w:val="004F0A6B"/>
    <w:rsid w:val="004F1D4F"/>
    <w:rsid w:val="004F2254"/>
    <w:rsid w:val="004F7312"/>
    <w:rsid w:val="005121BD"/>
    <w:rsid w:val="00515595"/>
    <w:rsid w:val="00522501"/>
    <w:rsid w:val="00532096"/>
    <w:rsid w:val="005515BC"/>
    <w:rsid w:val="00563BF6"/>
    <w:rsid w:val="00572D58"/>
    <w:rsid w:val="0057300A"/>
    <w:rsid w:val="00573DFD"/>
    <w:rsid w:val="0058769B"/>
    <w:rsid w:val="005A598D"/>
    <w:rsid w:val="005D3FB2"/>
    <w:rsid w:val="005E7F5D"/>
    <w:rsid w:val="0062273E"/>
    <w:rsid w:val="00642E21"/>
    <w:rsid w:val="006443A1"/>
    <w:rsid w:val="00650185"/>
    <w:rsid w:val="006718F6"/>
    <w:rsid w:val="00682C06"/>
    <w:rsid w:val="00693CDA"/>
    <w:rsid w:val="006C1ACB"/>
    <w:rsid w:val="006E3BAD"/>
    <w:rsid w:val="00711616"/>
    <w:rsid w:val="00724479"/>
    <w:rsid w:val="0073740F"/>
    <w:rsid w:val="00740326"/>
    <w:rsid w:val="007415E2"/>
    <w:rsid w:val="00746B72"/>
    <w:rsid w:val="00754297"/>
    <w:rsid w:val="0076594C"/>
    <w:rsid w:val="007B0BA5"/>
    <w:rsid w:val="007C1E87"/>
    <w:rsid w:val="007D22B2"/>
    <w:rsid w:val="007F0CBD"/>
    <w:rsid w:val="00802F4F"/>
    <w:rsid w:val="00811C56"/>
    <w:rsid w:val="00813D1C"/>
    <w:rsid w:val="00833FC8"/>
    <w:rsid w:val="00837B81"/>
    <w:rsid w:val="00850196"/>
    <w:rsid w:val="00864CCA"/>
    <w:rsid w:val="008C2E81"/>
    <w:rsid w:val="008E2560"/>
    <w:rsid w:val="008E517E"/>
    <w:rsid w:val="008E7625"/>
    <w:rsid w:val="008F0998"/>
    <w:rsid w:val="008F1C77"/>
    <w:rsid w:val="008F5465"/>
    <w:rsid w:val="00906AB2"/>
    <w:rsid w:val="00916BE6"/>
    <w:rsid w:val="00924EEC"/>
    <w:rsid w:val="009532C3"/>
    <w:rsid w:val="009716F9"/>
    <w:rsid w:val="00974A59"/>
    <w:rsid w:val="0098359A"/>
    <w:rsid w:val="009E43A5"/>
    <w:rsid w:val="009F2633"/>
    <w:rsid w:val="00A06237"/>
    <w:rsid w:val="00A17C77"/>
    <w:rsid w:val="00A24316"/>
    <w:rsid w:val="00A25258"/>
    <w:rsid w:val="00A25BC8"/>
    <w:rsid w:val="00A32B10"/>
    <w:rsid w:val="00A41E08"/>
    <w:rsid w:val="00A55F3A"/>
    <w:rsid w:val="00A5792F"/>
    <w:rsid w:val="00A57D6A"/>
    <w:rsid w:val="00A67FF6"/>
    <w:rsid w:val="00A707E2"/>
    <w:rsid w:val="00A80211"/>
    <w:rsid w:val="00A8203F"/>
    <w:rsid w:val="00A823D9"/>
    <w:rsid w:val="00A9089E"/>
    <w:rsid w:val="00AA271F"/>
    <w:rsid w:val="00AB2834"/>
    <w:rsid w:val="00AB2B70"/>
    <w:rsid w:val="00AB7163"/>
    <w:rsid w:val="00AC0F8A"/>
    <w:rsid w:val="00AC4E1D"/>
    <w:rsid w:val="00AE744E"/>
    <w:rsid w:val="00AF22D4"/>
    <w:rsid w:val="00B06E09"/>
    <w:rsid w:val="00B15DC9"/>
    <w:rsid w:val="00B24DCF"/>
    <w:rsid w:val="00B40CF7"/>
    <w:rsid w:val="00B47356"/>
    <w:rsid w:val="00B5468C"/>
    <w:rsid w:val="00B56E87"/>
    <w:rsid w:val="00B635FA"/>
    <w:rsid w:val="00B67AEF"/>
    <w:rsid w:val="00B70593"/>
    <w:rsid w:val="00B75DA0"/>
    <w:rsid w:val="00B76748"/>
    <w:rsid w:val="00B82054"/>
    <w:rsid w:val="00B87321"/>
    <w:rsid w:val="00BA45B0"/>
    <w:rsid w:val="00BB3667"/>
    <w:rsid w:val="00BD00B5"/>
    <w:rsid w:val="00BD2454"/>
    <w:rsid w:val="00BE70DC"/>
    <w:rsid w:val="00BF0F28"/>
    <w:rsid w:val="00C04E51"/>
    <w:rsid w:val="00C065AE"/>
    <w:rsid w:val="00C15BBD"/>
    <w:rsid w:val="00C255B4"/>
    <w:rsid w:val="00C30531"/>
    <w:rsid w:val="00C32FCE"/>
    <w:rsid w:val="00C420B9"/>
    <w:rsid w:val="00C51D05"/>
    <w:rsid w:val="00C530D7"/>
    <w:rsid w:val="00C53B4E"/>
    <w:rsid w:val="00C83168"/>
    <w:rsid w:val="00C86A65"/>
    <w:rsid w:val="00CA62DE"/>
    <w:rsid w:val="00CA7DC9"/>
    <w:rsid w:val="00CB7910"/>
    <w:rsid w:val="00CC0FC8"/>
    <w:rsid w:val="00CD3519"/>
    <w:rsid w:val="00CE6281"/>
    <w:rsid w:val="00CF3A32"/>
    <w:rsid w:val="00D038D3"/>
    <w:rsid w:val="00D067C5"/>
    <w:rsid w:val="00D169D2"/>
    <w:rsid w:val="00D27D47"/>
    <w:rsid w:val="00D31E15"/>
    <w:rsid w:val="00D65933"/>
    <w:rsid w:val="00D701EA"/>
    <w:rsid w:val="00D84C7C"/>
    <w:rsid w:val="00D86C98"/>
    <w:rsid w:val="00DA5A92"/>
    <w:rsid w:val="00DB601B"/>
    <w:rsid w:val="00DB74CF"/>
    <w:rsid w:val="00DC1156"/>
    <w:rsid w:val="00DC77E3"/>
    <w:rsid w:val="00DD339A"/>
    <w:rsid w:val="00E0699A"/>
    <w:rsid w:val="00E32941"/>
    <w:rsid w:val="00E33958"/>
    <w:rsid w:val="00E55FF2"/>
    <w:rsid w:val="00E560A0"/>
    <w:rsid w:val="00E61397"/>
    <w:rsid w:val="00E84C88"/>
    <w:rsid w:val="00EA5581"/>
    <w:rsid w:val="00EC33CE"/>
    <w:rsid w:val="00ED5CF4"/>
    <w:rsid w:val="00EE3831"/>
    <w:rsid w:val="00EF7FBD"/>
    <w:rsid w:val="00F005E6"/>
    <w:rsid w:val="00F2389C"/>
    <w:rsid w:val="00F4728C"/>
    <w:rsid w:val="00F80A30"/>
    <w:rsid w:val="00F80E00"/>
    <w:rsid w:val="00F819C2"/>
    <w:rsid w:val="00FC3767"/>
    <w:rsid w:val="00FC79AF"/>
    <w:rsid w:val="00FD13E2"/>
    <w:rsid w:val="00FF6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8DBE"/>
  <w15:chartTrackingRefBased/>
  <w15:docId w15:val="{E4A7ED20-072B-4F7A-8ED0-D800F1A7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5933"/>
    <w:pPr>
      <w:spacing w:line="256" w:lineRule="auto"/>
    </w:pPr>
    <w:rPr>
      <w:kern w:val="2"/>
      <w14:ligatures w14:val="standardContextual"/>
    </w:rPr>
  </w:style>
  <w:style w:type="paragraph" w:styleId="1">
    <w:name w:val="heading 1"/>
    <w:basedOn w:val="a"/>
    <w:next w:val="a"/>
    <w:link w:val="10"/>
    <w:uiPriority w:val="9"/>
    <w:qFormat/>
    <w:rsid w:val="00D659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225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C4E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D6593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
    <w:name w:val="Body"/>
    <w:rsid w:val="00D65933"/>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en-US" w:eastAsia="ru-RU"/>
      <w14:textOutline w14:w="0" w14:cap="flat" w14:cmpd="sng" w14:algn="ctr">
        <w14:noFill/>
        <w14:prstDash w14:val="solid"/>
        <w14:bevel/>
      </w14:textOutline>
    </w:rPr>
  </w:style>
  <w:style w:type="paragraph" w:styleId="a3">
    <w:name w:val="List Paragraph"/>
    <w:basedOn w:val="a"/>
    <w:uiPriority w:val="34"/>
    <w:qFormat/>
    <w:rsid w:val="00D65933"/>
    <w:pPr>
      <w:ind w:left="720"/>
      <w:contextualSpacing/>
    </w:pPr>
  </w:style>
  <w:style w:type="character" w:customStyle="1" w:styleId="10">
    <w:name w:val="Заголовок 1 Знак"/>
    <w:basedOn w:val="a0"/>
    <w:link w:val="1"/>
    <w:uiPriority w:val="9"/>
    <w:rsid w:val="00D65933"/>
    <w:rPr>
      <w:rFonts w:asciiTheme="majorHAnsi" w:eastAsiaTheme="majorEastAsia" w:hAnsiTheme="majorHAnsi" w:cstheme="majorBidi"/>
      <w:color w:val="2F5496" w:themeColor="accent1" w:themeShade="BF"/>
      <w:kern w:val="2"/>
      <w:sz w:val="32"/>
      <w:szCs w:val="32"/>
      <w14:ligatures w14:val="standardContextual"/>
    </w:rPr>
  </w:style>
  <w:style w:type="character" w:styleId="a4">
    <w:name w:val="Placeholder Text"/>
    <w:basedOn w:val="a0"/>
    <w:uiPriority w:val="99"/>
    <w:semiHidden/>
    <w:rsid w:val="007F0CBD"/>
    <w:rPr>
      <w:color w:val="808080"/>
    </w:rPr>
  </w:style>
  <w:style w:type="character" w:styleId="a5">
    <w:name w:val="Hyperlink"/>
    <w:basedOn w:val="a0"/>
    <w:uiPriority w:val="99"/>
    <w:unhideWhenUsed/>
    <w:rsid w:val="00B635FA"/>
    <w:rPr>
      <w:color w:val="0563C1" w:themeColor="hyperlink"/>
      <w:u w:val="single"/>
    </w:rPr>
  </w:style>
  <w:style w:type="character" w:styleId="a6">
    <w:name w:val="Unresolved Mention"/>
    <w:basedOn w:val="a0"/>
    <w:uiPriority w:val="99"/>
    <w:semiHidden/>
    <w:unhideWhenUsed/>
    <w:rsid w:val="00B635FA"/>
    <w:rPr>
      <w:color w:val="605E5C"/>
      <w:shd w:val="clear" w:color="auto" w:fill="E1DFDD"/>
    </w:rPr>
  </w:style>
  <w:style w:type="paragraph" w:styleId="a7">
    <w:name w:val="caption"/>
    <w:basedOn w:val="a"/>
    <w:next w:val="a"/>
    <w:uiPriority w:val="35"/>
    <w:unhideWhenUsed/>
    <w:qFormat/>
    <w:rsid w:val="00864CCA"/>
    <w:pPr>
      <w:spacing w:after="200" w:line="240" w:lineRule="auto"/>
    </w:pPr>
    <w:rPr>
      <w:i/>
      <w:iCs/>
      <w:color w:val="44546A" w:themeColor="text2"/>
      <w:sz w:val="18"/>
      <w:szCs w:val="18"/>
    </w:rPr>
  </w:style>
  <w:style w:type="character" w:customStyle="1" w:styleId="20">
    <w:name w:val="Заголовок 2 Знак"/>
    <w:basedOn w:val="a0"/>
    <w:link w:val="2"/>
    <w:uiPriority w:val="9"/>
    <w:semiHidden/>
    <w:rsid w:val="00522501"/>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30">
    <w:name w:val="Заголовок 3 Знак"/>
    <w:basedOn w:val="a0"/>
    <w:link w:val="3"/>
    <w:uiPriority w:val="9"/>
    <w:rsid w:val="00AC4E1D"/>
    <w:rPr>
      <w:rFonts w:asciiTheme="majorHAnsi" w:eastAsiaTheme="majorEastAsia" w:hAnsiTheme="majorHAnsi" w:cstheme="majorBidi"/>
      <w:color w:val="1F3763" w:themeColor="accent1" w:themeShade="7F"/>
      <w:kern w:val="2"/>
      <w:sz w:val="24"/>
      <w:szCs w:val="24"/>
      <w14:ligatures w14:val="standardContextual"/>
    </w:rPr>
  </w:style>
  <w:style w:type="paragraph" w:customStyle="1" w:styleId="BodyL">
    <w:name w:val="BodyL."/>
    <w:basedOn w:val="a"/>
    <w:uiPriority w:val="99"/>
    <w:rsid w:val="001A4AB1"/>
    <w:pPr>
      <w:spacing w:after="0" w:line="360" w:lineRule="auto"/>
      <w:ind w:firstLine="567"/>
      <w:jc w:val="both"/>
    </w:pPr>
    <w:rPr>
      <w:rFonts w:ascii="Times New Roman" w:eastAsia="Times New Roman" w:hAnsi="Times New Roman" w:cs="Times New Roman"/>
      <w:kern w:val="0"/>
      <w:sz w:val="24"/>
      <w:szCs w:val="20"/>
      <w14:ligatures w14:val="none"/>
    </w:rPr>
  </w:style>
  <w:style w:type="paragraph" w:customStyle="1" w:styleId="Address">
    <w:name w:val="Address"/>
    <w:basedOn w:val="a"/>
    <w:uiPriority w:val="99"/>
    <w:rsid w:val="002F0239"/>
    <w:pPr>
      <w:spacing w:after="240" w:line="240" w:lineRule="auto"/>
      <w:ind w:firstLine="567"/>
      <w:jc w:val="center"/>
    </w:pPr>
    <w:rPr>
      <w:rFonts w:ascii="Times New Roman" w:eastAsia="Times New Roman" w:hAnsi="Times New Roman" w:cs="Times New Roman"/>
      <w:i/>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08857">
      <w:bodyDiv w:val="1"/>
      <w:marLeft w:val="0"/>
      <w:marRight w:val="0"/>
      <w:marTop w:val="0"/>
      <w:marBottom w:val="0"/>
      <w:divBdr>
        <w:top w:val="none" w:sz="0" w:space="0" w:color="auto"/>
        <w:left w:val="none" w:sz="0" w:space="0" w:color="auto"/>
        <w:bottom w:val="none" w:sz="0" w:space="0" w:color="auto"/>
        <w:right w:val="none" w:sz="0" w:space="0" w:color="auto"/>
      </w:divBdr>
    </w:div>
    <w:div w:id="376861640">
      <w:bodyDiv w:val="1"/>
      <w:marLeft w:val="0"/>
      <w:marRight w:val="0"/>
      <w:marTop w:val="0"/>
      <w:marBottom w:val="0"/>
      <w:divBdr>
        <w:top w:val="none" w:sz="0" w:space="0" w:color="auto"/>
        <w:left w:val="none" w:sz="0" w:space="0" w:color="auto"/>
        <w:bottom w:val="none" w:sz="0" w:space="0" w:color="auto"/>
        <w:right w:val="none" w:sz="0" w:space="0" w:color="auto"/>
      </w:divBdr>
      <w:divsChild>
        <w:div w:id="323244797">
          <w:marLeft w:val="0"/>
          <w:marRight w:val="0"/>
          <w:marTop w:val="0"/>
          <w:marBottom w:val="0"/>
          <w:divBdr>
            <w:top w:val="none" w:sz="0" w:space="0" w:color="auto"/>
            <w:left w:val="none" w:sz="0" w:space="0" w:color="auto"/>
            <w:bottom w:val="none" w:sz="0" w:space="0" w:color="auto"/>
            <w:right w:val="none" w:sz="0" w:space="0" w:color="auto"/>
          </w:divBdr>
          <w:divsChild>
            <w:div w:id="1187448252">
              <w:marLeft w:val="0"/>
              <w:marRight w:val="0"/>
              <w:marTop w:val="0"/>
              <w:marBottom w:val="0"/>
              <w:divBdr>
                <w:top w:val="none" w:sz="0" w:space="0" w:color="auto"/>
                <w:left w:val="none" w:sz="0" w:space="0" w:color="auto"/>
                <w:bottom w:val="none" w:sz="0" w:space="0" w:color="auto"/>
                <w:right w:val="none" w:sz="0" w:space="0" w:color="auto"/>
              </w:divBdr>
            </w:div>
          </w:divsChild>
        </w:div>
        <w:div w:id="1508402548">
          <w:marLeft w:val="0"/>
          <w:marRight w:val="0"/>
          <w:marTop w:val="0"/>
          <w:marBottom w:val="0"/>
          <w:divBdr>
            <w:top w:val="none" w:sz="0" w:space="0" w:color="auto"/>
            <w:left w:val="none" w:sz="0" w:space="0" w:color="auto"/>
            <w:bottom w:val="none" w:sz="0" w:space="0" w:color="auto"/>
            <w:right w:val="none" w:sz="0" w:space="0" w:color="auto"/>
          </w:divBdr>
          <w:divsChild>
            <w:div w:id="1200823967">
              <w:marLeft w:val="0"/>
              <w:marRight w:val="0"/>
              <w:marTop w:val="0"/>
              <w:marBottom w:val="0"/>
              <w:divBdr>
                <w:top w:val="none" w:sz="0" w:space="0" w:color="auto"/>
                <w:left w:val="none" w:sz="0" w:space="0" w:color="auto"/>
                <w:bottom w:val="none" w:sz="0" w:space="0" w:color="auto"/>
                <w:right w:val="none" w:sz="0" w:space="0" w:color="auto"/>
              </w:divBdr>
            </w:div>
          </w:divsChild>
        </w:div>
        <w:div w:id="1578830269">
          <w:marLeft w:val="0"/>
          <w:marRight w:val="0"/>
          <w:marTop w:val="0"/>
          <w:marBottom w:val="0"/>
          <w:divBdr>
            <w:top w:val="none" w:sz="0" w:space="0" w:color="auto"/>
            <w:left w:val="none" w:sz="0" w:space="0" w:color="auto"/>
            <w:bottom w:val="none" w:sz="0" w:space="0" w:color="auto"/>
            <w:right w:val="none" w:sz="0" w:space="0" w:color="auto"/>
          </w:divBdr>
          <w:divsChild>
            <w:div w:id="987251025">
              <w:marLeft w:val="0"/>
              <w:marRight w:val="0"/>
              <w:marTop w:val="0"/>
              <w:marBottom w:val="0"/>
              <w:divBdr>
                <w:top w:val="none" w:sz="0" w:space="0" w:color="auto"/>
                <w:left w:val="none" w:sz="0" w:space="0" w:color="auto"/>
                <w:bottom w:val="none" w:sz="0" w:space="0" w:color="auto"/>
                <w:right w:val="none" w:sz="0" w:space="0" w:color="auto"/>
              </w:divBdr>
            </w:div>
          </w:divsChild>
        </w:div>
        <w:div w:id="1946964211">
          <w:marLeft w:val="0"/>
          <w:marRight w:val="0"/>
          <w:marTop w:val="0"/>
          <w:marBottom w:val="0"/>
          <w:divBdr>
            <w:top w:val="none" w:sz="0" w:space="0" w:color="auto"/>
            <w:left w:val="none" w:sz="0" w:space="0" w:color="auto"/>
            <w:bottom w:val="none" w:sz="0" w:space="0" w:color="auto"/>
            <w:right w:val="none" w:sz="0" w:space="0" w:color="auto"/>
          </w:divBdr>
          <w:divsChild>
            <w:div w:id="4672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6047">
      <w:bodyDiv w:val="1"/>
      <w:marLeft w:val="0"/>
      <w:marRight w:val="0"/>
      <w:marTop w:val="0"/>
      <w:marBottom w:val="0"/>
      <w:divBdr>
        <w:top w:val="none" w:sz="0" w:space="0" w:color="auto"/>
        <w:left w:val="none" w:sz="0" w:space="0" w:color="auto"/>
        <w:bottom w:val="none" w:sz="0" w:space="0" w:color="auto"/>
        <w:right w:val="none" w:sz="0" w:space="0" w:color="auto"/>
      </w:divBdr>
    </w:div>
    <w:div w:id="754327029">
      <w:bodyDiv w:val="1"/>
      <w:marLeft w:val="0"/>
      <w:marRight w:val="0"/>
      <w:marTop w:val="0"/>
      <w:marBottom w:val="0"/>
      <w:divBdr>
        <w:top w:val="none" w:sz="0" w:space="0" w:color="auto"/>
        <w:left w:val="none" w:sz="0" w:space="0" w:color="auto"/>
        <w:bottom w:val="none" w:sz="0" w:space="0" w:color="auto"/>
        <w:right w:val="none" w:sz="0" w:space="0" w:color="auto"/>
      </w:divBdr>
    </w:div>
    <w:div w:id="952130733">
      <w:bodyDiv w:val="1"/>
      <w:marLeft w:val="0"/>
      <w:marRight w:val="0"/>
      <w:marTop w:val="0"/>
      <w:marBottom w:val="0"/>
      <w:divBdr>
        <w:top w:val="none" w:sz="0" w:space="0" w:color="auto"/>
        <w:left w:val="none" w:sz="0" w:space="0" w:color="auto"/>
        <w:bottom w:val="none" w:sz="0" w:space="0" w:color="auto"/>
        <w:right w:val="none" w:sz="0" w:space="0" w:color="auto"/>
      </w:divBdr>
    </w:div>
    <w:div w:id="1131634153">
      <w:bodyDiv w:val="1"/>
      <w:marLeft w:val="0"/>
      <w:marRight w:val="0"/>
      <w:marTop w:val="0"/>
      <w:marBottom w:val="0"/>
      <w:divBdr>
        <w:top w:val="none" w:sz="0" w:space="0" w:color="auto"/>
        <w:left w:val="none" w:sz="0" w:space="0" w:color="auto"/>
        <w:bottom w:val="none" w:sz="0" w:space="0" w:color="auto"/>
        <w:right w:val="none" w:sz="0" w:space="0" w:color="auto"/>
      </w:divBdr>
      <w:divsChild>
        <w:div w:id="1776247840">
          <w:marLeft w:val="0"/>
          <w:marRight w:val="0"/>
          <w:marTop w:val="0"/>
          <w:marBottom w:val="0"/>
          <w:divBdr>
            <w:top w:val="none" w:sz="0" w:space="0" w:color="auto"/>
            <w:left w:val="none" w:sz="0" w:space="0" w:color="auto"/>
            <w:bottom w:val="none" w:sz="0" w:space="0" w:color="auto"/>
            <w:right w:val="none" w:sz="0" w:space="0" w:color="auto"/>
          </w:divBdr>
          <w:divsChild>
            <w:div w:id="17735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03">
      <w:bodyDiv w:val="1"/>
      <w:marLeft w:val="0"/>
      <w:marRight w:val="0"/>
      <w:marTop w:val="0"/>
      <w:marBottom w:val="0"/>
      <w:divBdr>
        <w:top w:val="none" w:sz="0" w:space="0" w:color="auto"/>
        <w:left w:val="none" w:sz="0" w:space="0" w:color="auto"/>
        <w:bottom w:val="none" w:sz="0" w:space="0" w:color="auto"/>
        <w:right w:val="none" w:sz="0" w:space="0" w:color="auto"/>
      </w:divBdr>
    </w:div>
    <w:div w:id="1800756131">
      <w:bodyDiv w:val="1"/>
      <w:marLeft w:val="0"/>
      <w:marRight w:val="0"/>
      <w:marTop w:val="0"/>
      <w:marBottom w:val="0"/>
      <w:divBdr>
        <w:top w:val="none" w:sz="0" w:space="0" w:color="auto"/>
        <w:left w:val="none" w:sz="0" w:space="0" w:color="auto"/>
        <w:bottom w:val="none" w:sz="0" w:space="0" w:color="auto"/>
        <w:right w:val="none" w:sz="0" w:space="0" w:color="auto"/>
      </w:divBdr>
    </w:div>
    <w:div w:id="212245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rscf.ru/project/25-72-30005/"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sergey.bell13@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E08E9C-7992-4B37-9E1C-C871522F6448}">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0ABDC-F11D-45B6-9159-3B9BB0EEA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5481</TotalTime>
  <Pages>8</Pages>
  <Words>2457</Words>
  <Characters>14008</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123</cp:revision>
  <dcterms:created xsi:type="dcterms:W3CDTF">2025-07-03T14:34:00Z</dcterms:created>
  <dcterms:modified xsi:type="dcterms:W3CDTF">2025-11-03T14:17:00Z</dcterms:modified>
</cp:coreProperties>
</file>