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1FA59" w14:textId="1CE18710" w:rsidR="00F75FD8" w:rsidRPr="00CF68B9" w:rsidRDefault="00CF68B9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415E0EFC" w14:textId="76412B9E" w:rsidR="00F75FD8" w:rsidRPr="00CF68B9" w:rsidRDefault="00423689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ru-RU"/>
        </w:rPr>
      </w:pPr>
      <w:r>
        <w:rPr>
          <w:rFonts w:ascii="Times New Roman" w:hAnsi="Times New Roman"/>
          <w:i/>
          <w:iCs/>
          <w:sz w:val="24"/>
          <w:szCs w:val="24"/>
          <w:u w:val="single"/>
          <w:lang w:val="ru-RU"/>
        </w:rPr>
        <w:t>Паламарчука П</w:t>
      </w:r>
      <w:r w:rsidRPr="00CF68B9">
        <w:rPr>
          <w:rFonts w:ascii="Times New Roman" w:hAnsi="Times New Roman"/>
          <w:i/>
          <w:iCs/>
          <w:sz w:val="24"/>
          <w:szCs w:val="24"/>
          <w:u w:val="single"/>
          <w:lang w:val="ru-RU"/>
        </w:rPr>
        <w:t>.</w:t>
      </w:r>
      <w:r w:rsidRPr="00CF68B9"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1,2</w:t>
      </w:r>
      <w:r w:rsidRPr="00CF68B9">
        <w:rPr>
          <w:rFonts w:ascii="Times New Roman" w:hAnsi="Times New Roman"/>
          <w:i/>
          <w:iCs/>
          <w:sz w:val="24"/>
          <w:szCs w:val="24"/>
          <w:lang w:val="ru-RU"/>
        </w:rPr>
        <w:t>,</w:t>
      </w:r>
      <w:r w:rsidR="00420233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CF68B9">
        <w:rPr>
          <w:rFonts w:ascii="Times New Roman" w:hAnsi="Times New Roman"/>
          <w:i/>
          <w:iCs/>
          <w:sz w:val="24"/>
          <w:szCs w:val="24"/>
          <w:lang w:val="ru-RU"/>
        </w:rPr>
        <w:t>Колокольчиков С.Д.</w:t>
      </w:r>
      <w:r w:rsidRPr="00CF68B9"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1</w:t>
      </w:r>
      <w:r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,3</w:t>
      </w:r>
      <w:r w:rsidRPr="00CF68B9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423689">
        <w:rPr>
          <w:rFonts w:ascii="Times New Roman" w:hAnsi="Times New Roman"/>
          <w:i/>
          <w:iCs/>
          <w:sz w:val="24"/>
          <w:szCs w:val="24"/>
          <w:lang w:val="ru-RU"/>
        </w:rPr>
        <w:t>Аксентьев А.Е.</w:t>
      </w:r>
      <w:r w:rsidRPr="00423689"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1</w:t>
      </w:r>
      <w:r w:rsidRPr="00CF68B9"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,2</w:t>
      </w:r>
      <w:r w:rsidR="00AA40B6" w:rsidRPr="00AA40B6"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,3</w:t>
      </w:r>
      <w:r w:rsidRPr="00CF68B9">
        <w:rPr>
          <w:rFonts w:ascii="Times New Roman" w:hAnsi="Times New Roman"/>
          <w:i/>
          <w:iCs/>
          <w:sz w:val="24"/>
          <w:szCs w:val="24"/>
          <w:lang w:val="ru-RU"/>
        </w:rPr>
        <w:t>, Мельников А.А.</w:t>
      </w:r>
      <w:r w:rsidRPr="00CF68B9"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1,3</w:t>
      </w:r>
      <w:r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,4</w:t>
      </w:r>
      <w:r w:rsidRPr="00CF68B9">
        <w:rPr>
          <w:rFonts w:ascii="Times New Roman" w:hAnsi="Times New Roman"/>
          <w:i/>
          <w:iCs/>
          <w:sz w:val="24"/>
          <w:szCs w:val="24"/>
          <w:lang w:val="ru-RU"/>
        </w:rPr>
        <w:t>, Сеничев Ю.В.</w:t>
      </w:r>
      <w:r w:rsidRPr="00CF68B9"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1</w:t>
      </w:r>
      <w:r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,3</w:t>
      </w:r>
    </w:p>
    <w:p w14:paraId="5071AD8A" w14:textId="77777777" w:rsidR="00F75FD8" w:rsidRPr="00CF68B9" w:rsidRDefault="009C1EDC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F68B9"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1</w:t>
      </w:r>
      <w:r w:rsidRPr="00CF68B9">
        <w:rPr>
          <w:rFonts w:ascii="Times New Roman" w:hAnsi="Times New Roman"/>
          <w:i/>
          <w:iCs/>
          <w:sz w:val="24"/>
          <w:szCs w:val="24"/>
          <w:lang w:val="ru-RU"/>
        </w:rPr>
        <w:t xml:space="preserve"> Институт ядерных исследований РАН, Москва, Россия</w:t>
      </w:r>
    </w:p>
    <w:p w14:paraId="341B78BA" w14:textId="77777777" w:rsidR="00F75FD8" w:rsidRPr="00CF68B9" w:rsidRDefault="009C1EDC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F68B9"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2</w:t>
      </w:r>
      <w:r w:rsidRPr="00CF68B9">
        <w:rPr>
          <w:rFonts w:ascii="Times New Roman" w:hAnsi="Times New Roman"/>
          <w:i/>
          <w:iCs/>
          <w:sz w:val="24"/>
          <w:szCs w:val="24"/>
          <w:lang w:val="ru-RU"/>
        </w:rPr>
        <w:t xml:space="preserve"> НИЯУ «МИФИ», Москва, Россия</w:t>
      </w:r>
    </w:p>
    <w:p w14:paraId="1CF33923" w14:textId="77777777" w:rsidR="00F75FD8" w:rsidRPr="00CF68B9" w:rsidRDefault="009C1EDC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3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 xml:space="preserve"> Московский физико-технический институт (МФТИ)</w:t>
      </w:r>
      <w:r w:rsidRPr="00CF68B9">
        <w:rPr>
          <w:rFonts w:ascii="Times New Roman" w:hAnsi="Times New Roman"/>
          <w:i/>
          <w:iCs/>
          <w:sz w:val="24"/>
          <w:szCs w:val="24"/>
          <w:lang w:val="ru-RU"/>
        </w:rPr>
        <w:t>,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 xml:space="preserve"> Долгопрудный, Россия</w:t>
      </w:r>
    </w:p>
    <w:p w14:paraId="39E3A4B8" w14:textId="77777777" w:rsidR="00F75FD8" w:rsidRPr="00CF68B9" w:rsidRDefault="009C1EDC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  <w:lang w:val="ru-RU"/>
        </w:rPr>
        <w:t>4</w:t>
      </w:r>
      <w:r w:rsidRPr="00CF68B9">
        <w:rPr>
          <w:rFonts w:ascii="Times New Roman" w:hAnsi="Times New Roman"/>
          <w:i/>
          <w:iCs/>
          <w:sz w:val="24"/>
          <w:szCs w:val="24"/>
          <w:lang w:val="ru-RU"/>
        </w:rPr>
        <w:t xml:space="preserve"> Институт теоретической физики им. Ландау, Черноголовка, Россия</w:t>
      </w:r>
    </w:p>
    <w:p w14:paraId="6D32F8BD" w14:textId="77777777" w:rsidR="00F75FD8" w:rsidRPr="00CF68B9" w:rsidRDefault="00F75FD8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7ECA70DD" w14:textId="6E978F8D" w:rsidR="00F75FD8" w:rsidRDefault="00633BAC" w:rsidP="00633BAC">
      <w:pPr>
        <w:pStyle w:val="Body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633BAC">
        <w:rPr>
          <w:rFonts w:ascii="Times New Roman" w:hAnsi="Times New Roman"/>
          <w:sz w:val="24"/>
          <w:szCs w:val="24"/>
          <w:lang w:val="ru-RU"/>
        </w:rPr>
        <w:t>В работе рассматривается общая концепция устройства структуры накопительного кольца, предназначенного для исследования электрического дипольного момента (ЭДМ) протона и дейтрона. Приведены основные особенности замороженной и квази-замороженной структур, предназначенных для подавления вращения спина под действием магнитного дипольного момента (МДМ). Для реализации приведенных методик определена зависимость полей в спин-компенсирующих элементах.</w:t>
      </w:r>
    </w:p>
    <w:p w14:paraId="727FA565" w14:textId="77777777" w:rsidR="00633BAC" w:rsidRPr="00CF68B9" w:rsidRDefault="00633BAC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5038B161" w14:textId="025E0189" w:rsidR="001444FC" w:rsidRPr="00733059" w:rsidRDefault="00733059">
      <w:pPr>
        <w:pStyle w:val="Body"/>
        <w:spacing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DESIGN AND DEVELOPMENT OF A CONCEPTUAL STORAGE RING </w:t>
      </w:r>
      <w:r w:rsidR="001A2DD4">
        <w:rPr>
          <w:rFonts w:ascii="Times New Roman" w:hAnsi="Times New Roman"/>
          <w:b/>
          <w:bCs/>
          <w:sz w:val="24"/>
          <w:szCs w:val="24"/>
        </w:rPr>
        <w:t xml:space="preserve">STRUCTURE </w:t>
      </w:r>
      <w:r>
        <w:rPr>
          <w:rFonts w:ascii="Times New Roman" w:hAnsi="Times New Roman"/>
          <w:b/>
          <w:bCs/>
          <w:sz w:val="24"/>
          <w:szCs w:val="24"/>
        </w:rPr>
        <w:t xml:space="preserve">FOR </w:t>
      </w:r>
      <w:r w:rsidR="001A2DD4">
        <w:rPr>
          <w:rFonts w:ascii="Times New Roman" w:hAnsi="Times New Roman"/>
          <w:b/>
          <w:bCs/>
          <w:sz w:val="24"/>
          <w:szCs w:val="24"/>
        </w:rPr>
        <w:t>INVESTIGATION</w:t>
      </w:r>
      <w:r>
        <w:rPr>
          <w:rFonts w:ascii="Times New Roman" w:hAnsi="Times New Roman"/>
          <w:b/>
          <w:bCs/>
          <w:sz w:val="24"/>
          <w:szCs w:val="24"/>
        </w:rPr>
        <w:t xml:space="preserve"> OF THE ELECTRIC DIPOLE MOMENT OF THE LIGHT NUCLEI</w:t>
      </w:r>
    </w:p>
    <w:p w14:paraId="5AEB2AB5" w14:textId="77777777" w:rsidR="00AF37D2" w:rsidRDefault="001A2DD4" w:rsidP="00191742">
      <w:pPr>
        <w:pStyle w:val="Body"/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/>
          <w:i/>
          <w:iCs/>
          <w:sz w:val="24"/>
          <w:szCs w:val="24"/>
          <w:u w:val="single"/>
        </w:rPr>
        <w:t>Palamarchuka</w:t>
      </w:r>
      <w:proofErr w:type="spellEnd"/>
      <w:r>
        <w:rPr>
          <w:rFonts w:ascii="Times New Roman" w:hAnsi="Times New Roman"/>
          <w:i/>
          <w:iCs/>
          <w:sz w:val="24"/>
          <w:szCs w:val="24"/>
          <w:u w:val="single"/>
        </w:rPr>
        <w:t xml:space="preserve"> P</w:t>
      </w:r>
      <w:r w:rsidRPr="001A2DD4">
        <w:rPr>
          <w:rFonts w:ascii="Times New Roman" w:hAnsi="Times New Roman"/>
          <w:i/>
          <w:iCs/>
          <w:sz w:val="24"/>
          <w:szCs w:val="24"/>
          <w:u w:val="single"/>
        </w:rPr>
        <w:t>.</w:t>
      </w:r>
      <w:r w:rsidRPr="001A2DD4">
        <w:rPr>
          <w:rFonts w:ascii="Times New Roman" w:hAnsi="Times New Roman"/>
          <w:i/>
          <w:iCs/>
          <w:sz w:val="24"/>
          <w:szCs w:val="24"/>
          <w:vertAlign w:val="superscript"/>
        </w:rPr>
        <w:t>1,2</w:t>
      </w:r>
      <w:r w:rsidRPr="001A2DD4">
        <w:rPr>
          <w:rFonts w:ascii="Times New Roman" w:hAnsi="Times New Roman"/>
          <w:i/>
          <w:iCs/>
          <w:sz w:val="24"/>
          <w:szCs w:val="24"/>
        </w:rPr>
        <w:t>,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Kolokolchikov</w:t>
      </w:r>
      <w:proofErr w:type="spellEnd"/>
      <w:r w:rsidRPr="001A2DD4"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S</w:t>
      </w:r>
      <w:r w:rsidRPr="001A2DD4">
        <w:rPr>
          <w:rFonts w:ascii="Times New Roman" w:hAnsi="Times New Roman"/>
          <w:i/>
          <w:iCs/>
          <w:sz w:val="24"/>
          <w:szCs w:val="24"/>
        </w:rPr>
        <w:t>.</w:t>
      </w:r>
      <w:r>
        <w:rPr>
          <w:rFonts w:ascii="Times New Roman" w:hAnsi="Times New Roman"/>
          <w:i/>
          <w:iCs/>
          <w:sz w:val="24"/>
          <w:szCs w:val="24"/>
        </w:rPr>
        <w:t>D</w:t>
      </w:r>
      <w:r w:rsidRPr="001A2DD4">
        <w:rPr>
          <w:rFonts w:ascii="Times New Roman" w:hAnsi="Times New Roman"/>
          <w:i/>
          <w:iCs/>
          <w:sz w:val="24"/>
          <w:szCs w:val="24"/>
        </w:rPr>
        <w:t>.</w:t>
      </w:r>
      <w:r w:rsidRPr="001A2DD4">
        <w:rPr>
          <w:rFonts w:ascii="Times New Roman" w:hAnsi="Times New Roman"/>
          <w:i/>
          <w:iCs/>
          <w:sz w:val="24"/>
          <w:szCs w:val="24"/>
          <w:vertAlign w:val="superscript"/>
        </w:rPr>
        <w:t>1,3</w:t>
      </w:r>
      <w:r>
        <w:rPr>
          <w:rFonts w:ascii="Times New Roman" w:hAnsi="Times New Roman"/>
          <w:i/>
          <w:iCs/>
          <w:sz w:val="24"/>
          <w:szCs w:val="24"/>
          <w:lang w:val="it-IT"/>
        </w:rPr>
        <w:t>,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2DD4">
        <w:rPr>
          <w:rFonts w:ascii="Times New Roman" w:hAnsi="Times New Roman"/>
          <w:i/>
          <w:iCs/>
          <w:sz w:val="24"/>
          <w:szCs w:val="24"/>
        </w:rPr>
        <w:t>Aksentyev</w:t>
      </w:r>
      <w:proofErr w:type="spellEnd"/>
      <w:r w:rsidRPr="001A2DD4">
        <w:rPr>
          <w:rFonts w:ascii="Times New Roman" w:hAnsi="Times New Roman"/>
          <w:i/>
          <w:iCs/>
          <w:sz w:val="24"/>
          <w:szCs w:val="24"/>
        </w:rPr>
        <w:t xml:space="preserve"> A.E.</w:t>
      </w:r>
      <w:r w:rsidRPr="001A2DD4">
        <w:rPr>
          <w:rFonts w:ascii="Times New Roman" w:hAnsi="Times New Roman"/>
          <w:i/>
          <w:iCs/>
          <w:sz w:val="24"/>
          <w:szCs w:val="24"/>
          <w:vertAlign w:val="superscript"/>
        </w:rPr>
        <w:t>1,2,3</w:t>
      </w:r>
      <w:r w:rsidRPr="001A2DD4">
        <w:rPr>
          <w:rFonts w:ascii="Times New Roman" w:hAnsi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</w:rPr>
        <w:t>Melnikov</w:t>
      </w:r>
      <w:r w:rsidRPr="001A2DD4"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A</w:t>
      </w:r>
      <w:r w:rsidRPr="001A2DD4">
        <w:rPr>
          <w:rFonts w:ascii="Times New Roman" w:hAnsi="Times New Roman"/>
          <w:i/>
          <w:iCs/>
          <w:sz w:val="24"/>
          <w:szCs w:val="24"/>
        </w:rPr>
        <w:t>.</w:t>
      </w:r>
      <w:r>
        <w:rPr>
          <w:rFonts w:ascii="Times New Roman" w:hAnsi="Times New Roman"/>
          <w:i/>
          <w:iCs/>
          <w:sz w:val="24"/>
          <w:szCs w:val="24"/>
        </w:rPr>
        <w:t>A</w:t>
      </w:r>
      <w:r w:rsidRPr="001A2DD4">
        <w:rPr>
          <w:rFonts w:ascii="Times New Roman" w:hAnsi="Times New Roman"/>
          <w:i/>
          <w:iCs/>
          <w:sz w:val="24"/>
          <w:szCs w:val="24"/>
        </w:rPr>
        <w:t>.</w:t>
      </w:r>
      <w:r w:rsidRPr="001A2DD4">
        <w:rPr>
          <w:rFonts w:ascii="Times New Roman" w:hAnsi="Times New Roman"/>
          <w:i/>
          <w:iCs/>
          <w:sz w:val="24"/>
          <w:szCs w:val="24"/>
          <w:vertAlign w:val="superscript"/>
        </w:rPr>
        <w:t>1,3,4</w:t>
      </w:r>
      <w:r w:rsidRPr="001A2DD4">
        <w:rPr>
          <w:rFonts w:ascii="Times New Roman" w:hAnsi="Times New Roman"/>
          <w:i/>
          <w:iCs/>
          <w:sz w:val="24"/>
          <w:szCs w:val="24"/>
        </w:rPr>
        <w:t xml:space="preserve">, </w:t>
      </w:r>
    </w:p>
    <w:p w14:paraId="6305199A" w14:textId="2AF382BC" w:rsidR="00F75FD8" w:rsidRPr="001A2DD4" w:rsidRDefault="009C1EDC" w:rsidP="00191742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</w:pPr>
      <w:r>
        <w:rPr>
          <w:rFonts w:ascii="Times New Roman" w:hAnsi="Times New Roman"/>
          <w:i/>
          <w:iCs/>
          <w:sz w:val="24"/>
          <w:szCs w:val="24"/>
          <w:lang w:val="it-IT"/>
        </w:rPr>
        <w:t>Senichev Yu.V.</w:t>
      </w:r>
      <w:r w:rsidRPr="001A2DD4">
        <w:rPr>
          <w:rFonts w:ascii="Times New Roman" w:hAnsi="Times New Roman"/>
          <w:i/>
          <w:iCs/>
          <w:sz w:val="24"/>
          <w:szCs w:val="24"/>
          <w:vertAlign w:val="superscript"/>
        </w:rPr>
        <w:t>1,3</w:t>
      </w:r>
    </w:p>
    <w:p w14:paraId="55B426AD" w14:textId="77777777" w:rsidR="00F75FD8" w:rsidRDefault="009C1EDC" w:rsidP="00191742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</w:rPr>
        <w:t>1</w:t>
      </w:r>
      <w:r>
        <w:rPr>
          <w:rFonts w:ascii="Times New Roman" w:hAnsi="Times New Roman"/>
          <w:i/>
          <w:iCs/>
          <w:sz w:val="24"/>
          <w:szCs w:val="24"/>
        </w:rPr>
        <w:t xml:space="preserve"> Institute for nuclear research of RAS, Moscow, Russia</w:t>
      </w:r>
    </w:p>
    <w:p w14:paraId="7B3C8CBE" w14:textId="77777777" w:rsidR="00F75FD8" w:rsidRDefault="009C1EDC" w:rsidP="00191742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</w:rPr>
        <w:t>2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 xml:space="preserve"> NRNU </w:t>
      </w:r>
      <w:r>
        <w:rPr>
          <w:rFonts w:ascii="Times New Roman" w:hAnsi="Times New Roman"/>
          <w:i/>
          <w:iCs/>
          <w:sz w:val="24"/>
          <w:szCs w:val="24"/>
        </w:rPr>
        <w:t>«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MEPhI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»</w:t>
      </w:r>
      <w:r>
        <w:rPr>
          <w:rFonts w:ascii="Times New Roman" w:hAnsi="Times New Roman"/>
          <w:i/>
          <w:iCs/>
          <w:sz w:val="24"/>
          <w:szCs w:val="24"/>
          <w:lang w:val="nl-NL"/>
        </w:rPr>
        <w:t>, Moscow, Russia</w:t>
      </w:r>
    </w:p>
    <w:p w14:paraId="5CF04351" w14:textId="77777777" w:rsidR="00F75FD8" w:rsidRDefault="009C1EDC" w:rsidP="00191742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</w:rPr>
        <w:t>3</w:t>
      </w:r>
      <w:r>
        <w:rPr>
          <w:rFonts w:ascii="Times New Roman" w:hAnsi="Times New Roman"/>
          <w:i/>
          <w:iCs/>
          <w:sz w:val="24"/>
          <w:szCs w:val="24"/>
        </w:rPr>
        <w:t xml:space="preserve"> Moscow institute of physics and technology (MIPT),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Dolgoprudny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Ruussia</w:t>
      </w:r>
      <w:proofErr w:type="spellEnd"/>
    </w:p>
    <w:p w14:paraId="085362A8" w14:textId="77777777" w:rsidR="00F75FD8" w:rsidRDefault="009C1EDC" w:rsidP="00191742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</w:rPr>
        <w:t>4</w:t>
      </w:r>
      <w:r>
        <w:rPr>
          <w:rFonts w:ascii="Times New Roman" w:hAnsi="Times New Roman"/>
          <w:i/>
          <w:iCs/>
          <w:sz w:val="24"/>
          <w:szCs w:val="24"/>
        </w:rPr>
        <w:t xml:space="preserve"> Institute for theoretical physics L.D. Landau,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Chernogolovka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, Russia</w:t>
      </w:r>
    </w:p>
    <w:p w14:paraId="52EFA1E8" w14:textId="77777777" w:rsidR="00687FF0" w:rsidRPr="00BD6539" w:rsidRDefault="00687FF0">
      <w:pPr>
        <w:pStyle w:val="Body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31916CD9" w14:textId="10DFA7A2" w:rsidR="00687FF0" w:rsidRPr="00687FF0" w:rsidRDefault="00687FF0" w:rsidP="00DF54E1">
      <w:pPr>
        <w:spacing w:line="276" w:lineRule="auto"/>
        <w:ind w:firstLine="720"/>
        <w:jc w:val="both"/>
        <w:rPr>
          <w:rFonts w:eastAsia="Times New Roman"/>
          <w:color w:val="000000"/>
          <w:u w:color="000000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87FF0">
        <w:rPr>
          <w:rFonts w:eastAsia="Times New Roman"/>
          <w:color w:val="000000"/>
          <w:u w:color="000000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The </w:t>
      </w:r>
      <w:r>
        <w:rPr>
          <w:rFonts w:eastAsia="Times New Roman"/>
          <w:color w:val="000000"/>
          <w:u w:color="000000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work</w:t>
      </w:r>
      <w:r w:rsidRPr="00687FF0">
        <w:rPr>
          <w:rFonts w:eastAsia="Times New Roman"/>
          <w:color w:val="000000"/>
          <w:u w:color="000000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presents the general concept of the structural design of a storage ring intended for the investigation of the electric dipole moment (EDM) of the proton and deuteron. The main features of frozen and quasi-frozen spin structures, aimed at suppressing spin precession caused by the magnetic dipole moment (MDM), are described. The field configurations required in spin-compensating elements for the implementation of these methods are determined.</w:t>
      </w:r>
    </w:p>
    <w:p w14:paraId="35FF0CF9" w14:textId="77777777" w:rsidR="00687FF0" w:rsidRPr="00687FF0" w:rsidRDefault="00687FF0">
      <w:pPr>
        <w:pStyle w:val="Body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EB27DD" w14:textId="77777777" w:rsidR="00F75FD8" w:rsidRDefault="00F75FD8">
      <w:pPr>
        <w:pStyle w:val="Body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FD258" w14:textId="6993DB63" w:rsidR="00F75FD8" w:rsidRDefault="00133F07">
      <w:pPr>
        <w:pStyle w:val="Body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Предполагаемой причиной нарушения баланса вещества и антивещества в </w:t>
      </w:r>
      <w:r w:rsidR="00312AE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пределах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обозримой Вселенной является наличие ЭДМ у элементарных частиц.</w:t>
      </w:r>
      <w:r w:rsidR="00312AE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качестве инструмента для изучения ЭДМ</w:t>
      </w:r>
      <w:r w:rsidR="00D222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22257" w:rsidRPr="00D2225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заряженных частиц</w:t>
      </w:r>
      <w:r w:rsidR="00312AE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выступает циклический ускоритель в режиме накопительного кольца.</w:t>
      </w:r>
      <w:r w:rsidR="00FF1B67" w:rsidRPr="00FF1B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12AE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Основной исследовательский интерес представляет определение общего вида структуры, </w:t>
      </w:r>
      <w:r w:rsidR="00166E03">
        <w:rPr>
          <w:rFonts w:ascii="Times New Roman" w:eastAsia="Times New Roman" w:hAnsi="Times New Roman" w:cs="Times New Roman"/>
          <w:sz w:val="24"/>
          <w:szCs w:val="24"/>
          <w:lang w:val="ru-RU"/>
        </w:rPr>
        <w:t>совмещающей функцию исследования ЭДМ протона и дейтрона</w:t>
      </w:r>
      <w:r w:rsidR="00312AE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 </w:t>
      </w:r>
    </w:p>
    <w:p w14:paraId="7C353F08" w14:textId="60804BCD" w:rsidR="00D71974" w:rsidRPr="004A21CB" w:rsidRDefault="00144442" w:rsidP="00AA004F">
      <w:pPr>
        <w:pStyle w:val="Body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="009C59B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711DEE">
        <w:rPr>
          <w:rFonts w:ascii="Times New Roman" w:eastAsia="Times New Roman" w:hAnsi="Times New Roman" w:cs="Times New Roman"/>
          <w:sz w:val="24"/>
          <w:szCs w:val="24"/>
          <w:lang w:val="ru-RU"/>
        </w:rPr>
        <w:t>изучения</w:t>
      </w:r>
      <w:r w:rsidR="00BA0B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A65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ЭДМ </w:t>
      </w:r>
      <w:r w:rsidR="00F53FCA">
        <w:rPr>
          <w:rFonts w:ascii="Times New Roman" w:eastAsia="Times New Roman" w:hAnsi="Times New Roman" w:cs="Times New Roman"/>
          <w:sz w:val="24"/>
          <w:szCs w:val="24"/>
          <w:lang w:val="ru-RU"/>
        </w:rPr>
        <w:t>частиц</w:t>
      </w:r>
      <w:r w:rsidR="004A65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соответствии с методом </w:t>
      </w:r>
      <w:r w:rsidR="004A653F" w:rsidRPr="00567D51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4A653F">
        <w:rPr>
          <w:rFonts w:ascii="Times New Roman" w:eastAsia="Times New Roman" w:hAnsi="Times New Roman" w:cs="Times New Roman"/>
          <w:sz w:val="24"/>
          <w:szCs w:val="24"/>
          <w:lang w:val="ru-RU"/>
        </w:rPr>
        <w:t>замороженного</w:t>
      </w:r>
      <w:r w:rsidR="004A653F" w:rsidRPr="00567D51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4A65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спина </w:t>
      </w:r>
      <w:r w:rsidR="004A653F" w:rsidRPr="009C59B5">
        <w:rPr>
          <w:rFonts w:ascii="Times New Roman" w:eastAsia="Times New Roman" w:hAnsi="Times New Roman" w:cs="Times New Roman"/>
          <w:sz w:val="24"/>
          <w:szCs w:val="24"/>
          <w:lang w:val="ru-RU"/>
        </w:rPr>
        <w:t>[1]</w:t>
      </w:r>
      <w:r w:rsidR="00BA0B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60FBB">
        <w:rPr>
          <w:rFonts w:ascii="Times New Roman" w:eastAsia="Times New Roman" w:hAnsi="Times New Roman" w:cs="Times New Roman"/>
          <w:sz w:val="24"/>
          <w:szCs w:val="24"/>
          <w:lang w:val="ru-RU"/>
        </w:rPr>
        <w:t>предложено</w:t>
      </w:r>
      <w:r w:rsidR="00BA0B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B41E0">
        <w:rPr>
          <w:rFonts w:ascii="Times New Roman" w:eastAsia="Times New Roman" w:hAnsi="Times New Roman" w:cs="Times New Roman"/>
          <w:sz w:val="24"/>
          <w:szCs w:val="24"/>
          <w:lang w:val="ru-RU"/>
        </w:rPr>
        <w:t>применение</w:t>
      </w:r>
      <w:r w:rsidR="00BA0B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элемент</w:t>
      </w:r>
      <w:r w:rsidR="008B41E0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 w:rsidR="00BA0B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</w:t>
      </w:r>
      <w:r w:rsidR="00836B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A0B48">
        <w:rPr>
          <w:rFonts w:ascii="Times New Roman" w:eastAsia="Times New Roman" w:hAnsi="Times New Roman" w:cs="Times New Roman"/>
          <w:sz w:val="24"/>
          <w:szCs w:val="24"/>
          <w:lang w:val="ru-RU"/>
        </w:rPr>
        <w:t>совмещенными</w:t>
      </w:r>
      <w:r w:rsidR="00184F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электрическими и магнитными</w:t>
      </w:r>
      <w:r w:rsidR="00BA0B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полями</w:t>
      </w:r>
      <w:r w:rsidR="004A21C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4A21CB">
        <w:rPr>
          <w:rFonts w:ascii="Times New Roman" w:eastAsia="Times New Roman" w:hAnsi="Times New Roman" w:cs="Times New Roman"/>
          <w:sz w:val="24"/>
          <w:szCs w:val="24"/>
        </w:rPr>
        <w:t>E</w:t>
      </w:r>
      <w:r w:rsidR="004A21CB" w:rsidRPr="004A21CB">
        <w:rPr>
          <w:rFonts w:ascii="Times New Roman" w:eastAsia="Times New Roman" w:hAnsi="Times New Roman" w:cs="Times New Roman"/>
          <w:sz w:val="24"/>
          <w:szCs w:val="24"/>
          <w:lang w:val="ru-RU"/>
        </w:rPr>
        <w:t>+</w:t>
      </w:r>
      <w:r w:rsidR="004A21CB">
        <w:rPr>
          <w:rFonts w:ascii="Times New Roman" w:eastAsia="Times New Roman" w:hAnsi="Times New Roman" w:cs="Times New Roman"/>
          <w:sz w:val="24"/>
          <w:szCs w:val="24"/>
        </w:rPr>
        <w:t>B</w:t>
      </w:r>
      <w:r w:rsidR="004A21CB" w:rsidRPr="004A21C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A21CB">
        <w:rPr>
          <w:rFonts w:ascii="Times New Roman" w:eastAsia="Times New Roman" w:hAnsi="Times New Roman" w:cs="Times New Roman"/>
          <w:sz w:val="24"/>
          <w:szCs w:val="24"/>
          <w:lang w:val="ru-RU"/>
        </w:rPr>
        <w:t>элементы)</w:t>
      </w:r>
      <w:r w:rsidR="006971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обладающих свойством </w:t>
      </w:r>
      <w:r w:rsidR="00836BF5">
        <w:rPr>
          <w:rFonts w:ascii="Times New Roman" w:eastAsia="Times New Roman" w:hAnsi="Times New Roman" w:cs="Times New Roman"/>
          <w:sz w:val="24"/>
          <w:szCs w:val="24"/>
          <w:lang w:val="ru-RU"/>
        </w:rPr>
        <w:t>независим</w:t>
      </w:r>
      <w:r w:rsidR="00C02B75">
        <w:rPr>
          <w:rFonts w:ascii="Times New Roman" w:eastAsia="Times New Roman" w:hAnsi="Times New Roman" w:cs="Times New Roman"/>
          <w:sz w:val="24"/>
          <w:szCs w:val="24"/>
          <w:lang w:val="ru-RU"/>
        </w:rPr>
        <w:t>ой настройк</w:t>
      </w:r>
      <w:r w:rsidR="003F350B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836B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градиент</w:t>
      </w:r>
      <w:r w:rsidR="006971B7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 w:rsidR="008B41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полей.</w:t>
      </w:r>
      <w:r w:rsidR="006971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A1429">
        <w:rPr>
          <w:rFonts w:ascii="Times New Roman" w:eastAsia="Times New Roman" w:hAnsi="Times New Roman" w:cs="Times New Roman"/>
          <w:sz w:val="24"/>
          <w:szCs w:val="24"/>
          <w:lang w:val="ru-RU"/>
        </w:rPr>
        <w:t>Данное свойство</w:t>
      </w:r>
      <w:r w:rsidR="006971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92541">
        <w:rPr>
          <w:rFonts w:ascii="Times New Roman" w:eastAsia="Times New Roman" w:hAnsi="Times New Roman" w:cs="Times New Roman"/>
          <w:sz w:val="24"/>
          <w:szCs w:val="24"/>
          <w:lang w:val="ru-RU"/>
        </w:rPr>
        <w:t>позволяет</w:t>
      </w:r>
      <w:r w:rsidR="00B844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осуществить переход от </w:t>
      </w:r>
      <w:r w:rsidR="00D22257" w:rsidRPr="00D2225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чисто</w:t>
      </w:r>
      <w:r w:rsidR="00D222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844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электростатического кольца для исследования протонов к электромагнитному кольцу для исследования </w:t>
      </w:r>
      <w:r w:rsidR="00B8443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дейтронов путем включения магнитной составляющей</w:t>
      </w:r>
      <w:r w:rsidR="003A14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элементах</w:t>
      </w:r>
      <w:r w:rsidR="00504E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настройки градиент</w:t>
      </w:r>
      <w:r w:rsidR="009E1ADA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 w:rsidR="00504E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соответствии с требованиями эксперимента</w:t>
      </w:r>
      <w:r w:rsidR="00B8443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4A21C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BF02564" w14:textId="77777777" w:rsidR="00D22257" w:rsidRDefault="00D22257" w:rsidP="00D71974">
      <w:pPr>
        <w:pStyle w:val="Body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(Рассмотри это предложение, возможно, его лучше разделить на два для ясности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96FDE" w:rsidRPr="00D22257"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 w:rsidR="00F53988" w:rsidRPr="00D222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ля </w:t>
      </w:r>
      <w:r w:rsidR="00596FDE" w:rsidRPr="00D22257">
        <w:rPr>
          <w:rFonts w:ascii="Times New Roman" w:eastAsia="Times New Roman" w:hAnsi="Times New Roman" w:cs="Times New Roman"/>
          <w:sz w:val="24"/>
          <w:szCs w:val="24"/>
          <w:lang w:val="ru-RU"/>
        </w:rPr>
        <w:t>изучения</w:t>
      </w:r>
      <w:r w:rsidR="00596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ЭДМ частиц в соответствии с</w:t>
      </w:r>
      <w:r w:rsidR="00F5398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</w:t>
      </w:r>
      <w:r w:rsidR="00596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ом </w:t>
      </w:r>
      <w:r w:rsidR="00596FDE" w:rsidRPr="00596FDE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96FDE">
        <w:rPr>
          <w:rFonts w:ascii="Times New Roman" w:eastAsia="Times New Roman" w:hAnsi="Times New Roman" w:cs="Times New Roman"/>
          <w:sz w:val="24"/>
          <w:szCs w:val="24"/>
          <w:lang w:val="ru-RU"/>
        </w:rPr>
        <w:t>квази-замороженного</w:t>
      </w:r>
      <w:r w:rsidR="00596FDE" w:rsidRPr="00596FDE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96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спина </w:t>
      </w:r>
      <w:r w:rsidR="00596FDE" w:rsidRPr="00596FDE">
        <w:rPr>
          <w:rFonts w:ascii="Times New Roman" w:eastAsia="Times New Roman" w:hAnsi="Times New Roman" w:cs="Times New Roman"/>
          <w:sz w:val="24"/>
          <w:szCs w:val="24"/>
          <w:lang w:val="ru-RU"/>
        </w:rPr>
        <w:t>[2</w:t>
      </w:r>
      <w:r w:rsidR="00596FDE" w:rsidRPr="006E766D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  <w:r w:rsidR="00596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82E5F">
        <w:rPr>
          <w:rFonts w:ascii="Times New Roman" w:eastAsia="Times New Roman" w:hAnsi="Times New Roman" w:cs="Times New Roman"/>
          <w:sz w:val="24"/>
          <w:szCs w:val="24"/>
          <w:lang w:val="ru-RU"/>
        </w:rPr>
        <w:t>рассматривается</w:t>
      </w:r>
      <w:r w:rsidR="00046F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возможность</w:t>
      </w:r>
      <w:r w:rsidR="00F5398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53988" w:rsidRPr="00D2225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применени</w:t>
      </w:r>
      <w:r w:rsidRPr="00D2225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я</w:t>
      </w:r>
      <w:r w:rsidR="00F5398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D4C6A">
        <w:rPr>
          <w:rFonts w:ascii="Times New Roman" w:eastAsia="Times New Roman" w:hAnsi="Times New Roman" w:cs="Times New Roman"/>
          <w:sz w:val="24"/>
          <w:szCs w:val="24"/>
          <w:lang w:val="ru-RU"/>
        </w:rPr>
        <w:t>компенсирующих элементов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D2225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чисто магнитном кольце</w:t>
      </w:r>
      <w:r w:rsidR="009D4C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содержащих </w:t>
      </w:r>
      <w:r w:rsidR="00F53988">
        <w:rPr>
          <w:rFonts w:ascii="Times New Roman" w:eastAsia="Times New Roman" w:hAnsi="Times New Roman" w:cs="Times New Roman"/>
          <w:sz w:val="24"/>
          <w:szCs w:val="24"/>
          <w:lang w:val="ru-RU"/>
        </w:rPr>
        <w:t>как электрическо</w:t>
      </w:r>
      <w:r w:rsidR="009D4C6A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F53988">
        <w:rPr>
          <w:rFonts w:ascii="Times New Roman" w:eastAsia="Times New Roman" w:hAnsi="Times New Roman" w:cs="Times New Roman"/>
          <w:sz w:val="24"/>
          <w:szCs w:val="24"/>
          <w:lang w:val="ru-RU"/>
        </w:rPr>
        <w:t>, так и магнитно</w:t>
      </w:r>
      <w:r w:rsidR="009D4C6A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F5398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</w:t>
      </w:r>
      <w:r w:rsidR="009D4C6A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427A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46F40" w:rsidRPr="00D2225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противоположных знаков кривизны</w:t>
      </w:r>
      <w:r w:rsidR="003651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E2A4C">
        <w:rPr>
          <w:rFonts w:ascii="Times New Roman" w:eastAsia="Times New Roman" w:hAnsi="Times New Roman" w:cs="Times New Roman"/>
          <w:sz w:val="24"/>
          <w:szCs w:val="24"/>
          <w:lang w:val="ru-RU"/>
        </w:rPr>
        <w:t>и различных для</w:t>
      </w:r>
      <w:r w:rsidR="00F5398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каждой из частиц. </w:t>
      </w:r>
      <w:r w:rsidR="004A1954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Показано</w:t>
      </w:r>
      <w:r w:rsidR="00CF720A">
        <w:rPr>
          <w:rFonts w:ascii="Times New Roman" w:eastAsia="Times New Roman" w:hAnsi="Times New Roman" w:cs="Times New Roman"/>
          <w:sz w:val="24"/>
          <w:szCs w:val="24"/>
          <w:lang w:val="ru-RU"/>
        </w:rPr>
        <w:t>, что</w:t>
      </w:r>
      <w:r w:rsidR="008405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длина</w:t>
      </w:r>
      <w:r w:rsidR="003474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6E1B75">
        <w:rPr>
          <w:rFonts w:ascii="Times New Roman" w:eastAsia="Times New Roman" w:hAnsi="Times New Roman" w:cs="Times New Roman"/>
          <w:sz w:val="24"/>
          <w:szCs w:val="24"/>
          <w:lang w:val="ru-RU"/>
        </w:rPr>
        <w:t>компенсаторов</w:t>
      </w:r>
      <w:r w:rsidR="007931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</w:t>
      </w:r>
      <w:r w:rsidR="00985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минимальная периодичность структуры</w:t>
      </w:r>
      <w:r w:rsidR="00EF7E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474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существенно </w:t>
      </w:r>
      <w:r w:rsidR="00427A14">
        <w:rPr>
          <w:rFonts w:ascii="Times New Roman" w:eastAsia="Times New Roman" w:hAnsi="Times New Roman" w:cs="Times New Roman"/>
          <w:sz w:val="24"/>
          <w:szCs w:val="24"/>
          <w:lang w:val="ru-RU"/>
        </w:rPr>
        <w:t>завис</w:t>
      </w:r>
      <w:r w:rsidR="00793152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734B1A"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="00427A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сорта </w:t>
      </w:r>
      <w:r w:rsidR="006E4E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исследуемой </w:t>
      </w:r>
      <w:r w:rsidR="00427A14">
        <w:rPr>
          <w:rFonts w:ascii="Times New Roman" w:eastAsia="Times New Roman" w:hAnsi="Times New Roman" w:cs="Times New Roman"/>
          <w:sz w:val="24"/>
          <w:szCs w:val="24"/>
          <w:lang w:val="ru-RU"/>
        </w:rPr>
        <w:t>частицы</w:t>
      </w:r>
      <w:r w:rsidR="00345B9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6E4E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D6D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Изучение протона </w:t>
      </w:r>
      <w:r w:rsidR="00A70C97">
        <w:rPr>
          <w:rFonts w:ascii="Times New Roman" w:eastAsia="Times New Roman" w:hAnsi="Times New Roman" w:cs="Times New Roman"/>
          <w:sz w:val="24"/>
          <w:szCs w:val="24"/>
          <w:lang w:val="ru-RU"/>
        </w:rPr>
        <w:t>при</w:t>
      </w:r>
      <w:r w:rsidR="004D6D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максимальной энергии эксперимента </w:t>
      </w:r>
      <w:r w:rsidR="004D6DD1">
        <w:rPr>
          <w:rFonts w:ascii="Times New Roman" w:eastAsia="Times New Roman" w:hAnsi="Times New Roman" w:cs="Times New Roman"/>
          <w:sz w:val="24"/>
          <w:szCs w:val="24"/>
        </w:rPr>
        <w:t>E</w:t>
      </w:r>
      <w:r w:rsidR="004D6DD1" w:rsidRPr="004D6D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270 </w:t>
      </w:r>
      <w:r w:rsidR="004D6D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МэВ требует </w:t>
      </w:r>
      <w:r w:rsidR="0029719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приблизительно в 5 раз большей длины компенсаторов, чем дейтрон при предельных </w:t>
      </w:r>
      <w:r w:rsidR="005C520D">
        <w:rPr>
          <w:rFonts w:ascii="Times New Roman" w:eastAsia="Times New Roman" w:hAnsi="Times New Roman" w:cs="Times New Roman"/>
          <w:sz w:val="24"/>
          <w:szCs w:val="24"/>
          <w:lang w:val="ru-RU"/>
        </w:rPr>
        <w:t>технических параметрах</w:t>
      </w:r>
      <w:r w:rsidR="00FA04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 требует </w:t>
      </w:r>
      <w:r w:rsidR="00FA042D" w:rsidRPr="00D2225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значительно различной длины </w:t>
      </w:r>
      <w:r w:rsidR="00FA042D">
        <w:rPr>
          <w:rFonts w:ascii="Times New Roman" w:eastAsia="Times New Roman" w:hAnsi="Times New Roman" w:cs="Times New Roman"/>
          <w:sz w:val="24"/>
          <w:szCs w:val="24"/>
          <w:lang w:val="ru-RU"/>
        </w:rPr>
        <w:t>накопительного кольца</w:t>
      </w:r>
      <w:r w:rsidR="0029719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4D6D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31DB3" w:rsidRPr="00D22257">
        <w:rPr>
          <w:rFonts w:ascii="Times New Roman" w:eastAsia="Times New Roman" w:hAnsi="Times New Roman" w:cs="Times New Roman"/>
          <w:sz w:val="24"/>
          <w:szCs w:val="24"/>
          <w:highlight w:val="red"/>
          <w:lang w:val="ru-RU"/>
        </w:rPr>
        <w:t>Следовательно</w:t>
      </w:r>
      <w:r w:rsidR="00C31D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6861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проведения исследований </w:t>
      </w:r>
      <w:r w:rsidR="0029719E">
        <w:rPr>
          <w:rFonts w:ascii="Times New Roman" w:eastAsia="Times New Roman" w:hAnsi="Times New Roman" w:cs="Times New Roman"/>
          <w:sz w:val="24"/>
          <w:szCs w:val="24"/>
          <w:lang w:val="ru-RU"/>
        </w:rPr>
        <w:t>был</w:t>
      </w:r>
      <w:r w:rsidR="006861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8511B">
        <w:rPr>
          <w:rFonts w:ascii="Times New Roman" w:eastAsia="Times New Roman" w:hAnsi="Times New Roman" w:cs="Times New Roman"/>
          <w:sz w:val="24"/>
          <w:szCs w:val="24"/>
          <w:lang w:val="ru-RU"/>
        </w:rPr>
        <w:t>предложен</w:t>
      </w:r>
      <w:r w:rsidR="006861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полномасштабн</w:t>
      </w:r>
      <w:r w:rsidR="0029719E">
        <w:rPr>
          <w:rFonts w:ascii="Times New Roman" w:eastAsia="Times New Roman" w:hAnsi="Times New Roman" w:cs="Times New Roman"/>
          <w:sz w:val="24"/>
          <w:szCs w:val="24"/>
          <w:lang w:val="ru-RU"/>
        </w:rPr>
        <w:t>ый</w:t>
      </w:r>
      <w:r w:rsidR="006861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так и более компактный вариант </w:t>
      </w:r>
      <w:r w:rsidR="00F76695">
        <w:rPr>
          <w:rFonts w:ascii="Times New Roman" w:eastAsia="Times New Roman" w:hAnsi="Times New Roman" w:cs="Times New Roman"/>
          <w:sz w:val="24"/>
          <w:szCs w:val="24"/>
          <w:lang w:val="ru-RU"/>
        </w:rPr>
        <w:t>с пониженной энергией эксперимента для протонов</w:t>
      </w:r>
      <w:r w:rsidR="006861C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11DB43EE" w14:textId="1E833CA1" w:rsidR="00144A8A" w:rsidRPr="00345B92" w:rsidRDefault="00D22257" w:rsidP="00D71974">
      <w:pPr>
        <w:pStyle w:val="Body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(Приведены принципиальные структуры для изучения ЭДМ протона и дейтрона в замороженной и квази-замороженн</w:t>
      </w:r>
      <w:r w:rsidR="0016714E"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структура</w:t>
      </w:r>
      <w:r w:rsidR="0016714E"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671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для максимальной, так и пониженной энергии. </w:t>
      </w:r>
      <w:r w:rsidR="0016714E" w:rsidRPr="0016714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 таком духе, чтобы подвести черту.</w:t>
      </w:r>
      <w:r w:rsidR="0016714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28052C8C" w14:textId="77777777" w:rsidR="00F75FD8" w:rsidRPr="00CF68B9" w:rsidRDefault="00F75FD8">
      <w:pPr>
        <w:pStyle w:val="Body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98AC1A3" w14:textId="77777777" w:rsidR="00F75FD8" w:rsidRPr="00CF68B9" w:rsidRDefault="009C1EDC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F68B9">
        <w:rPr>
          <w:rFonts w:ascii="Times New Roman" w:hAnsi="Times New Roman"/>
          <w:b/>
          <w:bCs/>
          <w:sz w:val="24"/>
          <w:szCs w:val="24"/>
          <w:lang w:val="ru-RU"/>
        </w:rPr>
        <w:t>Список литературы</w:t>
      </w:r>
    </w:p>
    <w:p w14:paraId="0B336EB2" w14:textId="77777777" w:rsidR="00F75FD8" w:rsidRPr="00CF68B9" w:rsidRDefault="00F75FD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4F2A6C65" w14:textId="2701DAE8" w:rsidR="00F75FD8" w:rsidRPr="00B82E15" w:rsidRDefault="009C1EDC">
      <w:pPr>
        <w:pStyle w:val="Body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E15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3807EB" w:rsidRPr="00B82E1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43729"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Anastassopoulos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335B3" w:rsidRPr="00B82E15">
        <w:rPr>
          <w:rFonts w:ascii="Times New Roman" w:hAnsi="Times New Roman" w:cs="Times New Roman"/>
          <w:sz w:val="24"/>
          <w:szCs w:val="24"/>
        </w:rPr>
        <w:t>D</w:t>
      </w:r>
      <w:r w:rsidR="009335B3"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., 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Anastassopoulos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335B3" w:rsidRPr="00B82E15">
        <w:rPr>
          <w:rFonts w:ascii="Times New Roman" w:hAnsi="Times New Roman" w:cs="Times New Roman"/>
          <w:sz w:val="24"/>
          <w:szCs w:val="24"/>
        </w:rPr>
        <w:t>V</w:t>
      </w:r>
      <w:r w:rsidR="009335B3"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., 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Babusci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335B3" w:rsidRPr="00B82E15">
        <w:rPr>
          <w:rFonts w:ascii="Times New Roman" w:hAnsi="Times New Roman" w:cs="Times New Roman"/>
          <w:sz w:val="24"/>
          <w:szCs w:val="24"/>
        </w:rPr>
        <w:t>D</w:t>
      </w:r>
      <w:r w:rsidR="009335B3"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9335B3" w:rsidRPr="00B82E15">
        <w:rPr>
          <w:rFonts w:ascii="Times New Roman" w:hAnsi="Times New Roman" w:cs="Times New Roman"/>
          <w:sz w:val="24"/>
          <w:szCs w:val="24"/>
        </w:rPr>
        <w:t>et</w:t>
      </w:r>
      <w:r w:rsidR="009335B3"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335B3" w:rsidRPr="00B82E15">
        <w:rPr>
          <w:rFonts w:ascii="Times New Roman" w:hAnsi="Times New Roman" w:cs="Times New Roman"/>
          <w:sz w:val="24"/>
          <w:szCs w:val="24"/>
        </w:rPr>
        <w:t>al</w:t>
      </w:r>
      <w:r w:rsidR="009335B3" w:rsidRPr="00B82E1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9335B3" w:rsidRPr="00B82E15">
        <w:rPr>
          <w:rFonts w:ascii="Times New Roman" w:hAnsi="Times New Roman" w:cs="Times New Roman"/>
          <w:sz w:val="24"/>
          <w:szCs w:val="24"/>
        </w:rPr>
        <w:t>AGS proposal: Search for a permanent electric dipole moment of the deuteron nucleus at the 10^–29 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e·cm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</w:rPr>
        <w:t xml:space="preserve"> level. — Tech. Rep. BNL, 2008</w:t>
      </w:r>
    </w:p>
    <w:p w14:paraId="5FDEBF20" w14:textId="77777777" w:rsidR="003807EB" w:rsidRPr="00B82E15" w:rsidRDefault="003807EB">
      <w:pPr>
        <w:pStyle w:val="Body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E2D85" w14:textId="3FFB716B" w:rsidR="00810D0F" w:rsidRPr="00B82E15" w:rsidRDefault="00810D0F">
      <w:pPr>
        <w:pStyle w:val="Body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E1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Senichev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</w:rPr>
        <w:t xml:space="preserve"> Yu., 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Lehrach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</w:rPr>
        <w:t xml:space="preserve"> A., Lorentz B., Maier R., 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Andrianov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</w:rPr>
        <w:t xml:space="preserve"> S., Ivanov A., 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Chekmenev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</w:rPr>
        <w:t xml:space="preserve"> S., 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Berz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</w:rPr>
        <w:t xml:space="preserve"> M., </w:t>
      </w:r>
      <w:proofErr w:type="spellStart"/>
      <w:r w:rsidR="009335B3" w:rsidRPr="00B82E15">
        <w:rPr>
          <w:rFonts w:ascii="Times New Roman" w:hAnsi="Times New Roman" w:cs="Times New Roman"/>
          <w:sz w:val="24"/>
          <w:szCs w:val="24"/>
        </w:rPr>
        <w:t>Valetov</w:t>
      </w:r>
      <w:proofErr w:type="spellEnd"/>
      <w:r w:rsidR="009335B3" w:rsidRPr="00B82E15">
        <w:rPr>
          <w:rFonts w:ascii="Times New Roman" w:hAnsi="Times New Roman" w:cs="Times New Roman"/>
          <w:sz w:val="24"/>
          <w:szCs w:val="24"/>
        </w:rPr>
        <w:t xml:space="preserve"> E. Quasi-frozen spin method for EDM deuteron search // Proc. of IPAC 2015 (Richmond, VA, USA). — 2015. — P. 213</w:t>
      </w:r>
    </w:p>
    <w:sectPr w:rsidR="00810D0F" w:rsidRPr="00B82E15">
      <w:headerReference w:type="default" r:id="rId6"/>
      <w:footerReference w:type="default" r:id="rId7"/>
      <w:pgSz w:w="11900" w:h="16840"/>
      <w:pgMar w:top="1137" w:right="1411" w:bottom="1699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4C451" w14:textId="77777777" w:rsidR="009C1EDC" w:rsidRDefault="009C1EDC">
      <w:r>
        <w:separator/>
      </w:r>
    </w:p>
  </w:endnote>
  <w:endnote w:type="continuationSeparator" w:id="0">
    <w:p w14:paraId="01D5B160" w14:textId="77777777" w:rsidR="009C1EDC" w:rsidRDefault="009C1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Sylfaen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761F7" w14:textId="77777777" w:rsidR="00F75FD8" w:rsidRDefault="00F75FD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AB4DF" w14:textId="77777777" w:rsidR="009C1EDC" w:rsidRDefault="009C1EDC">
      <w:r>
        <w:separator/>
      </w:r>
    </w:p>
  </w:footnote>
  <w:footnote w:type="continuationSeparator" w:id="0">
    <w:p w14:paraId="3FEF3A26" w14:textId="77777777" w:rsidR="009C1EDC" w:rsidRDefault="009C1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FAED5" w14:textId="77777777" w:rsidR="00F75FD8" w:rsidRDefault="00F75FD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FD8"/>
    <w:rsid w:val="0000364F"/>
    <w:rsid w:val="000229DC"/>
    <w:rsid w:val="000369BE"/>
    <w:rsid w:val="0003733C"/>
    <w:rsid w:val="00043729"/>
    <w:rsid w:val="00046F40"/>
    <w:rsid w:val="00133F07"/>
    <w:rsid w:val="00144442"/>
    <w:rsid w:val="001444FC"/>
    <w:rsid w:val="00144A8A"/>
    <w:rsid w:val="00154352"/>
    <w:rsid w:val="00166E03"/>
    <w:rsid w:val="0016714E"/>
    <w:rsid w:val="00184F9C"/>
    <w:rsid w:val="00191742"/>
    <w:rsid w:val="001A2DD4"/>
    <w:rsid w:val="0029719E"/>
    <w:rsid w:val="00312AE4"/>
    <w:rsid w:val="00345B92"/>
    <w:rsid w:val="003474CA"/>
    <w:rsid w:val="00351F98"/>
    <w:rsid w:val="003570D5"/>
    <w:rsid w:val="00365169"/>
    <w:rsid w:val="003807EB"/>
    <w:rsid w:val="00392541"/>
    <w:rsid w:val="00395BB8"/>
    <w:rsid w:val="003A1429"/>
    <w:rsid w:val="003E2A4C"/>
    <w:rsid w:val="003F350B"/>
    <w:rsid w:val="004057FC"/>
    <w:rsid w:val="00420233"/>
    <w:rsid w:val="00423689"/>
    <w:rsid w:val="00427229"/>
    <w:rsid w:val="00427A14"/>
    <w:rsid w:val="00453BF5"/>
    <w:rsid w:val="004711C3"/>
    <w:rsid w:val="004A1954"/>
    <w:rsid w:val="004A21CB"/>
    <w:rsid w:val="004A653F"/>
    <w:rsid w:val="004D6DD1"/>
    <w:rsid w:val="00504E6D"/>
    <w:rsid w:val="005271A5"/>
    <w:rsid w:val="00567D51"/>
    <w:rsid w:val="00596FDE"/>
    <w:rsid w:val="005C520D"/>
    <w:rsid w:val="00633BAC"/>
    <w:rsid w:val="006861CD"/>
    <w:rsid w:val="00687FF0"/>
    <w:rsid w:val="00692187"/>
    <w:rsid w:val="006971B7"/>
    <w:rsid w:val="006E1B75"/>
    <w:rsid w:val="006E4EC5"/>
    <w:rsid w:val="006E766D"/>
    <w:rsid w:val="00711DEE"/>
    <w:rsid w:val="00733059"/>
    <w:rsid w:val="00734B1A"/>
    <w:rsid w:val="007647EE"/>
    <w:rsid w:val="00791370"/>
    <w:rsid w:val="007926DB"/>
    <w:rsid w:val="00793152"/>
    <w:rsid w:val="007C34B4"/>
    <w:rsid w:val="00807075"/>
    <w:rsid w:val="00810D0F"/>
    <w:rsid w:val="00822907"/>
    <w:rsid w:val="00836BF5"/>
    <w:rsid w:val="00840590"/>
    <w:rsid w:val="00866A77"/>
    <w:rsid w:val="00890D88"/>
    <w:rsid w:val="008B41E0"/>
    <w:rsid w:val="008C45BA"/>
    <w:rsid w:val="008D55ED"/>
    <w:rsid w:val="008E47B4"/>
    <w:rsid w:val="008F32BA"/>
    <w:rsid w:val="008F3E2C"/>
    <w:rsid w:val="0092056B"/>
    <w:rsid w:val="00925636"/>
    <w:rsid w:val="009335B3"/>
    <w:rsid w:val="00946691"/>
    <w:rsid w:val="0095188D"/>
    <w:rsid w:val="00985C77"/>
    <w:rsid w:val="009C1EDC"/>
    <w:rsid w:val="009C59B5"/>
    <w:rsid w:val="009D4C6A"/>
    <w:rsid w:val="009E1ADA"/>
    <w:rsid w:val="009E4E37"/>
    <w:rsid w:val="00A517C3"/>
    <w:rsid w:val="00A70C97"/>
    <w:rsid w:val="00A723B7"/>
    <w:rsid w:val="00A85944"/>
    <w:rsid w:val="00AA004F"/>
    <w:rsid w:val="00AA40B6"/>
    <w:rsid w:val="00AC07F0"/>
    <w:rsid w:val="00AD4429"/>
    <w:rsid w:val="00AF37D2"/>
    <w:rsid w:val="00B60FBB"/>
    <w:rsid w:val="00B82E15"/>
    <w:rsid w:val="00B84435"/>
    <w:rsid w:val="00BA0B48"/>
    <w:rsid w:val="00BB44B8"/>
    <w:rsid w:val="00BD6539"/>
    <w:rsid w:val="00C02B75"/>
    <w:rsid w:val="00C31DB3"/>
    <w:rsid w:val="00C56498"/>
    <w:rsid w:val="00C67692"/>
    <w:rsid w:val="00CD0801"/>
    <w:rsid w:val="00CD1111"/>
    <w:rsid w:val="00CF68B9"/>
    <w:rsid w:val="00CF720A"/>
    <w:rsid w:val="00D22257"/>
    <w:rsid w:val="00D71974"/>
    <w:rsid w:val="00D82E5F"/>
    <w:rsid w:val="00D8511B"/>
    <w:rsid w:val="00D86571"/>
    <w:rsid w:val="00DA18F3"/>
    <w:rsid w:val="00DB196B"/>
    <w:rsid w:val="00DB5D8A"/>
    <w:rsid w:val="00DD348F"/>
    <w:rsid w:val="00DF54E1"/>
    <w:rsid w:val="00E94C69"/>
    <w:rsid w:val="00EC7402"/>
    <w:rsid w:val="00ED4B2E"/>
    <w:rsid w:val="00EF7EAD"/>
    <w:rsid w:val="00F064FE"/>
    <w:rsid w:val="00F066A4"/>
    <w:rsid w:val="00F07328"/>
    <w:rsid w:val="00F53988"/>
    <w:rsid w:val="00F53FCA"/>
    <w:rsid w:val="00F75FD8"/>
    <w:rsid w:val="00F76695"/>
    <w:rsid w:val="00FA042D"/>
    <w:rsid w:val="00FF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8CBB3"/>
  <w15:docId w15:val="{453C6B7A-6AAF-4403-BCDD-3A13D5AF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wwwww2</dc:creator>
  <cp:lastModifiedBy>Сергей Колокольчиков</cp:lastModifiedBy>
  <cp:revision>78</cp:revision>
  <dcterms:created xsi:type="dcterms:W3CDTF">2025-06-30T19:09:00Z</dcterms:created>
  <dcterms:modified xsi:type="dcterms:W3CDTF">2025-07-02T16:49:00Z</dcterms:modified>
</cp:coreProperties>
</file>