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BC04" w14:textId="0261AC42" w:rsidR="0075065B" w:rsidRDefault="0075065B" w:rsidP="00055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магнитооптической структуры накопительного кольца для исследования ЭДМ легких частиц</w:t>
      </w:r>
    </w:p>
    <w:p w14:paraId="0D810DC4" w14:textId="77777777" w:rsidR="00020259" w:rsidRPr="00F65744" w:rsidRDefault="00020259" w:rsidP="00020259">
      <w:pPr>
        <w:rPr>
          <w:rFonts w:ascii="Times New Roman" w:hAnsi="Times New Roman" w:cs="Times New Roman"/>
          <w:sz w:val="28"/>
          <w:szCs w:val="28"/>
        </w:rPr>
      </w:pPr>
    </w:p>
    <w:p w14:paraId="77335724" w14:textId="07A30514" w:rsidR="00D953B8" w:rsidRDefault="00D953B8" w:rsidP="000558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5BE4">
        <w:rPr>
          <w:noProof/>
        </w:rPr>
        <w:drawing>
          <wp:inline distT="0" distB="0" distL="0" distR="0" wp14:anchorId="140693A1" wp14:editId="358E1846">
            <wp:extent cx="3373582" cy="1901321"/>
            <wp:effectExtent l="0" t="0" r="0" b="0"/>
            <wp:docPr id="72481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3582" cy="190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94D" w14:textId="715DA1E4" w:rsidR="00D953B8" w:rsidRPr="0000484B" w:rsidRDefault="00D953B8" w:rsidP="00D953B8">
      <w:pPr>
        <w:jc w:val="center"/>
      </w:pPr>
      <w:r>
        <w:t xml:space="preserve">Рис. 1. Предполагаемое </w:t>
      </w:r>
      <w:r w:rsidR="00401C5E">
        <w:t>расположение</w:t>
      </w:r>
      <w:r>
        <w:t xml:space="preserve"> ЭДМ-кольца в комплексе НИКА</w:t>
      </w:r>
    </w:p>
    <w:p w14:paraId="172A25A5" w14:textId="6A39B327" w:rsidR="002370F6" w:rsidRDefault="00055895" w:rsidP="00055895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</w:p>
    <w:p w14:paraId="1C325D43" w14:textId="766A2880" w:rsidR="00055895" w:rsidRPr="006540FC" w:rsidRDefault="00055895" w:rsidP="004F4049">
      <w:pPr>
        <w:ind w:firstLine="708"/>
        <w:jc w:val="both"/>
      </w:pPr>
      <w:r>
        <w:t xml:space="preserve">Ранее были определены основные параметры для </w:t>
      </w:r>
      <w:r>
        <w:rPr>
          <w:lang w:val="en-US"/>
        </w:rPr>
        <w:t>FS</w:t>
      </w:r>
      <w:r w:rsidRPr="00055895">
        <w:t xml:space="preserve"> </w:t>
      </w:r>
      <w:r>
        <w:t xml:space="preserve">и </w:t>
      </w:r>
      <w:r>
        <w:rPr>
          <w:lang w:val="lv-LV"/>
        </w:rPr>
        <w:t xml:space="preserve">QFS </w:t>
      </w:r>
      <w:r>
        <w:t>структуры накопительного кольца</w:t>
      </w:r>
      <w:r w:rsidR="006540FC">
        <w:t xml:space="preserve"> </w:t>
      </w:r>
      <w:r w:rsidR="006540FC">
        <w:rPr>
          <w:lang w:val="lv-LV"/>
        </w:rPr>
        <w:t>(</w:t>
      </w:r>
      <w:r w:rsidR="006540FC">
        <w:t>Таблица 1</w:t>
      </w:r>
      <w:r w:rsidR="006540FC">
        <w:rPr>
          <w:lang w:val="lv-LV"/>
        </w:rPr>
        <w:t>)</w:t>
      </w:r>
      <w:r w:rsidR="006540FC" w:rsidRPr="006540FC"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271"/>
        <w:gridCol w:w="1170"/>
        <w:gridCol w:w="1245"/>
        <w:gridCol w:w="105"/>
        <w:gridCol w:w="1350"/>
      </w:tblGrid>
      <w:tr w:rsidR="006540FC" w:rsidRPr="00D90889" w14:paraId="61B5E47A" w14:textId="77777777" w:rsidTr="00657678">
        <w:trPr>
          <w:trHeight w:val="826"/>
          <w:jc w:val="center"/>
        </w:trPr>
        <w:tc>
          <w:tcPr>
            <w:tcW w:w="2149" w:type="dxa"/>
            <w:vMerge w:val="restart"/>
            <w:tcBorders>
              <w:tl2br w:val="single" w:sz="4" w:space="0" w:color="auto"/>
            </w:tcBorders>
          </w:tcPr>
          <w:p w14:paraId="4EBC92CC" w14:textId="5A3DAC52" w:rsidR="006540FC" w:rsidRDefault="006540FC" w:rsidP="003658C0">
            <w:pPr>
              <w:jc w:val="right"/>
            </w:pPr>
            <w:r>
              <w:t>Структура</w:t>
            </w:r>
          </w:p>
          <w:p w14:paraId="33587E6B" w14:textId="77777777" w:rsidR="006540FC" w:rsidRDefault="006540FC" w:rsidP="003658C0">
            <w:pPr>
              <w:jc w:val="right"/>
            </w:pPr>
          </w:p>
          <w:p w14:paraId="64F68E55" w14:textId="77777777" w:rsidR="006540FC" w:rsidRPr="00961346" w:rsidRDefault="006540FC" w:rsidP="003658C0">
            <w:r>
              <w:t>Параметры</w:t>
            </w:r>
          </w:p>
        </w:tc>
        <w:tc>
          <w:tcPr>
            <w:tcW w:w="2441" w:type="dxa"/>
            <w:gridSpan w:val="2"/>
          </w:tcPr>
          <w:p w14:paraId="61BF4D4F" w14:textId="77777777" w:rsidR="006540FC" w:rsidRPr="004855B3" w:rsidRDefault="006540FC" w:rsidP="003658C0">
            <w:pPr>
              <w:jc w:val="center"/>
            </w:pPr>
          </w:p>
          <w:p w14:paraId="0305C843" w14:textId="0B08B4B0" w:rsidR="006540FC" w:rsidRPr="00960874" w:rsidRDefault="006540FC" w:rsidP="003658C0">
            <w:pPr>
              <w:jc w:val="center"/>
            </w:pPr>
            <w:r>
              <w:rPr>
                <w:lang w:val="en-US"/>
              </w:rPr>
              <w:t>FS</w:t>
            </w:r>
            <w:r>
              <w:t xml:space="preserve"> </w:t>
            </w:r>
          </w:p>
          <w:p w14:paraId="0FE06FC9" w14:textId="77777777" w:rsidR="006540FC" w:rsidRPr="004855B3" w:rsidRDefault="006540FC" w:rsidP="003658C0">
            <w:pPr>
              <w:jc w:val="center"/>
            </w:pPr>
          </w:p>
        </w:tc>
        <w:tc>
          <w:tcPr>
            <w:tcW w:w="2700" w:type="dxa"/>
            <w:gridSpan w:val="3"/>
          </w:tcPr>
          <w:p w14:paraId="302D2367" w14:textId="77777777" w:rsidR="006540FC" w:rsidRDefault="006540FC" w:rsidP="003658C0">
            <w:pPr>
              <w:jc w:val="center"/>
            </w:pPr>
          </w:p>
          <w:p w14:paraId="4EB3E56F" w14:textId="680870D1" w:rsidR="006540FC" w:rsidRDefault="006540FC" w:rsidP="003658C0">
            <w:pPr>
              <w:jc w:val="center"/>
            </w:pPr>
            <w:r>
              <w:rPr>
                <w:lang w:val="en-US"/>
              </w:rPr>
              <w:t xml:space="preserve">QFS </w:t>
            </w:r>
          </w:p>
          <w:p w14:paraId="6675A3F2" w14:textId="77777777" w:rsidR="006540FC" w:rsidRPr="00B537C4" w:rsidRDefault="006540FC" w:rsidP="003658C0">
            <w:pPr>
              <w:jc w:val="center"/>
            </w:pPr>
          </w:p>
        </w:tc>
      </w:tr>
      <w:tr w:rsidR="006540FC" w14:paraId="34438666" w14:textId="77777777" w:rsidTr="00657678">
        <w:trPr>
          <w:trHeight w:val="63"/>
          <w:jc w:val="center"/>
        </w:trPr>
        <w:tc>
          <w:tcPr>
            <w:tcW w:w="2149" w:type="dxa"/>
            <w:vMerge/>
            <w:tcBorders>
              <w:tl2br w:val="single" w:sz="4" w:space="0" w:color="auto"/>
            </w:tcBorders>
          </w:tcPr>
          <w:p w14:paraId="1A0B199A" w14:textId="77777777" w:rsidR="006540FC" w:rsidRDefault="006540FC" w:rsidP="003658C0">
            <w:pPr>
              <w:jc w:val="both"/>
            </w:pPr>
          </w:p>
        </w:tc>
        <w:tc>
          <w:tcPr>
            <w:tcW w:w="1271" w:type="dxa"/>
          </w:tcPr>
          <w:p w14:paraId="36E1F765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p</w:t>
            </w:r>
          </w:p>
        </w:tc>
        <w:tc>
          <w:tcPr>
            <w:tcW w:w="1170" w:type="dxa"/>
          </w:tcPr>
          <w:p w14:paraId="15DCBE5A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d</w:t>
            </w:r>
          </w:p>
        </w:tc>
        <w:tc>
          <w:tcPr>
            <w:tcW w:w="1245" w:type="dxa"/>
          </w:tcPr>
          <w:p w14:paraId="507F424F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55" w:type="dxa"/>
            <w:gridSpan w:val="2"/>
          </w:tcPr>
          <w:p w14:paraId="3D1FB2B5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540FC" w:rsidRPr="0062228A" w14:paraId="76670CEA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1D87C296" w14:textId="77777777" w:rsidR="006540FC" w:rsidRPr="003F59FC" w:rsidRDefault="006540FC" w:rsidP="003658C0">
            <w:pPr>
              <w:jc w:val="center"/>
            </w:pPr>
            <w:r>
              <w:t>Длина кольца</w:t>
            </w:r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441" w:type="dxa"/>
            <w:gridSpan w:val="2"/>
          </w:tcPr>
          <w:p w14:paraId="7C40AB90" w14:textId="77777777" w:rsidR="006540FC" w:rsidRPr="003F59FC" w:rsidRDefault="006540FC" w:rsidP="003658C0">
            <w:pPr>
              <w:jc w:val="center"/>
            </w:pPr>
            <w:r>
              <w:t>165.6</w:t>
            </w:r>
          </w:p>
        </w:tc>
        <w:tc>
          <w:tcPr>
            <w:tcW w:w="2700" w:type="dxa"/>
            <w:gridSpan w:val="3"/>
          </w:tcPr>
          <w:p w14:paraId="5802A08F" w14:textId="77777777" w:rsidR="006540FC" w:rsidRPr="00B537C4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165.6</w:t>
            </w:r>
          </w:p>
        </w:tc>
      </w:tr>
      <w:tr w:rsidR="00FB4E7A" w:rsidRPr="0062228A" w14:paraId="5C72423F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746C4604" w14:textId="174A1053" w:rsidR="00FB4E7A" w:rsidRDefault="00FB4E7A" w:rsidP="003658C0">
            <w:pPr>
              <w:jc w:val="center"/>
            </w:pPr>
            <w:r>
              <w:t>Длина дипольных магнитов</w:t>
            </w:r>
          </w:p>
        </w:tc>
        <w:tc>
          <w:tcPr>
            <w:tcW w:w="2441" w:type="dxa"/>
            <w:gridSpan w:val="2"/>
          </w:tcPr>
          <w:p w14:paraId="78C6F838" w14:textId="21AA5D09" w:rsidR="00FB4E7A" w:rsidRDefault="00FB4E7A" w:rsidP="003658C0">
            <w:pPr>
              <w:jc w:val="center"/>
            </w:pPr>
            <w:r>
              <w:t>-</w:t>
            </w:r>
          </w:p>
        </w:tc>
        <w:tc>
          <w:tcPr>
            <w:tcW w:w="2700" w:type="dxa"/>
            <w:gridSpan w:val="3"/>
          </w:tcPr>
          <w:p w14:paraId="042D646C" w14:textId="00B5BFC3" w:rsidR="00FB4E7A" w:rsidRDefault="00FB4E7A" w:rsidP="003658C0">
            <w:pPr>
              <w:jc w:val="center"/>
              <w:rPr>
                <w:lang w:val="en-US"/>
              </w:rPr>
            </w:pPr>
            <w:r w:rsidRPr="00FB4E7A">
              <w:t>12</w:t>
            </w:r>
            <w:r>
              <w:t>.</w:t>
            </w:r>
            <w:r w:rsidRPr="00FB4E7A">
              <w:t>0942792</w:t>
            </w:r>
          </w:p>
        </w:tc>
      </w:tr>
      <w:tr w:rsidR="00FB4E7A" w:rsidRPr="0062228A" w14:paraId="4B7DE4CA" w14:textId="77777777" w:rsidTr="009D5FB9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4C17C242" w14:textId="64E22E65" w:rsidR="00FB4E7A" w:rsidRPr="00FB4E7A" w:rsidRDefault="00FB4E7A" w:rsidP="003658C0">
            <w:pPr>
              <w:jc w:val="center"/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2441" w:type="dxa"/>
            <w:gridSpan w:val="2"/>
          </w:tcPr>
          <w:p w14:paraId="468442E8" w14:textId="77777777" w:rsidR="00FB4E7A" w:rsidRDefault="00FB4E7A" w:rsidP="003658C0">
            <w:pPr>
              <w:jc w:val="center"/>
            </w:pPr>
          </w:p>
        </w:tc>
        <w:tc>
          <w:tcPr>
            <w:tcW w:w="1350" w:type="dxa"/>
            <w:gridSpan w:val="2"/>
          </w:tcPr>
          <w:p w14:paraId="15D45989" w14:textId="77777777" w:rsidR="00FB4E7A" w:rsidRDefault="00FB4E7A" w:rsidP="003658C0">
            <w:pPr>
              <w:jc w:val="center"/>
              <w:rPr>
                <w:lang w:val="en-US"/>
              </w:rPr>
            </w:pPr>
          </w:p>
        </w:tc>
        <w:tc>
          <w:tcPr>
            <w:tcW w:w="1350" w:type="dxa"/>
          </w:tcPr>
          <w:p w14:paraId="5B078B75" w14:textId="0006DCCE" w:rsidR="00FB4E7A" w:rsidRPr="00FB4E7A" w:rsidRDefault="00FB4E7A" w:rsidP="003658C0">
            <w:pPr>
              <w:jc w:val="center"/>
            </w:pPr>
            <w:r>
              <w:t>1.8</w:t>
            </w:r>
          </w:p>
        </w:tc>
      </w:tr>
      <w:tr w:rsidR="006540FC" w:rsidRPr="0019410C" w14:paraId="6286E183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0DD6A69F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t xml:space="preserve">Минимальная периодичность </w:t>
            </w:r>
            <w:r>
              <w:rPr>
                <w:lang w:val="en-US"/>
              </w:rPr>
              <w:t>N</w:t>
            </w:r>
          </w:p>
        </w:tc>
        <w:tc>
          <w:tcPr>
            <w:tcW w:w="2441" w:type="dxa"/>
            <w:gridSpan w:val="2"/>
          </w:tcPr>
          <w:p w14:paraId="7EC2D6A8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700" w:type="dxa"/>
            <w:gridSpan w:val="3"/>
          </w:tcPr>
          <w:p w14:paraId="13B1F461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540FC" w:rsidRPr="0019410C" w14:paraId="3639F9E2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B865666" w14:textId="328E4097" w:rsidR="006540FC" w:rsidRPr="0074529C" w:rsidRDefault="006540FC" w:rsidP="003658C0">
            <w:pPr>
              <w:jc w:val="center"/>
              <w:rPr>
                <w:lang w:val="en-US"/>
              </w:rPr>
            </w:pPr>
            <w:r w:rsidRPr="0019410C">
              <w:t xml:space="preserve">Σ </w:t>
            </w:r>
            <w:r>
              <w:t xml:space="preserve"> длина </w:t>
            </w:r>
            <w:r w:rsidR="0074529C">
              <w:rPr>
                <w:lang w:val="en-US"/>
              </w:rPr>
              <w:t>E+B</w:t>
            </w:r>
          </w:p>
        </w:tc>
        <w:tc>
          <w:tcPr>
            <w:tcW w:w="2441" w:type="dxa"/>
            <w:gridSpan w:val="2"/>
          </w:tcPr>
          <w:p w14:paraId="1BAD71E8" w14:textId="091918C4" w:rsidR="006540FC" w:rsidRPr="0074529C" w:rsidRDefault="0074529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700" w:type="dxa"/>
            <w:gridSpan w:val="3"/>
          </w:tcPr>
          <w:p w14:paraId="67F785A7" w14:textId="77777777" w:rsidR="006540FC" w:rsidRPr="0019410C" w:rsidRDefault="006540FC" w:rsidP="003658C0">
            <w:pPr>
              <w:jc w:val="center"/>
            </w:pPr>
            <w:r>
              <w:t>88.6</w:t>
            </w:r>
          </w:p>
        </w:tc>
      </w:tr>
      <w:tr w:rsidR="006540FC" w14:paraId="4BC510A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93425D2" w14:textId="77777777" w:rsidR="006540FC" w:rsidRPr="003F59FC" w:rsidRDefault="006540FC" w:rsidP="003658C0">
            <w:pPr>
              <w:jc w:val="center"/>
            </w:pPr>
            <w:r>
              <w:rPr>
                <w:lang w:val="en-US"/>
              </w:rPr>
              <w:t>E</w:t>
            </w:r>
            <w:r>
              <w:t>, МэВ</w:t>
            </w:r>
          </w:p>
        </w:tc>
        <w:tc>
          <w:tcPr>
            <w:tcW w:w="1271" w:type="dxa"/>
          </w:tcPr>
          <w:p w14:paraId="109BD783" w14:textId="10E9B44E" w:rsidR="006540FC" w:rsidRPr="008C5F52" w:rsidRDefault="008C5F52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0" w:type="dxa"/>
          </w:tcPr>
          <w:p w14:paraId="45A7777C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  <w:tc>
          <w:tcPr>
            <w:tcW w:w="1245" w:type="dxa"/>
          </w:tcPr>
          <w:p w14:paraId="449FA10B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119.5</w:t>
            </w:r>
          </w:p>
        </w:tc>
        <w:tc>
          <w:tcPr>
            <w:tcW w:w="1455" w:type="dxa"/>
            <w:gridSpan w:val="2"/>
          </w:tcPr>
          <w:p w14:paraId="3AF20A66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</w:tr>
      <w:tr w:rsidR="00DF27AA" w14:paraId="1A22748D" w14:textId="77777777" w:rsidTr="00657678">
        <w:trPr>
          <w:trHeight w:val="359"/>
          <w:jc w:val="center"/>
        </w:trPr>
        <w:tc>
          <w:tcPr>
            <w:tcW w:w="7290" w:type="dxa"/>
            <w:gridSpan w:val="6"/>
            <w:tcBorders>
              <w:tl2br w:val="nil"/>
            </w:tcBorders>
          </w:tcPr>
          <w:p w14:paraId="5BDF21D9" w14:textId="536008FC" w:rsidR="00DF27AA" w:rsidRDefault="00DF27AA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wf</w:t>
            </w:r>
          </w:p>
        </w:tc>
      </w:tr>
      <w:tr w:rsidR="008C5F52" w14:paraId="47E4BA8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21BD8F0" w14:textId="0437C19B" w:rsidR="008C5F52" w:rsidRPr="00DF27AA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1271" w:type="dxa"/>
          </w:tcPr>
          <w:p w14:paraId="615E50F8" w14:textId="7B8722C7" w:rsidR="008C5F52" w:rsidRDefault="008C5F52" w:rsidP="008C5F52">
            <w:pPr>
              <w:jc w:val="center"/>
            </w:pPr>
            <w:r w:rsidRPr="001B53A8">
              <w:rPr>
                <w:lang w:val="en-US"/>
              </w:rPr>
              <w:t>0.013419</w:t>
            </w:r>
          </w:p>
        </w:tc>
        <w:tc>
          <w:tcPr>
            <w:tcW w:w="1170" w:type="dxa"/>
          </w:tcPr>
          <w:p w14:paraId="7A551581" w14:textId="7FD3ACBF" w:rsidR="008C5F52" w:rsidRPr="008C5F52" w:rsidRDefault="008C5F52" w:rsidP="008C5F52">
            <w:pPr>
              <w:jc w:val="center"/>
              <w:rPr>
                <w:lang w:val="en-US"/>
              </w:rPr>
            </w:pPr>
            <w:r w:rsidRPr="001B53A8">
              <w:rPr>
                <w:lang w:val="lv-LV"/>
              </w:rPr>
              <w:t>0.219957</w:t>
            </w:r>
          </w:p>
        </w:tc>
        <w:tc>
          <w:tcPr>
            <w:tcW w:w="1245" w:type="dxa"/>
          </w:tcPr>
          <w:p w14:paraId="2D26E6C8" w14:textId="48EA079C" w:rsidR="008C5F52" w:rsidRDefault="00A82357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C5F52" w:rsidRPr="006540FC">
              <w:rPr>
                <w:lang w:val="en-US"/>
              </w:rPr>
              <w:t>0.088985</w:t>
            </w:r>
          </w:p>
        </w:tc>
        <w:tc>
          <w:tcPr>
            <w:tcW w:w="1455" w:type="dxa"/>
            <w:gridSpan w:val="2"/>
          </w:tcPr>
          <w:p w14:paraId="4870564E" w14:textId="190387C6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rPr>
                <w:lang w:val="en-US"/>
              </w:rPr>
              <w:t>0.052393</w:t>
            </w:r>
          </w:p>
        </w:tc>
      </w:tr>
      <w:tr w:rsidR="008C5F52" w14:paraId="5A427A90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2CD3C533" w14:textId="77777777" w:rsidR="008C5F52" w:rsidRPr="003F59FC" w:rsidRDefault="008C5F52" w:rsidP="008C5F52">
            <w:pPr>
              <w:jc w:val="center"/>
            </w:pPr>
            <w:r>
              <w:rPr>
                <w:lang w:val="en-US"/>
              </w:rPr>
              <w:t xml:space="preserve">E, </w:t>
            </w:r>
            <w:r>
              <w:t>МВ</w:t>
            </w:r>
            <w:r>
              <w:rPr>
                <w:lang w:val="en-US"/>
              </w:rPr>
              <w:t>/</w:t>
            </w:r>
            <w:r>
              <w:t>м</w:t>
            </w:r>
          </w:p>
        </w:tc>
        <w:tc>
          <w:tcPr>
            <w:tcW w:w="1271" w:type="dxa"/>
          </w:tcPr>
          <w:p w14:paraId="5341034D" w14:textId="6FE903BE" w:rsidR="008C5F52" w:rsidRDefault="008C5F52" w:rsidP="008C5F52">
            <w:pPr>
              <w:jc w:val="center"/>
            </w:pPr>
            <w:r w:rsidRPr="001E27DE">
              <w:t>7</w:t>
            </w:r>
            <w:r>
              <w:t>.</w:t>
            </w:r>
            <w:r w:rsidRPr="001E27DE">
              <w:t>826682</w:t>
            </w:r>
          </w:p>
        </w:tc>
        <w:tc>
          <w:tcPr>
            <w:tcW w:w="1170" w:type="dxa"/>
          </w:tcPr>
          <w:p w14:paraId="00288FA5" w14:textId="2E4F1FC1" w:rsidR="008C5F52" w:rsidRPr="003F59FC" w:rsidRDefault="008C5F52" w:rsidP="008C5F52">
            <w:pPr>
              <w:jc w:val="center"/>
            </w:pPr>
            <w:r w:rsidRPr="0072524A">
              <w:t>-5.651336</w:t>
            </w:r>
          </w:p>
        </w:tc>
        <w:tc>
          <w:tcPr>
            <w:tcW w:w="1245" w:type="dxa"/>
          </w:tcPr>
          <w:p w14:paraId="2F1B6B48" w14:textId="77777777" w:rsidR="008C5F52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55" w:type="dxa"/>
            <w:gridSpan w:val="2"/>
          </w:tcPr>
          <w:p w14:paraId="49EF87CB" w14:textId="52265D78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t>-7</w:t>
            </w:r>
            <w:r>
              <w:rPr>
                <w:lang w:val="en-US"/>
              </w:rPr>
              <w:t>.</w:t>
            </w:r>
            <w:r w:rsidRPr="006540FC">
              <w:t>654173</w:t>
            </w:r>
          </w:p>
        </w:tc>
      </w:tr>
    </w:tbl>
    <w:p w14:paraId="6B23E4DD" w14:textId="77777777" w:rsidR="006540FC" w:rsidRDefault="006540FC" w:rsidP="00055895">
      <w:pPr>
        <w:jc w:val="both"/>
        <w:rPr>
          <w:lang w:val="en-US"/>
        </w:rPr>
      </w:pPr>
    </w:p>
    <w:p w14:paraId="26A3E283" w14:textId="48CBFEF3" w:rsidR="00D953B8" w:rsidRDefault="00657678" w:rsidP="00657678">
      <w:pPr>
        <w:pStyle w:val="1"/>
        <w:rPr>
          <w:rFonts w:ascii="Times New Roman" w:hAnsi="Times New Roman" w:cs="Times New Roman"/>
          <w:sz w:val="28"/>
          <w:szCs w:val="28"/>
        </w:rPr>
      </w:pPr>
      <w:r w:rsidRPr="00657678">
        <w:rPr>
          <w:rFonts w:ascii="Times New Roman" w:hAnsi="Times New Roman" w:cs="Times New Roman"/>
          <w:sz w:val="28"/>
          <w:szCs w:val="28"/>
          <w:lang w:val="en-US"/>
        </w:rPr>
        <w:t>QFS</w:t>
      </w:r>
    </w:p>
    <w:p w14:paraId="097B6D01" w14:textId="4ED7A1D0" w:rsidR="007C5450" w:rsidRPr="007C5450" w:rsidRDefault="007C5450" w:rsidP="00637EF2">
      <w:pPr>
        <w:jc w:val="both"/>
      </w:pPr>
      <w:r>
        <w:t xml:space="preserve">Рассмотрим процесс </w:t>
      </w:r>
      <w:r w:rsidR="00CE0D5D">
        <w:t>проектирования</w:t>
      </w:r>
      <w:r w:rsidR="00637EF2">
        <w:t xml:space="preserve"> </w:t>
      </w:r>
      <w:r w:rsidR="00637EF2">
        <w:rPr>
          <w:lang w:val="en-US"/>
        </w:rPr>
        <w:t>QFS</w:t>
      </w:r>
      <w:r>
        <w:t xml:space="preserve"> </w:t>
      </w:r>
      <w:r w:rsidR="001B4D1D">
        <w:t xml:space="preserve">установок </w:t>
      </w:r>
      <w:r w:rsidR="00380444">
        <w:t>различной периодичности</w:t>
      </w:r>
      <w:r w:rsidRPr="007C5450">
        <w:t>.</w:t>
      </w:r>
    </w:p>
    <w:p w14:paraId="1C323E31" w14:textId="573A071D" w:rsidR="006216D5" w:rsidRPr="00E6682D" w:rsidRDefault="003269C5" w:rsidP="00E6682D">
      <w:pPr>
        <w:pStyle w:val="2"/>
        <w:rPr>
          <w:sz w:val="28"/>
          <w:szCs w:val="28"/>
        </w:rPr>
      </w:pPr>
      <w:r w:rsidRPr="003269C5">
        <w:rPr>
          <w:sz w:val="28"/>
          <w:szCs w:val="28"/>
        </w:rPr>
        <w:t>8 – периодическая</w:t>
      </w:r>
      <w:r w:rsidR="008D1660">
        <w:rPr>
          <w:sz w:val="28"/>
          <w:szCs w:val="28"/>
        </w:rPr>
        <w:t xml:space="preserve"> структура</w:t>
      </w:r>
    </w:p>
    <w:p w14:paraId="61F386BC" w14:textId="51487404" w:rsidR="00D94989" w:rsidRDefault="00206021" w:rsidP="007D4C82">
      <w:pPr>
        <w:pStyle w:val="3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Устройство поворотной</w:t>
      </w:r>
      <w:r w:rsidR="007D4C82" w:rsidRPr="007D4C82">
        <w:rPr>
          <w:rFonts w:asciiTheme="majorHAnsi" w:hAnsiTheme="majorHAnsi" w:cstheme="majorHAnsi"/>
          <w:sz w:val="24"/>
          <w:szCs w:val="24"/>
        </w:rPr>
        <w:t xml:space="preserve"> арк</w:t>
      </w:r>
      <w:r>
        <w:rPr>
          <w:rFonts w:asciiTheme="majorHAnsi" w:hAnsiTheme="majorHAnsi" w:cstheme="majorHAnsi"/>
          <w:sz w:val="24"/>
          <w:szCs w:val="24"/>
        </w:rPr>
        <w:t>и</w:t>
      </w:r>
    </w:p>
    <w:p w14:paraId="586FB407" w14:textId="58F085F2" w:rsidR="00682A1A" w:rsidRPr="002A1A24" w:rsidRDefault="001F6507" w:rsidP="00367A17">
      <w:pPr>
        <w:jc w:val="both"/>
        <w:rPr>
          <w:b/>
          <w:bCs/>
        </w:rPr>
      </w:pPr>
      <w:r>
        <w:rPr>
          <w:b/>
          <w:bCs/>
        </w:rPr>
        <w:t xml:space="preserve">Определение </w:t>
      </w:r>
      <w:r w:rsidR="009B5929">
        <w:rPr>
          <w:b/>
          <w:bCs/>
        </w:rPr>
        <w:t>числа</w:t>
      </w:r>
      <w:r w:rsidR="00682A1A" w:rsidRPr="002A1A24">
        <w:rPr>
          <w:b/>
          <w:bCs/>
        </w:rPr>
        <w:t xml:space="preserve"> суперпериодов</w:t>
      </w:r>
    </w:p>
    <w:p w14:paraId="3F5B3050" w14:textId="56A9C360" w:rsidR="001A0503" w:rsidRDefault="006D30C5" w:rsidP="00043E7E">
      <w:pPr>
        <w:ind w:firstLine="708"/>
        <w:jc w:val="both"/>
      </w:pPr>
      <w:r>
        <w:rPr>
          <w:lang w:val="en-US"/>
        </w:rPr>
        <w:lastRenderedPageBreak/>
        <w:t>C</w:t>
      </w:r>
      <w:r w:rsidRPr="006D30C5">
        <w:t xml:space="preserve"> </w:t>
      </w:r>
      <w:r>
        <w:t>целью</w:t>
      </w:r>
      <w:r w:rsidR="001A0503">
        <w:t xml:space="preserve"> минимизации длины поворотных </w:t>
      </w:r>
      <w:r w:rsidR="00AC7CE7">
        <w:t>арок</w:t>
      </w:r>
      <w:r w:rsidR="001A0503">
        <w:t xml:space="preserve"> для </w:t>
      </w:r>
      <w:r w:rsidR="00AC7CE7">
        <w:t>дипольных магнитов</w:t>
      </w:r>
      <w:r w:rsidR="001A0503">
        <w:t xml:space="preserve"> было выбрано максимальное значение напряженности поля </w:t>
      </w:r>
      <w:r w:rsidR="001A0503">
        <w:rPr>
          <w:lang w:val="en-US"/>
        </w:rPr>
        <w:t>B</w:t>
      </w:r>
      <w:r w:rsidR="001A0503" w:rsidRPr="001A0503">
        <w:t xml:space="preserve"> = 1.8 </w:t>
      </w:r>
      <w:r w:rsidR="001A0503">
        <w:t xml:space="preserve">Тл. В таком случае, длина диполей на все кольцо составляет </w:t>
      </w:r>
      <w:r w:rsidR="001A0503">
        <w:rPr>
          <w:lang w:val="en-US"/>
        </w:rPr>
        <w:t>L</w:t>
      </w:r>
      <w:r w:rsidR="001A0503" w:rsidRPr="001A0503">
        <w:t>_</w:t>
      </w:r>
      <w:r w:rsidR="001A0503">
        <w:rPr>
          <w:lang w:val="en-US"/>
        </w:rPr>
        <w:t>d</w:t>
      </w:r>
      <w:r w:rsidR="001A0503" w:rsidRPr="001A0503">
        <w:t xml:space="preserve"> = </w:t>
      </w:r>
      <w:r w:rsidR="001A0503" w:rsidRPr="00FB4E7A">
        <w:t>12</w:t>
      </w:r>
      <w:r w:rsidR="001A0503">
        <w:t>.</w:t>
      </w:r>
      <w:r w:rsidR="001A0503" w:rsidRPr="00FB4E7A">
        <w:t>09</w:t>
      </w:r>
      <w:r w:rsidR="001A0503">
        <w:t xml:space="preserve"> м</w:t>
      </w:r>
      <w:r w:rsidR="00AC7CE7">
        <w:t xml:space="preserve"> (Табл. 1)</w:t>
      </w:r>
      <w:r w:rsidR="00206021">
        <w:t>, соответственно</w:t>
      </w:r>
      <w:r w:rsidR="009E71B4">
        <w:t xml:space="preserve"> длина, приходящаяся</w:t>
      </w:r>
      <w:r w:rsidR="00206021">
        <w:t xml:space="preserve"> на один период</w:t>
      </w:r>
      <w:r w:rsidR="009E71B4" w:rsidRPr="009E71B4">
        <w:t>:</w:t>
      </w:r>
      <w:r w:rsidR="00206021">
        <w:t xml:space="preserve"> </w:t>
      </w:r>
      <w:r w:rsidR="00206021">
        <w:rPr>
          <w:lang w:val="en-US"/>
        </w:rPr>
        <w:t>L</w:t>
      </w:r>
      <w:r w:rsidR="00206021" w:rsidRPr="001A0503">
        <w:t>_</w:t>
      </w:r>
      <w:r w:rsidR="00206021">
        <w:rPr>
          <w:lang w:val="en-US"/>
        </w:rPr>
        <w:t>d</w:t>
      </w:r>
      <w:r w:rsidR="00206021" w:rsidRPr="00206021">
        <w:t>/8</w:t>
      </w:r>
      <w:r w:rsidR="00206021" w:rsidRPr="001A0503">
        <w:t xml:space="preserve"> = </w:t>
      </w:r>
      <w:r w:rsidR="00206021" w:rsidRPr="00FB4E7A">
        <w:t>1</w:t>
      </w:r>
      <w:r w:rsidR="00206021" w:rsidRPr="00206021">
        <w:t>.51</w:t>
      </w:r>
      <w:r w:rsidR="00206021">
        <w:t xml:space="preserve"> м</w:t>
      </w:r>
      <w:r w:rsidR="00206021" w:rsidRPr="00206021">
        <w:t xml:space="preserve">. </w:t>
      </w:r>
      <w:r w:rsidR="009E71B4">
        <w:t>Таким образом</w:t>
      </w:r>
      <w:r w:rsidR="00206021">
        <w:t>,</w:t>
      </w:r>
      <w:r w:rsidR="009E71B4">
        <w:t xml:space="preserve"> в силу малости длины диполе</w:t>
      </w:r>
      <w:r w:rsidR="00B530A8">
        <w:t>й</w:t>
      </w:r>
      <w:r w:rsidR="009E71B4">
        <w:t>,</w:t>
      </w:r>
      <w:r w:rsidR="00206021">
        <w:t xml:space="preserve"> ограничимся построением поворотной арки, состоящей из одного суперпериода. </w:t>
      </w:r>
    </w:p>
    <w:p w14:paraId="5FC90AE7" w14:textId="77777777" w:rsidR="007C6309" w:rsidRDefault="007C6309" w:rsidP="003811D3">
      <w:pPr>
        <w:jc w:val="both"/>
      </w:pPr>
      <w:r>
        <w:t xml:space="preserve">Для построения суперпериода будем использовать </w:t>
      </w:r>
      <w:r>
        <w:rPr>
          <w:lang w:val="en-US"/>
        </w:rPr>
        <w:t>FODO</w:t>
      </w:r>
      <w:r w:rsidRPr="00EB18F0">
        <w:t xml:space="preserve"> </w:t>
      </w:r>
      <w:r>
        <w:t xml:space="preserve">ячейки, поскольку их устройство позволяет получить наиболее раздельные горизонтальные и вертикальные бета – функции, что существенно при секступольной коррекции хроматичности. </w:t>
      </w:r>
    </w:p>
    <w:p w14:paraId="58E83869" w14:textId="29D4D12D" w:rsidR="007C6309" w:rsidRPr="00206021" w:rsidRDefault="007C6309" w:rsidP="00367A17">
      <w:pPr>
        <w:jc w:val="both"/>
      </w:pPr>
      <w:r>
        <w:t>Выберем количество ячеек</w:t>
      </w:r>
      <w:r w:rsidR="003811D3">
        <w:t xml:space="preserve"> минимальным и</w:t>
      </w:r>
      <w:r>
        <w:t xml:space="preserve"> равным трем из соображений, приведенных выше.</w:t>
      </w:r>
      <w:r w:rsidR="004D2EAC">
        <w:t xml:space="preserve"> </w:t>
      </w:r>
      <w:r>
        <w:t xml:space="preserve">В таком случае, длина одного дипольного магнита составит </w:t>
      </w:r>
      <w:r w:rsidRPr="006F41D6">
        <w:t>25.196415</w:t>
      </w:r>
      <w:r>
        <w:t xml:space="preserve"> см</w:t>
      </w:r>
      <w:r w:rsidR="003811D3">
        <w:t xml:space="preserve">, что </w:t>
      </w:r>
      <w:r w:rsidR="00A57C2C">
        <w:t xml:space="preserve">требует подтверждения возможности его создания при напряженности </w:t>
      </w:r>
      <w:r w:rsidR="00A57C2C">
        <w:rPr>
          <w:lang w:val="en-US"/>
        </w:rPr>
        <w:t>B</w:t>
      </w:r>
      <w:r w:rsidR="00A57C2C" w:rsidRPr="001A0503">
        <w:t xml:space="preserve"> = 1.8 </w:t>
      </w:r>
      <w:r w:rsidR="00A57C2C">
        <w:t xml:space="preserve">Тл. </w:t>
      </w:r>
      <w:r>
        <w:t xml:space="preserve"> </w:t>
      </w:r>
      <w:r w:rsidR="00542886">
        <w:t>Далее</w:t>
      </w:r>
      <w:r>
        <w:t xml:space="preserve"> будем использовать</w:t>
      </w:r>
      <w:r w:rsidRPr="00E30E7A">
        <w:t xml:space="preserve"> </w:t>
      </w:r>
      <w:r>
        <w:t xml:space="preserve">квадруполи </w:t>
      </w:r>
      <w:r>
        <w:rPr>
          <w:lang w:val="en-US"/>
        </w:rPr>
        <w:t>QF</w:t>
      </w:r>
      <w:r w:rsidRPr="009F059D">
        <w:t xml:space="preserve"> </w:t>
      </w:r>
      <w:r>
        <w:rPr>
          <w:lang w:val="en-US"/>
        </w:rPr>
        <w:t>QD</w:t>
      </w:r>
      <w:r>
        <w:t xml:space="preserve"> для арки и </w:t>
      </w:r>
      <w:r>
        <w:rPr>
          <w:lang w:val="en-US"/>
        </w:rPr>
        <w:t>QF</w:t>
      </w:r>
      <w:r w:rsidRPr="0020556F">
        <w:t xml:space="preserve">1, </w:t>
      </w:r>
      <w:r>
        <w:rPr>
          <w:lang w:val="en-US"/>
        </w:rPr>
        <w:t>QD</w:t>
      </w:r>
      <w:r w:rsidRPr="0020556F">
        <w:t xml:space="preserve">1 </w:t>
      </w:r>
      <w:r>
        <w:t>для прямого участка</w:t>
      </w:r>
      <w:r w:rsidRPr="00B61621">
        <w:t>.</w:t>
      </w:r>
      <w:r>
        <w:t xml:space="preserve"> </w:t>
      </w:r>
    </w:p>
    <w:p w14:paraId="7BB22E4E" w14:textId="7113F711" w:rsidR="007D4C82" w:rsidRPr="00782D18" w:rsidRDefault="00782D18" w:rsidP="007D4C82">
      <w:pPr>
        <w:rPr>
          <w:b/>
          <w:bCs/>
        </w:rPr>
      </w:pPr>
      <w:r>
        <w:rPr>
          <w:b/>
          <w:bCs/>
        </w:rPr>
        <w:t>Прямая секция</w:t>
      </w:r>
    </w:p>
    <w:p w14:paraId="7F7B531D" w14:textId="68F254F8" w:rsidR="00180323" w:rsidRPr="00E651B3" w:rsidRDefault="00180323" w:rsidP="00180323">
      <w:pPr>
        <w:ind w:firstLine="708"/>
        <w:jc w:val="both"/>
      </w:pPr>
      <w:r>
        <w:t xml:space="preserve">Рассмотрим устройство прямой секции, которая будет содержать компенсирующие элементы. </w:t>
      </w:r>
    </w:p>
    <w:p w14:paraId="473C1A57" w14:textId="1987E744" w:rsidR="00557481" w:rsidRDefault="00557481" w:rsidP="00180323">
      <w:pPr>
        <w:jc w:val="both"/>
      </w:pPr>
      <w:r>
        <w:t xml:space="preserve">Одним из основных требований к </w:t>
      </w:r>
      <w:r w:rsidR="00FC1417">
        <w:t>магнитооптике</w:t>
      </w:r>
      <w:r>
        <w:t xml:space="preserve"> является </w:t>
      </w:r>
      <w:r w:rsidR="000B1313">
        <w:t>нулевая дисперсия</w:t>
      </w:r>
      <w:r>
        <w:t xml:space="preserve"> на пустых промежутках для повышения стабильности движения.</w:t>
      </w:r>
      <w:r w:rsidR="00261B18">
        <w:t xml:space="preserve"> </w:t>
      </w:r>
      <w:r w:rsidR="007A6021">
        <w:t xml:space="preserve">Для подавления дисперсии на концах </w:t>
      </w:r>
      <w:r w:rsidR="001333E0">
        <w:t xml:space="preserve">регулярной </w:t>
      </w:r>
      <w:r w:rsidR="005B255B">
        <w:t>решетки</w:t>
      </w:r>
      <w:r w:rsidR="007A6021">
        <w:t xml:space="preserve"> </w:t>
      </w:r>
      <w:r w:rsidR="0022191D">
        <w:t>нужно</w:t>
      </w:r>
      <w:r w:rsidR="007A6021">
        <w:t xml:space="preserve"> выбрать целочисленную горизонтальную бетатронную частоту </w:t>
      </w:r>
      <w:r w:rsidR="0022191D">
        <w:rPr>
          <w:lang w:val="en-US"/>
        </w:rPr>
        <w:t>Qx</w:t>
      </w:r>
      <w:r w:rsidR="0022191D" w:rsidRPr="0022191D">
        <w:t xml:space="preserve"> </w:t>
      </w:r>
      <w:r w:rsidR="007A6021">
        <w:t>и установить начальные условия</w:t>
      </w:r>
      <w:r w:rsidR="007A6021" w:rsidRPr="0057033A">
        <w:t>:</w:t>
      </w:r>
      <w:r w:rsidR="007A6021">
        <w:t xml:space="preserve"> </w:t>
      </w:r>
      <w:r w:rsidR="007A6021">
        <w:rPr>
          <w:lang w:val="en-US"/>
        </w:rPr>
        <w:t>D</w:t>
      </w:r>
      <w:r w:rsidR="007A6021" w:rsidRPr="00C832C1">
        <w:t xml:space="preserve"> = 0, </w:t>
      </w:r>
      <w:r w:rsidR="007A6021">
        <w:rPr>
          <w:lang w:val="en-US"/>
        </w:rPr>
        <w:t>D</w:t>
      </w:r>
      <w:r w:rsidR="007A6021" w:rsidRPr="00C832C1">
        <w:t xml:space="preserve">’ = </w:t>
      </w:r>
      <w:r w:rsidR="007A6021" w:rsidRPr="00EF33A9">
        <w:t>0</w:t>
      </w:r>
      <w:r w:rsidR="007A6021">
        <w:t xml:space="preserve">. </w:t>
      </w:r>
    </w:p>
    <w:p w14:paraId="027B3239" w14:textId="77777777" w:rsidR="00FA6057" w:rsidRPr="004937D9" w:rsidRDefault="00FA6057" w:rsidP="00FA6057">
      <w:pPr>
        <w:jc w:val="both"/>
      </w:pPr>
      <w:r>
        <w:t xml:space="preserve">Построим регулярную прямую секцию из </w:t>
      </w:r>
      <w:r>
        <w:rPr>
          <w:lang w:val="en-US"/>
        </w:rPr>
        <w:t>FODO</w:t>
      </w:r>
      <w:r w:rsidRPr="00432D4B">
        <w:t xml:space="preserve"> </w:t>
      </w:r>
      <w:r>
        <w:t xml:space="preserve">ячеек </w:t>
      </w:r>
      <w:r w:rsidRPr="00FD3EDE">
        <w:t xml:space="preserve">с набегом </w:t>
      </w:r>
      <w:r>
        <w:rPr>
          <w:lang w:val="en-US"/>
        </w:rPr>
        <w:t>Qx</w:t>
      </w:r>
      <w:r w:rsidRPr="00CC14F7">
        <w:t xml:space="preserve"> = </w:t>
      </w:r>
      <w:r w:rsidRPr="00FD3EDE">
        <w:t>0.25 на каждо</w:t>
      </w:r>
      <w:r>
        <w:t>й</w:t>
      </w:r>
      <w:r w:rsidRPr="007A6021">
        <w:t xml:space="preserve"> </w:t>
      </w:r>
      <w:r>
        <w:t>(Рис. 1.)</w:t>
      </w:r>
      <w:r w:rsidRPr="00C832C1">
        <w:t>:</w:t>
      </w:r>
    </w:p>
    <w:p w14:paraId="068FBF77" w14:textId="7BED8D9B" w:rsidR="00C832C1" w:rsidRDefault="00102DFF" w:rsidP="0057033A">
      <w:pPr>
        <w:jc w:val="center"/>
        <w:rPr>
          <w:lang w:val="en-US"/>
        </w:rPr>
      </w:pPr>
      <w:r w:rsidRPr="00102DFF">
        <w:rPr>
          <w:noProof/>
          <w:lang w:val="en-US"/>
        </w:rPr>
        <w:drawing>
          <wp:inline distT="0" distB="0" distL="0" distR="0" wp14:anchorId="635E7169" wp14:editId="142D860C">
            <wp:extent cx="2073794" cy="1935480"/>
            <wp:effectExtent l="0" t="0" r="3175" b="7620"/>
            <wp:docPr id="174734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3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1754" cy="19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F85E" w14:textId="3967259D" w:rsidR="0057033A" w:rsidRDefault="0057033A" w:rsidP="0057033A">
      <w:pPr>
        <w:jc w:val="center"/>
      </w:pPr>
      <w:r>
        <w:t>Рис. 1. Регулярная прямая секция</w:t>
      </w:r>
    </w:p>
    <w:p w14:paraId="7D4241B2" w14:textId="2FE30A1A" w:rsidR="002C3695" w:rsidRPr="009E3871" w:rsidRDefault="009E3871" w:rsidP="002C3695">
      <w:pPr>
        <w:rPr>
          <w:b/>
          <w:bCs/>
        </w:rPr>
      </w:pPr>
      <w:r>
        <w:rPr>
          <w:b/>
          <w:bCs/>
        </w:rPr>
        <w:t xml:space="preserve">Регулярная </w:t>
      </w:r>
      <w:r w:rsidR="00B21A39">
        <w:rPr>
          <w:b/>
          <w:bCs/>
        </w:rPr>
        <w:t>арка</w:t>
      </w:r>
    </w:p>
    <w:p w14:paraId="155DBA91" w14:textId="77777777" w:rsidR="00DC241B" w:rsidRPr="00764DF3" w:rsidRDefault="00DC241B" w:rsidP="00DC241B">
      <w:pPr>
        <w:jc w:val="both"/>
      </w:pPr>
      <w:r>
        <w:t xml:space="preserve">Построим регулярную арку из </w:t>
      </w:r>
      <w:r>
        <w:rPr>
          <w:lang w:val="en-US"/>
        </w:rPr>
        <w:t>FODO</w:t>
      </w:r>
      <w:r w:rsidRPr="00764DF3">
        <w:t xml:space="preserve"> </w:t>
      </w:r>
      <w:r>
        <w:t xml:space="preserve">ячеек с набегом </w:t>
      </w:r>
      <w:r>
        <w:rPr>
          <w:lang w:val="en-US"/>
        </w:rPr>
        <w:t>Qx</w:t>
      </w:r>
      <w:r w:rsidRPr="00764DF3">
        <w:t xml:space="preserve"> = 1 </w:t>
      </w:r>
      <w:r>
        <w:t>на арку</w:t>
      </w:r>
      <w:r w:rsidRPr="00764DF3">
        <w:t>:</w:t>
      </w:r>
    </w:p>
    <w:p w14:paraId="48A44249" w14:textId="6754E9DD" w:rsidR="00C91E95" w:rsidRDefault="00320D02" w:rsidP="00C91E95">
      <w:pPr>
        <w:jc w:val="center"/>
        <w:rPr>
          <w:lang w:val="en-US"/>
        </w:rPr>
      </w:pPr>
      <w:r w:rsidRPr="00320D02">
        <w:rPr>
          <w:lang w:val="en-US"/>
        </w:rPr>
        <w:lastRenderedPageBreak/>
        <w:drawing>
          <wp:inline distT="0" distB="0" distL="0" distR="0" wp14:anchorId="3F9CA18C" wp14:editId="3AB200C7">
            <wp:extent cx="2051493" cy="1912620"/>
            <wp:effectExtent l="0" t="0" r="6350" b="0"/>
            <wp:docPr id="26166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2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549" cy="19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0430" w14:textId="4A8DF5FF" w:rsidR="00BF3F67" w:rsidRDefault="00C91E95" w:rsidP="0069327B">
      <w:pPr>
        <w:jc w:val="center"/>
        <w:rPr>
          <w:lang w:val="lv-LV"/>
        </w:rPr>
      </w:pPr>
      <w:r>
        <w:t xml:space="preserve">Рис. </w:t>
      </w:r>
      <w:r w:rsidRPr="009043FE">
        <w:t>2</w:t>
      </w:r>
      <w:r>
        <w:t>. Регулярная арка</w:t>
      </w:r>
      <w:r w:rsidR="009043FE">
        <w:t xml:space="preserve"> с частотой </w:t>
      </w:r>
      <w:r w:rsidR="009043FE">
        <w:rPr>
          <w:lang w:val="en-US"/>
        </w:rPr>
        <w:t>Qx</w:t>
      </w:r>
      <w:r w:rsidR="009043FE" w:rsidRPr="009043FE">
        <w:t xml:space="preserve"> = 1</w:t>
      </w:r>
    </w:p>
    <w:p w14:paraId="0E40AEF6" w14:textId="61B8AF54" w:rsidR="00074784" w:rsidRPr="00F21220" w:rsidRDefault="00074784" w:rsidP="00074784">
      <w:pPr>
        <w:jc w:val="both"/>
      </w:pPr>
      <w:r w:rsidRPr="005C714E">
        <w:t xml:space="preserve">Для достижения </w:t>
      </w:r>
      <w:r>
        <w:rPr>
          <w:lang w:val="en-US"/>
        </w:rPr>
        <w:t>Qx</w:t>
      </w:r>
      <w:r w:rsidRPr="005C714E">
        <w:t xml:space="preserve"> = 1</w:t>
      </w:r>
      <w:r w:rsidR="00183321">
        <w:t xml:space="preserve"> на арке</w:t>
      </w:r>
      <w:r w:rsidRPr="005C714E">
        <w:t xml:space="preserve"> требуется установка квадруполей с</w:t>
      </w:r>
      <w:r>
        <w:t xml:space="preserve"> величиной градиента</w:t>
      </w:r>
      <w:r w:rsidRPr="005C714E">
        <w:t xml:space="preserve"> QF G[kG/cm]=4.586129 </w:t>
      </w:r>
      <w:r>
        <w:t xml:space="preserve">и </w:t>
      </w:r>
      <w:r w:rsidRPr="005C714E">
        <w:t>QD G[kG/cm]=-4.671889</w:t>
      </w:r>
      <w:r w:rsidRPr="00074784">
        <w:t xml:space="preserve">, </w:t>
      </w:r>
      <w:r>
        <w:t>что приводит к увеличению хроматичности</w:t>
      </w:r>
      <w:r w:rsidR="00F21220" w:rsidRPr="00F21220">
        <w:t xml:space="preserve">. </w:t>
      </w:r>
      <w:r w:rsidR="009436C3">
        <w:t>В таком случае,</w:t>
      </w:r>
      <w:r w:rsidR="00F21220">
        <w:t xml:space="preserve"> для</w:t>
      </w:r>
      <w:r w:rsidR="006B6A5E">
        <w:t xml:space="preserve"> ее</w:t>
      </w:r>
      <w:r w:rsidR="00F21220">
        <w:t xml:space="preserve"> подавления нужно применять секступоли с большим значением градиента</w:t>
      </w:r>
      <w:r w:rsidR="00E62D2F">
        <w:t xml:space="preserve">, что </w:t>
      </w:r>
      <w:r w:rsidR="006B6A5E">
        <w:t>может привести к нелинейным эффектам.</w:t>
      </w:r>
    </w:p>
    <w:p w14:paraId="33BEA2EB" w14:textId="14E135C3" w:rsidR="00242F1F" w:rsidRDefault="00764E58" w:rsidP="00242F1F">
      <w:pPr>
        <w:jc w:val="center"/>
        <w:rPr>
          <w:lang w:val="en-US"/>
        </w:rPr>
      </w:pPr>
      <w:r w:rsidRPr="00764E58">
        <w:rPr>
          <w:lang w:val="en-US"/>
        </w:rPr>
        <w:drawing>
          <wp:inline distT="0" distB="0" distL="0" distR="0" wp14:anchorId="1ED83483" wp14:editId="5C1E87FA">
            <wp:extent cx="2125980" cy="2018338"/>
            <wp:effectExtent l="0" t="0" r="7620" b="1270"/>
            <wp:docPr id="52844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814" cy="20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7EC" w14:textId="68190028" w:rsidR="00242F1F" w:rsidRDefault="00242F1F" w:rsidP="00242F1F">
      <w:pPr>
        <w:jc w:val="center"/>
        <w:rPr>
          <w:lang w:val="en-US"/>
        </w:rPr>
      </w:pPr>
      <w:r>
        <w:t>Рис. 3. Регулярная структура</w:t>
      </w:r>
    </w:p>
    <w:p w14:paraId="083D4108" w14:textId="6490C4AB" w:rsidR="000B51B0" w:rsidRDefault="000B51B0" w:rsidP="000B51B0">
      <w:pPr>
        <w:jc w:val="both"/>
        <w:rPr>
          <w:b/>
          <w:bCs/>
        </w:rPr>
      </w:pPr>
      <w:r>
        <w:rPr>
          <w:b/>
          <w:bCs/>
        </w:rPr>
        <w:t>Модуляция кривизны орбиты</w:t>
      </w:r>
    </w:p>
    <w:p w14:paraId="3CEE3437" w14:textId="1288ED85" w:rsidR="006806DD" w:rsidRPr="00E14346" w:rsidRDefault="00395916" w:rsidP="00AF200B">
      <w:pPr>
        <w:ind w:firstLine="708"/>
        <w:jc w:val="both"/>
        <w:rPr>
          <w:lang w:val="en-US"/>
        </w:rPr>
      </w:pPr>
      <w:r>
        <w:t>При</w:t>
      </w:r>
      <w:r w:rsidR="006806DD">
        <w:t xml:space="preserve"> модуляции кривизны орбиты</w:t>
      </w:r>
      <w:r>
        <w:t xml:space="preserve"> </w:t>
      </w:r>
      <w:r>
        <w:rPr>
          <w:lang w:val="en-US"/>
        </w:rPr>
        <w:t>FODO</w:t>
      </w:r>
      <w:r w:rsidRPr="00395916">
        <w:t xml:space="preserve"> </w:t>
      </w:r>
      <w:r w:rsidR="002706A7">
        <w:t>структура</w:t>
      </w:r>
      <w:r w:rsidR="00787CED">
        <w:t xml:space="preserve"> </w:t>
      </w:r>
      <w:r>
        <w:t>перестает быть регулярной</w:t>
      </w:r>
      <w:r w:rsidR="00FA4003" w:rsidRPr="00FA4003">
        <w:t>,</w:t>
      </w:r>
      <w:r>
        <w:t xml:space="preserve"> что позволяет</w:t>
      </w:r>
      <w:r w:rsidR="006806DD">
        <w:t xml:space="preserve"> добиться подавления дисперсии на краях</w:t>
      </w:r>
      <w:r w:rsidR="00FA4003" w:rsidRPr="00FA4003">
        <w:t xml:space="preserve"> </w:t>
      </w:r>
      <w:r w:rsidR="009D2B4A">
        <w:t xml:space="preserve">арки </w:t>
      </w:r>
      <w:r w:rsidR="002706A7">
        <w:t xml:space="preserve">при </w:t>
      </w:r>
      <w:r w:rsidR="002706A7">
        <w:rPr>
          <w:lang w:val="en-US"/>
        </w:rPr>
        <w:t>Qx</w:t>
      </w:r>
      <w:r w:rsidR="002706A7" w:rsidRPr="002706A7">
        <w:rPr>
          <w:rFonts w:cstheme="minorHAnsi"/>
        </w:rPr>
        <w:t>≠</w:t>
      </w:r>
      <w:r w:rsidR="002706A7">
        <w:rPr>
          <w:lang w:val="en-US"/>
        </w:rPr>
        <w:t>n</w:t>
      </w:r>
      <w:r w:rsidR="006B6A5E">
        <w:t xml:space="preserve"> при значениях градиента </w:t>
      </w:r>
      <w:r w:rsidR="006B6A5E">
        <w:rPr>
          <w:lang w:val="en-US"/>
        </w:rPr>
        <w:t>QF</w:t>
      </w:r>
      <w:r w:rsidR="006B6A5E" w:rsidRPr="006B6A5E">
        <w:t xml:space="preserve"> </w:t>
      </w:r>
      <w:r w:rsidR="006B6A5E" w:rsidRPr="006B6A5E">
        <w:t xml:space="preserve">G[kG/cm]=2.335747 </w:t>
      </w:r>
      <w:r w:rsidR="006B6A5E">
        <w:t xml:space="preserve">и </w:t>
      </w:r>
      <w:r w:rsidR="006B6A5E">
        <w:rPr>
          <w:lang w:val="en-US"/>
        </w:rPr>
        <w:t>QD</w:t>
      </w:r>
      <w:r w:rsidR="006B6A5E" w:rsidRPr="006B6A5E">
        <w:t xml:space="preserve"> </w:t>
      </w:r>
      <w:r w:rsidR="006B6A5E" w:rsidRPr="006B6A5E">
        <w:t>G[kG/cm]=-1.987358</w:t>
      </w:r>
      <w:r w:rsidR="006B6A5E" w:rsidRPr="006B6A5E">
        <w:t>.</w:t>
      </w:r>
      <w:r w:rsidR="003A6387">
        <w:t xml:space="preserve"> Для этого уберем диполи из центральной части арки (Рис. 4).</w:t>
      </w:r>
      <w:r w:rsidR="00AF200B">
        <w:t xml:space="preserve"> </w:t>
      </w:r>
    </w:p>
    <w:p w14:paraId="3F936DBE" w14:textId="2B07D9CA" w:rsidR="000B51B0" w:rsidRDefault="00341948" w:rsidP="000B51B0">
      <w:pPr>
        <w:jc w:val="center"/>
        <w:rPr>
          <w:lang w:val="en-US"/>
        </w:rPr>
      </w:pPr>
      <w:r w:rsidRPr="00341948">
        <w:rPr>
          <w:noProof/>
          <w:lang w:val="en-US"/>
        </w:rPr>
        <w:drawing>
          <wp:inline distT="0" distB="0" distL="0" distR="0" wp14:anchorId="673AECCD" wp14:editId="54C024FA">
            <wp:extent cx="1988511" cy="1866900"/>
            <wp:effectExtent l="0" t="0" r="0" b="0"/>
            <wp:docPr id="179700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8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865" cy="18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7896" w14:textId="5B759E39" w:rsidR="00CA4359" w:rsidRDefault="000B51B0" w:rsidP="00A127D5">
      <w:pPr>
        <w:jc w:val="center"/>
      </w:pPr>
      <w:r>
        <w:t>Рис</w:t>
      </w:r>
      <w:r w:rsidRPr="000B51B0">
        <w:t xml:space="preserve">. </w:t>
      </w:r>
      <w:r w:rsidR="00005E3B" w:rsidRPr="00C6391D">
        <w:t>4.</w:t>
      </w:r>
      <w:r w:rsidRPr="000B51B0">
        <w:t xml:space="preserve"> </w:t>
      </w:r>
      <w:r w:rsidR="00341948">
        <w:t>Подавление дисперсии в арке с помощью модуляции кривизны орбиты</w:t>
      </w:r>
    </w:p>
    <w:p w14:paraId="62574792" w14:textId="7E82D3F2" w:rsidR="00C819EA" w:rsidRPr="00C819EA" w:rsidRDefault="00C819EA" w:rsidP="00C819EA">
      <w:pPr>
        <w:jc w:val="both"/>
        <w:rPr>
          <w:b/>
          <w:bCs/>
        </w:rPr>
      </w:pPr>
      <w:r w:rsidRPr="00C819EA">
        <w:rPr>
          <w:b/>
          <w:bCs/>
        </w:rPr>
        <w:lastRenderedPageBreak/>
        <w:t>Модуляция градиента</w:t>
      </w:r>
    </w:p>
    <w:p w14:paraId="4956A712" w14:textId="564E1299" w:rsidR="00A44963" w:rsidRDefault="00DB140B" w:rsidP="00A44963">
      <w:pPr>
        <w:jc w:val="center"/>
        <w:rPr>
          <w:lang w:val="en-US"/>
        </w:rPr>
      </w:pPr>
      <w:r w:rsidRPr="00DB140B">
        <w:rPr>
          <w:noProof/>
          <w:lang w:val="en-US"/>
        </w:rPr>
        <w:drawing>
          <wp:inline distT="0" distB="0" distL="0" distR="0" wp14:anchorId="0C2C5F10" wp14:editId="7CE9F873">
            <wp:extent cx="2007112" cy="1882140"/>
            <wp:effectExtent l="0" t="0" r="0" b="3810"/>
            <wp:docPr id="38496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870" cy="189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68CE" w14:textId="549C58FA" w:rsidR="00AD198C" w:rsidRPr="00AD198C" w:rsidRDefault="00A44963" w:rsidP="00F90D82">
      <w:pPr>
        <w:jc w:val="center"/>
      </w:pPr>
      <w:r>
        <w:t>Рис</w:t>
      </w:r>
      <w:r w:rsidRPr="004D2EAC">
        <w:t xml:space="preserve"> </w:t>
      </w:r>
      <w:r w:rsidR="00C819EA">
        <w:t>5</w:t>
      </w:r>
      <w:r w:rsidRPr="004D2EAC">
        <w:t xml:space="preserve">. </w:t>
      </w:r>
      <w:r>
        <w:t>Результат соединения прямой секции и арки</w:t>
      </w:r>
      <w:r w:rsidR="00F90D82">
        <w:t xml:space="preserve"> </w:t>
      </w:r>
    </w:p>
    <w:p w14:paraId="41DA1C47" w14:textId="6DA1C4C6" w:rsidR="00766610" w:rsidRPr="00741123" w:rsidRDefault="00741123" w:rsidP="00866D3A">
      <w:pPr>
        <w:jc w:val="both"/>
      </w:pPr>
      <w:r>
        <w:t>После соединения прямой секции</w:t>
      </w:r>
      <w:r w:rsidR="00EF7A51">
        <w:t xml:space="preserve"> (Рис. 1)</w:t>
      </w:r>
      <w:r>
        <w:t xml:space="preserve"> и арки</w:t>
      </w:r>
      <w:r w:rsidR="006B5876">
        <w:t xml:space="preserve"> нужно добиться равенства нулю дисперсии на</w:t>
      </w:r>
      <w:r w:rsidR="00F1002A">
        <w:t xml:space="preserve"> внешних</w:t>
      </w:r>
      <w:r w:rsidR="006B5876">
        <w:t xml:space="preserve"> краях </w:t>
      </w:r>
      <w:r w:rsidR="00F1002A">
        <w:t>прямых участков</w:t>
      </w:r>
      <w:r w:rsidR="006B5876">
        <w:t xml:space="preserve"> для добавления пустых промежутков</w:t>
      </w:r>
      <w:r w:rsidR="00B01CB6">
        <w:t xml:space="preserve"> между ними</w:t>
      </w:r>
      <w:r w:rsidR="006B5876">
        <w:t xml:space="preserve">. </w:t>
      </w:r>
      <w:r w:rsidR="00A61518">
        <w:t>Для этого будем варьировать значение центрального квадруполя (</w:t>
      </w:r>
      <w:r w:rsidR="00A61518">
        <w:rPr>
          <w:lang w:val="en-US"/>
        </w:rPr>
        <w:t>QF</w:t>
      </w:r>
      <w:r w:rsidR="00A61518" w:rsidRPr="004C38A7">
        <w:t xml:space="preserve"> -&gt; </w:t>
      </w:r>
      <w:r w:rsidR="00A61518">
        <w:rPr>
          <w:lang w:val="en-US"/>
        </w:rPr>
        <w:t>QF</w:t>
      </w:r>
      <w:r w:rsidR="00A61518" w:rsidRPr="004C38A7">
        <w:t>0</w:t>
      </w:r>
      <w:r w:rsidR="00A61518">
        <w:t>)</w:t>
      </w:r>
      <w:r w:rsidR="00A61518" w:rsidRPr="00741123">
        <w:t>:</w:t>
      </w:r>
    </w:p>
    <w:p w14:paraId="638D1321" w14:textId="65639095" w:rsidR="000A600F" w:rsidRDefault="00786DF8" w:rsidP="000A600F">
      <w:pPr>
        <w:jc w:val="center"/>
        <w:rPr>
          <w:lang w:val="lv-LV"/>
        </w:rPr>
      </w:pPr>
      <w:r w:rsidRPr="00786DF8">
        <w:rPr>
          <w:noProof/>
          <w:lang w:val="lv-LV"/>
        </w:rPr>
        <w:drawing>
          <wp:inline distT="0" distB="0" distL="0" distR="0" wp14:anchorId="37AEA05C" wp14:editId="02E2CF68">
            <wp:extent cx="1912620" cy="1778275"/>
            <wp:effectExtent l="0" t="0" r="0" b="0"/>
            <wp:docPr id="118305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939" cy="17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DC0" w14:textId="24F02CD1" w:rsidR="001C7E86" w:rsidRPr="00C660D9" w:rsidRDefault="000A600F" w:rsidP="000A600F">
      <w:pPr>
        <w:jc w:val="center"/>
        <w:rPr>
          <w:lang w:val="lv-LV"/>
        </w:rPr>
      </w:pPr>
      <w:r>
        <w:t>Рис</w:t>
      </w:r>
      <w:r w:rsidRPr="000A600F">
        <w:t xml:space="preserve"> </w:t>
      </w:r>
      <w:r w:rsidR="008C2B4D">
        <w:t>6</w:t>
      </w:r>
      <w:r w:rsidRPr="000A600F">
        <w:t xml:space="preserve">. </w:t>
      </w:r>
      <w:r>
        <w:t xml:space="preserve">Подавление дисперсии </w:t>
      </w:r>
      <w:r w:rsidR="00C660D9">
        <w:t xml:space="preserve">по краям периода </w:t>
      </w:r>
      <w:r>
        <w:t xml:space="preserve">с помощью </w:t>
      </w:r>
      <w:r>
        <w:rPr>
          <w:lang w:val="en-US"/>
        </w:rPr>
        <w:t>Q</w:t>
      </w:r>
      <w:r w:rsidR="00C660D9">
        <w:rPr>
          <w:lang w:val="lv-LV"/>
        </w:rPr>
        <w:t>F</w:t>
      </w:r>
    </w:p>
    <w:p w14:paraId="3A7F8878" w14:textId="62D4A705" w:rsidR="000A600F" w:rsidRPr="00D42EE6" w:rsidRDefault="00767B44" w:rsidP="001C7E86">
      <w:pPr>
        <w:jc w:val="both"/>
      </w:pPr>
      <w:r>
        <w:t>Чтобы</w:t>
      </w:r>
      <w:r w:rsidR="00AA7F58">
        <w:t xml:space="preserve"> устранить скачок бе</w:t>
      </w:r>
      <w:r w:rsidR="00FE2791">
        <w:t>т</w:t>
      </w:r>
      <w:r w:rsidR="00AA7F58">
        <w:t>а-функций</w:t>
      </w:r>
      <w:r w:rsidR="00107744">
        <w:t xml:space="preserve"> </w:t>
      </w:r>
      <w:r>
        <w:t>нужно согласовать</w:t>
      </w:r>
      <w:r w:rsidR="00346BF7">
        <w:t xml:space="preserve"> арк</w:t>
      </w:r>
      <w:r>
        <w:t>у</w:t>
      </w:r>
      <w:r w:rsidR="00346BF7">
        <w:t xml:space="preserve"> </w:t>
      </w:r>
      <w:r>
        <w:t>и</w:t>
      </w:r>
      <w:r w:rsidR="00346BF7">
        <w:t xml:space="preserve"> прямую секцию</w:t>
      </w:r>
      <w:r w:rsidR="00A61518" w:rsidRPr="00A61518">
        <w:t>.</w:t>
      </w:r>
      <w:r w:rsidR="001C7E86">
        <w:t xml:space="preserve"> </w:t>
      </w:r>
      <w:r w:rsidR="009F059D">
        <w:t>Для настройки используем модуляцию градиент</w:t>
      </w:r>
      <w:r w:rsidR="00867B00">
        <w:t>ов</w:t>
      </w:r>
      <w:r w:rsidR="00A61518" w:rsidRPr="00107744">
        <w:t xml:space="preserve"> </w:t>
      </w:r>
      <w:r w:rsidR="00A61518">
        <w:rPr>
          <w:lang w:val="en-US"/>
        </w:rPr>
        <w:t>QF</w:t>
      </w:r>
      <w:r w:rsidR="00A61518" w:rsidRPr="00107744">
        <w:t xml:space="preserve"> </w:t>
      </w:r>
      <w:r w:rsidR="00A61518">
        <w:rPr>
          <w:lang w:val="en-US"/>
        </w:rPr>
        <w:t>QD</w:t>
      </w:r>
      <w:r w:rsidR="009F059D">
        <w:t xml:space="preserve"> в арке</w:t>
      </w:r>
      <w:r w:rsidR="00DE33F2">
        <w:t xml:space="preserve"> при неизменных </w:t>
      </w:r>
      <w:r w:rsidR="00DE33F2">
        <w:rPr>
          <w:lang w:val="en-US"/>
        </w:rPr>
        <w:t>QF</w:t>
      </w:r>
      <w:r w:rsidR="00DE33F2" w:rsidRPr="00DE33F2">
        <w:t xml:space="preserve">1 </w:t>
      </w:r>
      <w:r w:rsidR="00DE33F2">
        <w:rPr>
          <w:lang w:val="en-US"/>
        </w:rPr>
        <w:t>QD</w:t>
      </w:r>
      <w:r w:rsidR="00DE33F2" w:rsidRPr="00DE33F2">
        <w:t xml:space="preserve">1 </w:t>
      </w:r>
      <w:r w:rsidR="00DE33F2">
        <w:t xml:space="preserve">для сохранения </w:t>
      </w:r>
      <w:r w:rsidR="00DE33F2">
        <w:rPr>
          <w:lang w:val="en-US"/>
        </w:rPr>
        <w:t>Qx</w:t>
      </w:r>
      <w:r w:rsidR="00DE33F2" w:rsidRPr="00DE33F2">
        <w:t>=1</w:t>
      </w:r>
      <w:r w:rsidR="00DE33F2">
        <w:t xml:space="preserve"> в прямой секции</w:t>
      </w:r>
      <w:r w:rsidR="00D42EE6">
        <w:t>. Подбираем градиент</w:t>
      </w:r>
      <w:r w:rsidR="00981539" w:rsidRPr="00981539">
        <w:t xml:space="preserve"> </w:t>
      </w:r>
      <w:r w:rsidR="00981539">
        <w:rPr>
          <w:lang w:val="en-US"/>
        </w:rPr>
        <w:t>QF</w:t>
      </w:r>
      <w:r w:rsidR="00981539" w:rsidRPr="00981539">
        <w:t xml:space="preserve"> </w:t>
      </w:r>
      <w:r w:rsidR="00981539">
        <w:rPr>
          <w:lang w:val="en-US"/>
        </w:rPr>
        <w:t>QD</w:t>
      </w:r>
      <w:r w:rsidR="00D42EE6">
        <w:t>, при котором значения начальных бета-функций арки будут наиболее близки к конечным бета-функциям секции</w:t>
      </w:r>
      <w:r w:rsidR="006A5A00">
        <w:t xml:space="preserve"> (Рис. 7)</w:t>
      </w:r>
    </w:p>
    <w:p w14:paraId="4AFD615A" w14:textId="2B2D470B" w:rsidR="00EF2510" w:rsidRPr="004C38A7" w:rsidRDefault="00C81914" w:rsidP="00EF2510">
      <w:pPr>
        <w:jc w:val="center"/>
      </w:pPr>
      <w:r w:rsidRPr="00C81914">
        <w:rPr>
          <w:noProof/>
        </w:rPr>
        <w:drawing>
          <wp:inline distT="0" distB="0" distL="0" distR="0" wp14:anchorId="030B4598" wp14:editId="4858515B">
            <wp:extent cx="2246668" cy="2049780"/>
            <wp:effectExtent l="0" t="0" r="1270" b="7620"/>
            <wp:docPr id="131965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2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8729" cy="206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0F7" w14:textId="5526C507" w:rsidR="00EF2510" w:rsidRPr="00EF2510" w:rsidRDefault="00EF2510" w:rsidP="00EF2510">
      <w:pPr>
        <w:jc w:val="center"/>
      </w:pPr>
      <w:r>
        <w:t>Рис</w:t>
      </w:r>
      <w:r w:rsidRPr="000A600F">
        <w:t xml:space="preserve"> </w:t>
      </w:r>
      <w:r w:rsidR="00C15D17">
        <w:t>7</w:t>
      </w:r>
      <w:r w:rsidRPr="000A600F">
        <w:t xml:space="preserve">. </w:t>
      </w:r>
      <w:r w:rsidRPr="00806BA5">
        <w:t>8-</w:t>
      </w:r>
      <w:r>
        <w:t>периодическая структура</w:t>
      </w:r>
    </w:p>
    <w:p w14:paraId="625D694A" w14:textId="50BEE83F" w:rsidR="001A0F5D" w:rsidRPr="00DF3935" w:rsidRDefault="00806BA5" w:rsidP="00806BA5">
      <w:pPr>
        <w:jc w:val="both"/>
      </w:pPr>
      <w:r>
        <w:lastRenderedPageBreak/>
        <w:t xml:space="preserve">Получаем результирующий вариант </w:t>
      </w:r>
      <w:r w:rsidR="002B51E5">
        <w:t>устройства периода для</w:t>
      </w:r>
      <w:r>
        <w:t xml:space="preserve"> 8-периодического кольца</w:t>
      </w:r>
      <w:r w:rsidR="00310B30">
        <w:t>.</w:t>
      </w:r>
      <w:r w:rsidR="00E00088">
        <w:t xml:space="preserve"> </w:t>
      </w:r>
    </w:p>
    <w:p w14:paraId="0D0ACAD4" w14:textId="08313225" w:rsidR="000A600F" w:rsidRPr="004D2EAC" w:rsidRDefault="00040278" w:rsidP="00806BA5">
      <w:pPr>
        <w:jc w:val="both"/>
        <w:rPr>
          <w:lang w:val="en-US"/>
        </w:rPr>
      </w:pPr>
      <w:r>
        <w:t>Параметры</w:t>
      </w:r>
      <w:r w:rsidRPr="004D2EAC">
        <w:rPr>
          <w:lang w:val="en-US"/>
        </w:rPr>
        <w:t>:</w:t>
      </w:r>
    </w:p>
    <w:p w14:paraId="7654A8E2" w14:textId="77777777" w:rsidR="00240186" w:rsidRPr="004D2EAC" w:rsidRDefault="00240186" w:rsidP="00240186">
      <w:pPr>
        <w:jc w:val="both"/>
        <w:rPr>
          <w:lang w:val="en-US"/>
        </w:rPr>
      </w:pPr>
      <w:r w:rsidRPr="004D2EAC">
        <w:rPr>
          <w:lang w:val="en-US"/>
        </w:rPr>
        <w:t>Total Length : 2045.07 cm</w:t>
      </w:r>
    </w:p>
    <w:p w14:paraId="28DFD3F3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>Tunes : Qx = 1.68937, Qy = 1.44339</w:t>
      </w:r>
    </w:p>
    <w:p w14:paraId="2DD2CFD8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>Momentum compaction : 0.00157792</w:t>
      </w:r>
    </w:p>
    <w:p w14:paraId="0B7C5EA6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>Phase Slip Factor : -0.761279</w:t>
      </w:r>
    </w:p>
    <w:p w14:paraId="7D31AB43" w14:textId="2B319225" w:rsidR="004F472E" w:rsidRPr="00A65714" w:rsidRDefault="00240186" w:rsidP="00A65714">
      <w:pPr>
        <w:jc w:val="both"/>
      </w:pPr>
      <w:r w:rsidRPr="00240186">
        <w:rPr>
          <w:lang w:val="en-US"/>
        </w:rPr>
        <w:t>Chromaticities</w:t>
      </w:r>
      <w:r w:rsidRPr="004D2EAC">
        <w:t xml:space="preserve"> : -2.13352 (</w:t>
      </w:r>
      <w:r w:rsidRPr="00240186">
        <w:rPr>
          <w:lang w:val="en-US"/>
        </w:rPr>
        <w:t>hor</w:t>
      </w:r>
      <w:r w:rsidRPr="004D2EAC">
        <w:t>) -3.09241 (</w:t>
      </w:r>
      <w:r w:rsidRPr="00240186">
        <w:rPr>
          <w:lang w:val="en-US"/>
        </w:rPr>
        <w:t>ver</w:t>
      </w:r>
      <w:r w:rsidRPr="004D2EAC">
        <w:t>)</w:t>
      </w:r>
    </w:p>
    <w:p w14:paraId="6A9A88FC" w14:textId="373721C8" w:rsidR="006C1226" w:rsidRPr="006C1226" w:rsidRDefault="006C1226" w:rsidP="006C1226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t>16</w:t>
      </w:r>
      <w:r w:rsidRPr="003269C5">
        <w:rPr>
          <w:sz w:val="28"/>
          <w:szCs w:val="28"/>
        </w:rPr>
        <w:t xml:space="preserve"> – периодическая</w:t>
      </w:r>
      <w:r>
        <w:rPr>
          <w:sz w:val="28"/>
          <w:szCs w:val="28"/>
        </w:rPr>
        <w:t xml:space="preserve"> структура</w:t>
      </w:r>
      <w:r w:rsidR="00752A43">
        <w:rPr>
          <w:sz w:val="28"/>
          <w:szCs w:val="28"/>
        </w:rPr>
        <w:t xml:space="preserve"> 1</w:t>
      </w:r>
    </w:p>
    <w:p w14:paraId="34DEDC97" w14:textId="2D1E5771" w:rsidR="00CF13D5" w:rsidRDefault="00CF13D5" w:rsidP="00CF13D5">
      <w:pPr>
        <w:jc w:val="center"/>
      </w:pPr>
      <w:r>
        <w:rPr>
          <w:noProof/>
        </w:rPr>
        <w:drawing>
          <wp:inline distT="0" distB="0" distL="0" distR="0" wp14:anchorId="51EF6FFA" wp14:editId="1A627543">
            <wp:extent cx="1432560" cy="312975"/>
            <wp:effectExtent l="0" t="0" r="0" b="0"/>
            <wp:docPr id="112188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0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0789" cy="3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(1)</w:t>
      </w:r>
    </w:p>
    <w:p w14:paraId="6974D2BA" w14:textId="6F39E9BC" w:rsidR="00CF13D5" w:rsidRDefault="00753E14" w:rsidP="003660FB">
      <w:pPr>
        <w:ind w:firstLine="708"/>
        <w:jc w:val="both"/>
      </w:pPr>
      <w:r w:rsidRPr="00753E14">
        <w:t xml:space="preserve">Приведенная формула показывает эффективность сигнала </w:t>
      </w:r>
      <w:r>
        <w:t>ЭДМ</w:t>
      </w:r>
      <w:r w:rsidRPr="00753E14">
        <w:t xml:space="preserve"> в квазизамороженной структуре по сравнению с замороженной </w:t>
      </w:r>
      <w:r>
        <w:t xml:space="preserve">в зависимости от </w:t>
      </w:r>
      <w:r w:rsidRPr="00753E14">
        <w:t>набег</w:t>
      </w:r>
      <w:r>
        <w:t>а</w:t>
      </w:r>
      <w:r w:rsidRPr="00753E14">
        <w:t xml:space="preserve"> фазы спина </w:t>
      </w:r>
      <w:r>
        <w:t>во внешнем</w:t>
      </w:r>
      <w:r w:rsidRPr="00753E14">
        <w:t xml:space="preserve"> поле. При увеличении числа периодов набег фазы спина </w:t>
      </w:r>
      <w:r w:rsidR="009B3D1A">
        <w:t>уменьшается,</w:t>
      </w:r>
      <w:r w:rsidRPr="00753E14">
        <w:t xml:space="preserve"> что позволяет приблизить квазизамороженную структуру к замороженной</w:t>
      </w:r>
      <w:r w:rsidR="009B3D1A">
        <w:t>.</w:t>
      </w:r>
    </w:p>
    <w:p w14:paraId="3B07EE7A" w14:textId="28FD98B3" w:rsidR="007F7E74" w:rsidRPr="004D2EAC" w:rsidRDefault="00CF13D5" w:rsidP="007F7E74">
      <w:pPr>
        <w:jc w:val="both"/>
      </w:pPr>
      <w:r>
        <w:t xml:space="preserve">Период полученной 8-периодической структуры может быть </w:t>
      </w:r>
      <w:r w:rsidR="009C3619">
        <w:t>преобразован</w:t>
      </w:r>
      <w:r>
        <w:t xml:space="preserve"> для получения 16-периодической структуры</w:t>
      </w:r>
      <w:r w:rsidR="008A5B2A">
        <w:t>.</w:t>
      </w:r>
      <w:r w:rsidR="00D83905" w:rsidRPr="00D83905">
        <w:t xml:space="preserve"> </w:t>
      </w:r>
      <w:r w:rsidR="006B337A">
        <w:t>Для этого уменьшим длину диполей, приходящихся на суперпериод 8-периодической структуры вдво</w:t>
      </w:r>
      <w:r w:rsidR="008D392B">
        <w:t>е</w:t>
      </w:r>
      <w:r w:rsidR="00C752EC">
        <w:t xml:space="preserve">, тогда длина </w:t>
      </w:r>
      <w:r w:rsidR="00FF464D">
        <w:t>ВФ на период</w:t>
      </w:r>
      <w:r w:rsidR="00C752EC">
        <w:t xml:space="preserve"> тоже уменьшится вдвое</w:t>
      </w:r>
      <w:r w:rsidR="00D83905">
        <w:t>.</w:t>
      </w:r>
      <w:r w:rsidR="00D95C19">
        <w:t xml:space="preserve"> Устройство полученной структуры аналогично</w:t>
      </w:r>
      <w:r w:rsidR="00DF3935" w:rsidRPr="00D95C19">
        <w:t xml:space="preserve"> 8-ми периодической</w:t>
      </w:r>
      <w:r w:rsidR="00D95C19">
        <w:t>.</w:t>
      </w:r>
    </w:p>
    <w:p w14:paraId="12CB41C6" w14:textId="6E513AF8" w:rsidR="00043DCE" w:rsidRDefault="008D392B" w:rsidP="008D392B">
      <w:pPr>
        <w:jc w:val="center"/>
      </w:pPr>
      <w:r w:rsidRPr="008D392B">
        <w:rPr>
          <w:noProof/>
        </w:rPr>
        <w:drawing>
          <wp:inline distT="0" distB="0" distL="0" distR="0" wp14:anchorId="3D501F00" wp14:editId="1AB94E0B">
            <wp:extent cx="1950169" cy="1821180"/>
            <wp:effectExtent l="0" t="0" r="0" b="7620"/>
            <wp:docPr id="16404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805" cy="18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51C4" w14:textId="39BB1EAA" w:rsidR="00AF0536" w:rsidRPr="004D2EAC" w:rsidRDefault="00AF0536" w:rsidP="008D392B">
      <w:pPr>
        <w:jc w:val="center"/>
      </w:pPr>
      <w:r>
        <w:t>Рис 8. 16-периодическая структура</w:t>
      </w:r>
    </w:p>
    <w:p w14:paraId="3011ECF4" w14:textId="3AB05923" w:rsidR="00F02899" w:rsidRPr="00D95C19" w:rsidRDefault="00F02899" w:rsidP="004F201B">
      <w:pPr>
        <w:spacing w:line="240" w:lineRule="auto"/>
        <w:jc w:val="both"/>
      </w:pPr>
      <w:r>
        <w:t>Параметры</w:t>
      </w:r>
      <w:r w:rsidRPr="00D95C19">
        <w:t>:</w:t>
      </w:r>
    </w:p>
    <w:p w14:paraId="0C3F1458" w14:textId="77777777" w:rsidR="00B24CCD" w:rsidRPr="00E651B3" w:rsidRDefault="00B24CCD" w:rsidP="004F201B">
      <w:pPr>
        <w:spacing w:line="240" w:lineRule="auto"/>
        <w:jc w:val="both"/>
      </w:pPr>
      <w:r w:rsidRPr="00B24CCD">
        <w:rPr>
          <w:lang w:val="en-US"/>
        </w:rPr>
        <w:t>Total</w:t>
      </w:r>
      <w:r w:rsidRPr="00E651B3">
        <w:t xml:space="preserve"> </w:t>
      </w:r>
      <w:r w:rsidRPr="00B24CCD">
        <w:rPr>
          <w:lang w:val="en-US"/>
        </w:rPr>
        <w:t>Length</w:t>
      </w:r>
      <w:r w:rsidRPr="00E651B3">
        <w:t xml:space="preserve"> : 1206.54 </w:t>
      </w:r>
      <w:r w:rsidRPr="00B24CCD">
        <w:rPr>
          <w:lang w:val="en-US"/>
        </w:rPr>
        <w:t>cm</w:t>
      </w:r>
    </w:p>
    <w:p w14:paraId="6AFC1CCD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Tunes : Qx = 1.11349, Qy = 0.811009</w:t>
      </w:r>
    </w:p>
    <w:p w14:paraId="64E9E473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Momentum compaction : -0.000234482</w:t>
      </w:r>
    </w:p>
    <w:p w14:paraId="7BEDF2E7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Phase Slip Factor : -0.763092</w:t>
      </w:r>
    </w:p>
    <w:p w14:paraId="10CABBC3" w14:textId="728C9408" w:rsidR="00043DCE" w:rsidRPr="00E651B3" w:rsidRDefault="00B24CCD" w:rsidP="004F201B">
      <w:pPr>
        <w:spacing w:line="240" w:lineRule="auto"/>
        <w:jc w:val="both"/>
        <w:rPr>
          <w:lang w:val="en-US"/>
        </w:rPr>
      </w:pPr>
      <w:r w:rsidRPr="00E651B3">
        <w:rPr>
          <w:lang w:val="en-US"/>
        </w:rPr>
        <w:t>Chromaticities : -1.50131 (hor) -1.60019 (ver)</w:t>
      </w:r>
    </w:p>
    <w:p w14:paraId="0D440465" w14:textId="77777777" w:rsidR="00CB2952" w:rsidRPr="00E651B3" w:rsidRDefault="00CB2952" w:rsidP="00B24CCD">
      <w:pPr>
        <w:jc w:val="both"/>
        <w:rPr>
          <w:lang w:val="en-US"/>
        </w:rPr>
      </w:pPr>
    </w:p>
    <w:p w14:paraId="5DC41A06" w14:textId="6F4ABA6A" w:rsidR="00752A43" w:rsidRPr="006C1226" w:rsidRDefault="00752A43" w:rsidP="00752A43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lastRenderedPageBreak/>
        <w:t>16</w:t>
      </w:r>
      <w:r w:rsidRPr="003269C5">
        <w:rPr>
          <w:sz w:val="28"/>
          <w:szCs w:val="28"/>
        </w:rPr>
        <w:t xml:space="preserve"> – периодическая</w:t>
      </w:r>
      <w:r>
        <w:rPr>
          <w:sz w:val="28"/>
          <w:szCs w:val="28"/>
        </w:rPr>
        <w:t xml:space="preserve"> структура 2</w:t>
      </w:r>
    </w:p>
    <w:p w14:paraId="798A352A" w14:textId="434FA405" w:rsidR="00161091" w:rsidRPr="004D2EAC" w:rsidRDefault="00F946A4" w:rsidP="00F946A4">
      <w:pPr>
        <w:ind w:firstLine="708"/>
        <w:jc w:val="both"/>
      </w:pPr>
      <w:r>
        <w:t>Получим из 8-периодическо</w:t>
      </w:r>
      <w:r w:rsidR="005C753D">
        <w:t>й структуры</w:t>
      </w:r>
      <w:r w:rsidR="007534F5">
        <w:t xml:space="preserve"> вариант устройства кольца</w:t>
      </w:r>
      <w:r w:rsidR="0030518A">
        <w:t xml:space="preserve">, </w:t>
      </w:r>
      <w:r w:rsidR="007534F5">
        <w:t>который будет</w:t>
      </w:r>
      <w:r>
        <w:t xml:space="preserve"> также</w:t>
      </w:r>
      <w:r w:rsidR="0030518A">
        <w:t xml:space="preserve"> содержать 8 суперпериодов, но при этом</w:t>
      </w:r>
      <w:r w:rsidR="007534F5">
        <w:t xml:space="preserve"> соответствовать 16-периодической структуре с точки зрения спиновой динамики.</w:t>
      </w:r>
      <w:r>
        <w:t xml:space="preserve"> </w:t>
      </w:r>
      <w:r w:rsidR="0035660E">
        <w:t>В данном случае меняется только порядок расстановки</w:t>
      </w:r>
      <w:r w:rsidR="005C16DF">
        <w:t xml:space="preserve"> элементов</w:t>
      </w:r>
      <w:r w:rsidR="0035660E">
        <w:t xml:space="preserve"> при сохранении </w:t>
      </w:r>
      <w:r w:rsidR="005C16DF">
        <w:t xml:space="preserve">их </w:t>
      </w:r>
      <w:r w:rsidR="0035660E">
        <w:t xml:space="preserve">длины. </w:t>
      </w:r>
    </w:p>
    <w:p w14:paraId="73D933A1" w14:textId="4CC47D46" w:rsidR="006366E8" w:rsidRPr="00880AFF" w:rsidRDefault="0080323A" w:rsidP="0080323A">
      <w:pPr>
        <w:ind w:firstLine="708"/>
        <w:jc w:val="both"/>
      </w:pPr>
      <w:r>
        <w:t xml:space="preserve">Передвинем каждую половину арки на расстояние в </w:t>
      </w:r>
      <w:r w:rsidRPr="00880AFF">
        <w:t>1/</w:t>
      </w:r>
      <w:r>
        <w:t>4 длины прямой секции</w:t>
      </w:r>
      <w:r w:rsidR="008031EF">
        <w:t xml:space="preserve"> от центрального квадруполя</w:t>
      </w:r>
      <w:r>
        <w:t xml:space="preserve"> </w:t>
      </w:r>
      <w:r w:rsidR="00880AFF" w:rsidRPr="00880AFF">
        <w:t>(</w:t>
      </w:r>
      <w:r w:rsidR="00880AFF">
        <w:t>Рис. 9</w:t>
      </w:r>
      <w:r w:rsidR="00880AFF" w:rsidRPr="00880AFF">
        <w:t>)</w:t>
      </w:r>
      <w:r w:rsidR="006366E8" w:rsidRPr="006366E8">
        <w:t>:</w:t>
      </w:r>
    </w:p>
    <w:p w14:paraId="3C6404D5" w14:textId="3A1D6701" w:rsidR="00880AFF" w:rsidRDefault="00880AFF" w:rsidP="00880AFF">
      <w:pPr>
        <w:ind w:firstLine="708"/>
        <w:jc w:val="center"/>
      </w:pPr>
      <w:r w:rsidRPr="00880AFF">
        <w:rPr>
          <w:noProof/>
          <w:lang w:val="en-US"/>
        </w:rPr>
        <w:drawing>
          <wp:inline distT="0" distB="0" distL="0" distR="0" wp14:anchorId="15055B9F" wp14:editId="25C43730">
            <wp:extent cx="1726077" cy="1638300"/>
            <wp:effectExtent l="0" t="0" r="7620" b="0"/>
            <wp:docPr id="70626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9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8767" cy="16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284E" w14:textId="7B5813EB" w:rsidR="008D0C36" w:rsidRPr="00E651B3" w:rsidRDefault="008D0C36" w:rsidP="00880AFF">
      <w:pPr>
        <w:ind w:firstLine="708"/>
        <w:jc w:val="center"/>
      </w:pPr>
      <w:r>
        <w:t>Рис. 9. Расположение поворотных арок</w:t>
      </w:r>
      <w:r w:rsidR="00732DAD">
        <w:t xml:space="preserve"> в структуре 16.2</w:t>
      </w:r>
    </w:p>
    <w:p w14:paraId="335FE8E9" w14:textId="2B568BFB" w:rsidR="00951312" w:rsidRDefault="00951312" w:rsidP="00951312">
      <w:pPr>
        <w:jc w:val="both"/>
      </w:pPr>
      <w:r>
        <w:t>Добавим в пустые промежутки ВФ</w:t>
      </w:r>
      <w:r w:rsidRPr="00951312">
        <w:t>:</w:t>
      </w:r>
    </w:p>
    <w:p w14:paraId="18129336" w14:textId="0B7BF8E8" w:rsidR="00951312" w:rsidRDefault="00951312" w:rsidP="00951312">
      <w:pPr>
        <w:jc w:val="center"/>
      </w:pPr>
      <w:r w:rsidRPr="00951312">
        <w:rPr>
          <w:noProof/>
        </w:rPr>
        <w:drawing>
          <wp:inline distT="0" distB="0" distL="0" distR="0" wp14:anchorId="2E089933" wp14:editId="30C149E9">
            <wp:extent cx="2002461" cy="1889760"/>
            <wp:effectExtent l="0" t="0" r="0" b="0"/>
            <wp:docPr id="99555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55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2097" cy="189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7E9A" w14:textId="37BD9E87" w:rsidR="00DB2E8A" w:rsidRPr="00951312" w:rsidRDefault="00DB2E8A" w:rsidP="00DB2E8A">
      <w:pPr>
        <w:ind w:firstLine="708"/>
        <w:jc w:val="center"/>
      </w:pPr>
      <w:r>
        <w:t>Рис. 9. Расположение ВФ в поворотной арке в структуре 16.2</w:t>
      </w:r>
    </w:p>
    <w:p w14:paraId="25F4FE00" w14:textId="00775F8A" w:rsidR="0007035E" w:rsidRPr="00104D5E" w:rsidRDefault="00ED2D5D" w:rsidP="00E0308B">
      <w:pPr>
        <w:jc w:val="both"/>
        <w:rPr>
          <w:lang w:val="en-US"/>
        </w:rPr>
      </w:pPr>
      <w:r>
        <w:t xml:space="preserve">Уменьшим вдвое длину каждого из оставшихся ВФ и </w:t>
      </w:r>
      <w:r w:rsidR="00DC2292">
        <w:t xml:space="preserve">распределим в </w:t>
      </w:r>
      <w:r w:rsidR="00DC2292" w:rsidRPr="00DC2292">
        <w:t xml:space="preserve">4 </w:t>
      </w:r>
      <w:r w:rsidR="00DC2292">
        <w:rPr>
          <w:lang w:val="en-US"/>
        </w:rPr>
        <w:t>FODO</w:t>
      </w:r>
      <w:r w:rsidR="00DC2292" w:rsidRPr="00DC2292">
        <w:t xml:space="preserve"> </w:t>
      </w:r>
      <w:r w:rsidR="00DC2292">
        <w:t>ячейки с набегом 0.25 на каждую</w:t>
      </w:r>
      <w:r w:rsidR="005D283A">
        <w:t xml:space="preserve"> (Рис. 1)</w:t>
      </w:r>
      <w:r w:rsidR="00032F12">
        <w:t>.</w:t>
      </w:r>
      <w:r w:rsidR="00104D5E">
        <w:t xml:space="preserve"> После перенастройки квадруполей арки</w:t>
      </w:r>
      <w:r w:rsidR="00104D5E">
        <w:rPr>
          <w:lang w:val="en-US"/>
        </w:rPr>
        <w:t>:</w:t>
      </w:r>
    </w:p>
    <w:p w14:paraId="15B6B92A" w14:textId="03F7A7F0" w:rsidR="00032F12" w:rsidRDefault="0090001F" w:rsidP="0090001F">
      <w:pPr>
        <w:jc w:val="center"/>
        <w:rPr>
          <w:lang w:val="en-US"/>
        </w:rPr>
      </w:pPr>
      <w:r w:rsidRPr="0090001F">
        <w:rPr>
          <w:noProof/>
        </w:rPr>
        <w:drawing>
          <wp:inline distT="0" distB="0" distL="0" distR="0" wp14:anchorId="4EF264A6" wp14:editId="7A9AA07C">
            <wp:extent cx="1981200" cy="1737995"/>
            <wp:effectExtent l="0" t="0" r="0" b="0"/>
            <wp:docPr id="159623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0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9932" cy="17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0908" w14:textId="1B38ECD7" w:rsidR="0090001F" w:rsidRPr="0090001F" w:rsidRDefault="0090001F" w:rsidP="0090001F">
      <w:pPr>
        <w:jc w:val="center"/>
      </w:pPr>
      <w:r>
        <w:t>Рис. 10. Соединение арки и прямой секции в структуре 16.2</w:t>
      </w:r>
    </w:p>
    <w:p w14:paraId="6BC2D235" w14:textId="43DD3829" w:rsidR="00DF38A9" w:rsidRPr="007F06BA" w:rsidRDefault="00DF38A9" w:rsidP="00DF38A9">
      <w:pPr>
        <w:jc w:val="both"/>
      </w:pPr>
      <w:r>
        <w:lastRenderedPageBreak/>
        <w:t xml:space="preserve">Заметим, что при текущем </w:t>
      </w:r>
      <w:r w:rsidR="00777422">
        <w:t xml:space="preserve">поведении дисперсии </w:t>
      </w:r>
      <w:r w:rsidR="000322A6">
        <w:t>в</w:t>
      </w:r>
      <w:r w:rsidR="00777422">
        <w:t>нутри</w:t>
      </w:r>
      <w:r>
        <w:t xml:space="preserve"> арки</w:t>
      </w:r>
      <w:r w:rsidR="003E42CA">
        <w:t xml:space="preserve"> </w:t>
      </w:r>
      <w:r>
        <w:t xml:space="preserve">невозможно расположить три </w:t>
      </w:r>
      <w:r w:rsidR="007869ED">
        <w:t>эффективно действующих</w:t>
      </w:r>
      <w:r>
        <w:t xml:space="preserve"> семейства секступолей</w:t>
      </w:r>
      <w:r w:rsidR="007F06BA" w:rsidRPr="007F06BA">
        <w:t>.</w:t>
      </w:r>
    </w:p>
    <w:p w14:paraId="73E2AEB0" w14:textId="4D7DDDE7" w:rsidR="008F3FB0" w:rsidRDefault="008F3FB0" w:rsidP="00DF38A9">
      <w:pPr>
        <w:jc w:val="both"/>
        <w:rPr>
          <w:lang w:val="en-US"/>
        </w:rPr>
      </w:pPr>
      <w:r>
        <w:t>Для изменения положения максимумов бета-функций инвертируем расположение всех квадруполей кроме центрального на обратное. В таком случае, для сохранения чередования квадруполей в ячейках</w:t>
      </w:r>
      <w:r w:rsidR="00E07C58" w:rsidRPr="00E07C58">
        <w:t>,</w:t>
      </w:r>
      <w:r>
        <w:t xml:space="preserve"> на внутренний участок арки, содержащий ВФ, необходимо добавить дополнительные дефокусирующие квадруполи</w:t>
      </w:r>
      <w:r w:rsidR="00E07C58" w:rsidRPr="00E07C58">
        <w:t xml:space="preserve"> </w:t>
      </w:r>
      <w:r w:rsidR="00E07C58">
        <w:rPr>
          <w:lang w:val="en-US"/>
        </w:rPr>
        <w:t>QD</w:t>
      </w:r>
      <w:r w:rsidR="00A626EE" w:rsidRPr="00A626EE">
        <w:t xml:space="preserve">. </w:t>
      </w:r>
      <w:r w:rsidR="00A626EE">
        <w:t>После добавления и настройки получаем</w:t>
      </w:r>
      <w:r w:rsidR="00A626EE">
        <w:rPr>
          <w:lang w:val="en-US"/>
        </w:rPr>
        <w:t>:</w:t>
      </w:r>
    </w:p>
    <w:p w14:paraId="2D0DCFA9" w14:textId="55FD3F5F" w:rsidR="00A626EE" w:rsidRDefault="003B0519" w:rsidP="00A626EE">
      <w:pPr>
        <w:jc w:val="center"/>
        <w:rPr>
          <w:lang w:val="en-US"/>
        </w:rPr>
      </w:pPr>
      <w:r w:rsidRPr="003B0519">
        <w:rPr>
          <w:noProof/>
          <w:lang w:val="en-US"/>
        </w:rPr>
        <w:drawing>
          <wp:inline distT="0" distB="0" distL="0" distR="0" wp14:anchorId="6F75136C" wp14:editId="31FD5EB6">
            <wp:extent cx="2261153" cy="2118360"/>
            <wp:effectExtent l="0" t="0" r="6350" b="0"/>
            <wp:docPr id="43748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6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0265" cy="21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831" w14:textId="2F4FB55F" w:rsidR="00A626EE" w:rsidRDefault="00A626EE" w:rsidP="00A626EE">
      <w:pPr>
        <w:jc w:val="center"/>
      </w:pPr>
      <w:r>
        <w:t>Рис 16. 16-периодическая структура</w:t>
      </w:r>
    </w:p>
    <w:p w14:paraId="6D076E2F" w14:textId="227B666C" w:rsidR="00C80E29" w:rsidRPr="00E651B3" w:rsidRDefault="00DF4D8F" w:rsidP="00C80E29">
      <w:pPr>
        <w:jc w:val="both"/>
      </w:pPr>
      <w:r>
        <w:t>Параметры</w:t>
      </w:r>
      <w:r w:rsidRPr="00513898">
        <w:t>:</w:t>
      </w:r>
    </w:p>
    <w:p w14:paraId="5646FA42" w14:textId="77777777" w:rsidR="00513898" w:rsidRPr="00E651B3" w:rsidRDefault="00513898" w:rsidP="00513898">
      <w:pPr>
        <w:jc w:val="both"/>
      </w:pPr>
      <w:r w:rsidRPr="00513898">
        <w:rPr>
          <w:lang w:val="en-US"/>
        </w:rPr>
        <w:t>Total</w:t>
      </w:r>
      <w:r w:rsidRPr="00E651B3">
        <w:t xml:space="preserve"> </w:t>
      </w:r>
      <w:r w:rsidRPr="00513898">
        <w:rPr>
          <w:lang w:val="en-US"/>
        </w:rPr>
        <w:t>Length</w:t>
      </w:r>
      <w:r w:rsidRPr="00E651B3">
        <w:t xml:space="preserve"> : 2086.68 </w:t>
      </w:r>
      <w:r w:rsidRPr="00513898">
        <w:rPr>
          <w:lang w:val="en-US"/>
        </w:rPr>
        <w:t>cm</w:t>
      </w:r>
    </w:p>
    <w:p w14:paraId="7BFB8ED7" w14:textId="77777777" w:rsidR="00513898" w:rsidRPr="00513898" w:rsidRDefault="00513898" w:rsidP="00513898">
      <w:pPr>
        <w:jc w:val="both"/>
        <w:rPr>
          <w:lang w:val="en-US"/>
        </w:rPr>
      </w:pPr>
      <w:r w:rsidRPr="00513898">
        <w:rPr>
          <w:lang w:val="en-US"/>
        </w:rPr>
        <w:t>Tunes : Qx = 1.78547, Qy = 1.74687</w:t>
      </w:r>
    </w:p>
    <w:p w14:paraId="7CA3B847" w14:textId="77777777" w:rsidR="00513898" w:rsidRPr="00513898" w:rsidRDefault="00513898" w:rsidP="00513898">
      <w:pPr>
        <w:jc w:val="both"/>
        <w:rPr>
          <w:lang w:val="en-US"/>
        </w:rPr>
      </w:pPr>
      <w:r w:rsidRPr="00513898">
        <w:rPr>
          <w:lang w:val="en-US"/>
        </w:rPr>
        <w:t>Momentum compaction : 0.00149208</w:t>
      </w:r>
    </w:p>
    <w:p w14:paraId="2FE16478" w14:textId="77777777" w:rsidR="00513898" w:rsidRPr="00513898" w:rsidRDefault="00513898" w:rsidP="00513898">
      <w:pPr>
        <w:jc w:val="both"/>
        <w:rPr>
          <w:lang w:val="en-US"/>
        </w:rPr>
      </w:pPr>
      <w:r w:rsidRPr="00513898">
        <w:rPr>
          <w:lang w:val="en-US"/>
        </w:rPr>
        <w:t>Phase Slip Factor : -0.761365</w:t>
      </w:r>
    </w:p>
    <w:p w14:paraId="7D392268" w14:textId="74D81FFD" w:rsidR="00513898" w:rsidRPr="00EB648A" w:rsidRDefault="00513898" w:rsidP="00513898">
      <w:pPr>
        <w:jc w:val="both"/>
      </w:pPr>
      <w:r w:rsidRPr="00513898">
        <w:t>Chromaticities : -2.21778 (hor) -2.54441 (ver)</w:t>
      </w:r>
    </w:p>
    <w:p w14:paraId="23D3F413" w14:textId="1436EE6F" w:rsidR="00884C88" w:rsidRDefault="00E651B3" w:rsidP="006D6F37">
      <w:pPr>
        <w:jc w:val="both"/>
      </w:pPr>
      <w:r>
        <w:t>В данном случае</w:t>
      </w:r>
      <w:r w:rsidR="006A727F">
        <w:t xml:space="preserve"> </w:t>
      </w:r>
      <w:r w:rsidR="0068103E">
        <w:t>для настройки дисперсии</w:t>
      </w:r>
      <w:r w:rsidR="000D4E3D">
        <w:t xml:space="preserve"> в арке</w:t>
      </w:r>
      <w:r w:rsidR="0068103E">
        <w:t xml:space="preserve"> </w:t>
      </w:r>
      <w:r w:rsidR="006A727F">
        <w:t>происходила модуляция</w:t>
      </w:r>
      <w:r w:rsidR="0007620A" w:rsidRPr="0007620A">
        <w:t xml:space="preserve"> </w:t>
      </w:r>
      <w:r w:rsidR="0068103E">
        <w:t>центрального</w:t>
      </w:r>
      <w:r w:rsidR="00EB648A" w:rsidRPr="00EB648A">
        <w:t xml:space="preserve"> </w:t>
      </w:r>
      <w:r w:rsidR="0068103E">
        <w:t xml:space="preserve">квадруполя </w:t>
      </w:r>
      <w:r w:rsidR="006A727F">
        <w:t xml:space="preserve">при которой </w:t>
      </w:r>
      <w:r w:rsidR="0068103E">
        <w:t>смещение его градиента стало отрицательным</w:t>
      </w:r>
      <w:r w:rsidR="0068103E" w:rsidRPr="0068103E">
        <w:t>:</w:t>
      </w:r>
    </w:p>
    <w:p w14:paraId="320D5A0F" w14:textId="43BCDD42" w:rsidR="0068103E" w:rsidRDefault="001128B0" w:rsidP="006D6F37">
      <w:pPr>
        <w:jc w:val="both"/>
        <w:rPr>
          <w:lang w:val="en-US"/>
        </w:rPr>
      </w:pPr>
      <w:r w:rsidRPr="001128B0">
        <w:rPr>
          <w:noProof/>
        </w:rPr>
        <w:drawing>
          <wp:inline distT="0" distB="0" distL="0" distR="0" wp14:anchorId="3F810BD6" wp14:editId="122E1DA4">
            <wp:extent cx="2883877" cy="457200"/>
            <wp:effectExtent l="0" t="0" r="0" b="0"/>
            <wp:docPr id="6891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5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3044" cy="4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366A" w14:textId="74003FA0" w:rsidR="001128B0" w:rsidRPr="00542699" w:rsidRDefault="00CE4C79" w:rsidP="006D6F37">
      <w:pPr>
        <w:jc w:val="both"/>
      </w:pPr>
      <w:r>
        <w:t xml:space="preserve">Поскольку модуляция градиентов и кривизны орбиты должны быть в противофазе, при расположении пустых ячеек в центре арки </w:t>
      </w:r>
      <w:r w:rsidR="00D01F30">
        <w:t>приращение градиента в центральном квадруполе должно быть положительным</w:t>
      </w:r>
      <w:r w:rsidR="00ED6DD6">
        <w:t>.</w:t>
      </w:r>
    </w:p>
    <w:p w14:paraId="042C789C" w14:textId="4A46E45D" w:rsidR="000017F9" w:rsidRPr="00CE4C79" w:rsidRDefault="000017F9" w:rsidP="006D6F37">
      <w:pPr>
        <w:jc w:val="both"/>
      </w:pPr>
    </w:p>
    <w:sectPr w:rsidR="000017F9" w:rsidRPr="00CE4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90"/>
    <w:rsid w:val="000017F9"/>
    <w:rsid w:val="0000484B"/>
    <w:rsid w:val="00005E3B"/>
    <w:rsid w:val="00012BDA"/>
    <w:rsid w:val="00020259"/>
    <w:rsid w:val="00026931"/>
    <w:rsid w:val="000322A6"/>
    <w:rsid w:val="00032F12"/>
    <w:rsid w:val="00033BAF"/>
    <w:rsid w:val="00040278"/>
    <w:rsid w:val="00043111"/>
    <w:rsid w:val="00043DCE"/>
    <w:rsid w:val="00043E7E"/>
    <w:rsid w:val="00044C33"/>
    <w:rsid w:val="00055895"/>
    <w:rsid w:val="000627F1"/>
    <w:rsid w:val="000657A0"/>
    <w:rsid w:val="00065B67"/>
    <w:rsid w:val="0007035E"/>
    <w:rsid w:val="00074784"/>
    <w:rsid w:val="0007620A"/>
    <w:rsid w:val="0008167E"/>
    <w:rsid w:val="0009160D"/>
    <w:rsid w:val="00093FF6"/>
    <w:rsid w:val="000A1E00"/>
    <w:rsid w:val="000A340E"/>
    <w:rsid w:val="000A600F"/>
    <w:rsid w:val="000B0400"/>
    <w:rsid w:val="000B1313"/>
    <w:rsid w:val="000B51B0"/>
    <w:rsid w:val="000B792D"/>
    <w:rsid w:val="000C095C"/>
    <w:rsid w:val="000C300C"/>
    <w:rsid w:val="000D13E1"/>
    <w:rsid w:val="000D15D3"/>
    <w:rsid w:val="000D27AE"/>
    <w:rsid w:val="000D3863"/>
    <w:rsid w:val="000D3BBF"/>
    <w:rsid w:val="000D4E3D"/>
    <w:rsid w:val="000D5485"/>
    <w:rsid w:val="000D7EA0"/>
    <w:rsid w:val="000E1F53"/>
    <w:rsid w:val="000E249A"/>
    <w:rsid w:val="000E7E91"/>
    <w:rsid w:val="000F6CEA"/>
    <w:rsid w:val="00102DFF"/>
    <w:rsid w:val="00104B79"/>
    <w:rsid w:val="00104D5E"/>
    <w:rsid w:val="001069DC"/>
    <w:rsid w:val="00107744"/>
    <w:rsid w:val="001117B8"/>
    <w:rsid w:val="001128B0"/>
    <w:rsid w:val="0011572E"/>
    <w:rsid w:val="00115D10"/>
    <w:rsid w:val="00120C1D"/>
    <w:rsid w:val="00120F31"/>
    <w:rsid w:val="001333E0"/>
    <w:rsid w:val="00145DC8"/>
    <w:rsid w:val="00151C14"/>
    <w:rsid w:val="001530C2"/>
    <w:rsid w:val="00153A8D"/>
    <w:rsid w:val="001541A2"/>
    <w:rsid w:val="00155098"/>
    <w:rsid w:val="00161091"/>
    <w:rsid w:val="00166971"/>
    <w:rsid w:val="001707EA"/>
    <w:rsid w:val="001730E1"/>
    <w:rsid w:val="00180323"/>
    <w:rsid w:val="0018041F"/>
    <w:rsid w:val="0018134A"/>
    <w:rsid w:val="00183321"/>
    <w:rsid w:val="0018334D"/>
    <w:rsid w:val="001836B4"/>
    <w:rsid w:val="00192B06"/>
    <w:rsid w:val="001A0503"/>
    <w:rsid w:val="001A0F5D"/>
    <w:rsid w:val="001A108A"/>
    <w:rsid w:val="001A58DF"/>
    <w:rsid w:val="001B4D1D"/>
    <w:rsid w:val="001B5CB4"/>
    <w:rsid w:val="001C5837"/>
    <w:rsid w:val="001C7E86"/>
    <w:rsid w:val="001D7386"/>
    <w:rsid w:val="001E14E4"/>
    <w:rsid w:val="001E34A5"/>
    <w:rsid w:val="001F1FA8"/>
    <w:rsid w:val="001F6507"/>
    <w:rsid w:val="00200F3D"/>
    <w:rsid w:val="0020556F"/>
    <w:rsid w:val="00206021"/>
    <w:rsid w:val="002066E7"/>
    <w:rsid w:val="00215920"/>
    <w:rsid w:val="002205A0"/>
    <w:rsid w:val="0022191D"/>
    <w:rsid w:val="0022592B"/>
    <w:rsid w:val="00232F04"/>
    <w:rsid w:val="002370F6"/>
    <w:rsid w:val="00240186"/>
    <w:rsid w:val="00242C0D"/>
    <w:rsid w:val="00242F1F"/>
    <w:rsid w:val="00244197"/>
    <w:rsid w:val="00257977"/>
    <w:rsid w:val="00260D1D"/>
    <w:rsid w:val="00261B18"/>
    <w:rsid w:val="002706A7"/>
    <w:rsid w:val="0027371E"/>
    <w:rsid w:val="00276874"/>
    <w:rsid w:val="002833D8"/>
    <w:rsid w:val="00285D8F"/>
    <w:rsid w:val="0029040D"/>
    <w:rsid w:val="00294305"/>
    <w:rsid w:val="0029671E"/>
    <w:rsid w:val="002A1A24"/>
    <w:rsid w:val="002A2093"/>
    <w:rsid w:val="002A5B65"/>
    <w:rsid w:val="002A7E63"/>
    <w:rsid w:val="002B0CF5"/>
    <w:rsid w:val="002B2328"/>
    <w:rsid w:val="002B51E5"/>
    <w:rsid w:val="002C3695"/>
    <w:rsid w:val="002D1924"/>
    <w:rsid w:val="002D1BDC"/>
    <w:rsid w:val="002E11F5"/>
    <w:rsid w:val="002E4102"/>
    <w:rsid w:val="002F60D7"/>
    <w:rsid w:val="002F68AE"/>
    <w:rsid w:val="003028D7"/>
    <w:rsid w:val="003042E7"/>
    <w:rsid w:val="0030518A"/>
    <w:rsid w:val="00310B30"/>
    <w:rsid w:val="00320D02"/>
    <w:rsid w:val="003269C5"/>
    <w:rsid w:val="0033102B"/>
    <w:rsid w:val="003343F8"/>
    <w:rsid w:val="003356D0"/>
    <w:rsid w:val="00341948"/>
    <w:rsid w:val="00342F0D"/>
    <w:rsid w:val="00346BF7"/>
    <w:rsid w:val="003501B8"/>
    <w:rsid w:val="0035091B"/>
    <w:rsid w:val="003556C0"/>
    <w:rsid w:val="0035660E"/>
    <w:rsid w:val="003623E1"/>
    <w:rsid w:val="003658E3"/>
    <w:rsid w:val="003660FB"/>
    <w:rsid w:val="00367A17"/>
    <w:rsid w:val="00372AE3"/>
    <w:rsid w:val="0037541D"/>
    <w:rsid w:val="00376F86"/>
    <w:rsid w:val="00380444"/>
    <w:rsid w:val="003811D3"/>
    <w:rsid w:val="00392231"/>
    <w:rsid w:val="00394D30"/>
    <w:rsid w:val="00395916"/>
    <w:rsid w:val="0039595B"/>
    <w:rsid w:val="00396FAD"/>
    <w:rsid w:val="00397AEB"/>
    <w:rsid w:val="003A6387"/>
    <w:rsid w:val="003B0519"/>
    <w:rsid w:val="003C6D5B"/>
    <w:rsid w:val="003D2765"/>
    <w:rsid w:val="003D5C47"/>
    <w:rsid w:val="003D77F8"/>
    <w:rsid w:val="003D7DA1"/>
    <w:rsid w:val="003E381A"/>
    <w:rsid w:val="003E42CA"/>
    <w:rsid w:val="003E71B6"/>
    <w:rsid w:val="003F373C"/>
    <w:rsid w:val="003F6231"/>
    <w:rsid w:val="00401C5E"/>
    <w:rsid w:val="00402DE3"/>
    <w:rsid w:val="0041762E"/>
    <w:rsid w:val="00422341"/>
    <w:rsid w:val="00427CA8"/>
    <w:rsid w:val="00432457"/>
    <w:rsid w:val="00432D4B"/>
    <w:rsid w:val="00447135"/>
    <w:rsid w:val="004523BE"/>
    <w:rsid w:val="00452CF8"/>
    <w:rsid w:val="00455EB1"/>
    <w:rsid w:val="00462A48"/>
    <w:rsid w:val="00471F50"/>
    <w:rsid w:val="004753DE"/>
    <w:rsid w:val="00480E31"/>
    <w:rsid w:val="00481801"/>
    <w:rsid w:val="00486246"/>
    <w:rsid w:val="00491F4D"/>
    <w:rsid w:val="0049312C"/>
    <w:rsid w:val="004937D9"/>
    <w:rsid w:val="00495D5A"/>
    <w:rsid w:val="004A2DA4"/>
    <w:rsid w:val="004B4764"/>
    <w:rsid w:val="004C38A7"/>
    <w:rsid w:val="004D2EAC"/>
    <w:rsid w:val="004D52A5"/>
    <w:rsid w:val="004E5A58"/>
    <w:rsid w:val="004F201B"/>
    <w:rsid w:val="004F4049"/>
    <w:rsid w:val="004F472E"/>
    <w:rsid w:val="004F49B4"/>
    <w:rsid w:val="00500D4E"/>
    <w:rsid w:val="00503C88"/>
    <w:rsid w:val="00510E8C"/>
    <w:rsid w:val="00511DD9"/>
    <w:rsid w:val="00513898"/>
    <w:rsid w:val="00525A85"/>
    <w:rsid w:val="00542699"/>
    <w:rsid w:val="00542886"/>
    <w:rsid w:val="00556BD8"/>
    <w:rsid w:val="00557481"/>
    <w:rsid w:val="005638D7"/>
    <w:rsid w:val="00564E77"/>
    <w:rsid w:val="00567FDB"/>
    <w:rsid w:val="0057033A"/>
    <w:rsid w:val="00573908"/>
    <w:rsid w:val="005A0E6C"/>
    <w:rsid w:val="005A2549"/>
    <w:rsid w:val="005A4F6D"/>
    <w:rsid w:val="005B1092"/>
    <w:rsid w:val="005B255B"/>
    <w:rsid w:val="005B46A6"/>
    <w:rsid w:val="005C16DF"/>
    <w:rsid w:val="005C7132"/>
    <w:rsid w:val="005C714E"/>
    <w:rsid w:val="005C753D"/>
    <w:rsid w:val="005C7AE8"/>
    <w:rsid w:val="005D283A"/>
    <w:rsid w:val="005D77C9"/>
    <w:rsid w:val="005E03D6"/>
    <w:rsid w:val="005E16E7"/>
    <w:rsid w:val="00607E5B"/>
    <w:rsid w:val="00610428"/>
    <w:rsid w:val="00610A70"/>
    <w:rsid w:val="00612A10"/>
    <w:rsid w:val="006149B7"/>
    <w:rsid w:val="00614B25"/>
    <w:rsid w:val="006216D5"/>
    <w:rsid w:val="00621C41"/>
    <w:rsid w:val="006317F9"/>
    <w:rsid w:val="006366E8"/>
    <w:rsid w:val="00637390"/>
    <w:rsid w:val="00637BA6"/>
    <w:rsid w:val="00637EF2"/>
    <w:rsid w:val="006540FC"/>
    <w:rsid w:val="00655A0F"/>
    <w:rsid w:val="00657678"/>
    <w:rsid w:val="00667B57"/>
    <w:rsid w:val="00672CF1"/>
    <w:rsid w:val="00677378"/>
    <w:rsid w:val="006806DD"/>
    <w:rsid w:val="0068103E"/>
    <w:rsid w:val="00682A1A"/>
    <w:rsid w:val="00685AB4"/>
    <w:rsid w:val="00690570"/>
    <w:rsid w:val="0069327B"/>
    <w:rsid w:val="00693BFE"/>
    <w:rsid w:val="006954E3"/>
    <w:rsid w:val="00697258"/>
    <w:rsid w:val="006A5A00"/>
    <w:rsid w:val="006A727F"/>
    <w:rsid w:val="006B0F48"/>
    <w:rsid w:val="006B337A"/>
    <w:rsid w:val="006B3CDC"/>
    <w:rsid w:val="006B5876"/>
    <w:rsid w:val="006B6A5E"/>
    <w:rsid w:val="006C09BA"/>
    <w:rsid w:val="006C1226"/>
    <w:rsid w:val="006C783E"/>
    <w:rsid w:val="006D1899"/>
    <w:rsid w:val="006D2459"/>
    <w:rsid w:val="006D30C5"/>
    <w:rsid w:val="006D687B"/>
    <w:rsid w:val="006D6F37"/>
    <w:rsid w:val="006D7E7E"/>
    <w:rsid w:val="006E7AA1"/>
    <w:rsid w:val="006F3705"/>
    <w:rsid w:val="006F41D6"/>
    <w:rsid w:val="006F449B"/>
    <w:rsid w:val="007038DB"/>
    <w:rsid w:val="00703E78"/>
    <w:rsid w:val="007052E9"/>
    <w:rsid w:val="00715F10"/>
    <w:rsid w:val="00717535"/>
    <w:rsid w:val="00717D88"/>
    <w:rsid w:val="00722356"/>
    <w:rsid w:val="0072490B"/>
    <w:rsid w:val="0072657D"/>
    <w:rsid w:val="0073029C"/>
    <w:rsid w:val="00732DAD"/>
    <w:rsid w:val="00741123"/>
    <w:rsid w:val="0074529C"/>
    <w:rsid w:val="0075065B"/>
    <w:rsid w:val="007510E9"/>
    <w:rsid w:val="00752A43"/>
    <w:rsid w:val="007534F5"/>
    <w:rsid w:val="00753561"/>
    <w:rsid w:val="007539A5"/>
    <w:rsid w:val="00753E14"/>
    <w:rsid w:val="00756746"/>
    <w:rsid w:val="00756B44"/>
    <w:rsid w:val="007645EF"/>
    <w:rsid w:val="00764E58"/>
    <w:rsid w:val="00766610"/>
    <w:rsid w:val="00767379"/>
    <w:rsid w:val="00767B44"/>
    <w:rsid w:val="00770712"/>
    <w:rsid w:val="00770A3E"/>
    <w:rsid w:val="00777422"/>
    <w:rsid w:val="007779F0"/>
    <w:rsid w:val="00782D18"/>
    <w:rsid w:val="0078441F"/>
    <w:rsid w:val="007869ED"/>
    <w:rsid w:val="00786DF8"/>
    <w:rsid w:val="00787CED"/>
    <w:rsid w:val="0079162C"/>
    <w:rsid w:val="00791667"/>
    <w:rsid w:val="00793CAE"/>
    <w:rsid w:val="00796547"/>
    <w:rsid w:val="00797034"/>
    <w:rsid w:val="007A14BF"/>
    <w:rsid w:val="007A2670"/>
    <w:rsid w:val="007A6021"/>
    <w:rsid w:val="007C5450"/>
    <w:rsid w:val="007C6309"/>
    <w:rsid w:val="007D4C82"/>
    <w:rsid w:val="007D79E3"/>
    <w:rsid w:val="007E4A87"/>
    <w:rsid w:val="007E5277"/>
    <w:rsid w:val="007F06BA"/>
    <w:rsid w:val="007F7E74"/>
    <w:rsid w:val="008031EF"/>
    <w:rsid w:val="0080323A"/>
    <w:rsid w:val="00806BA5"/>
    <w:rsid w:val="00806C15"/>
    <w:rsid w:val="00821186"/>
    <w:rsid w:val="00823754"/>
    <w:rsid w:val="00824930"/>
    <w:rsid w:val="00832354"/>
    <w:rsid w:val="00833E39"/>
    <w:rsid w:val="00850EA2"/>
    <w:rsid w:val="0086225F"/>
    <w:rsid w:val="00866D3A"/>
    <w:rsid w:val="00867B00"/>
    <w:rsid w:val="0087421C"/>
    <w:rsid w:val="0087547B"/>
    <w:rsid w:val="00880AFF"/>
    <w:rsid w:val="00884C88"/>
    <w:rsid w:val="00885D81"/>
    <w:rsid w:val="00886160"/>
    <w:rsid w:val="008A20EB"/>
    <w:rsid w:val="008A5B2A"/>
    <w:rsid w:val="008B4766"/>
    <w:rsid w:val="008B4C7C"/>
    <w:rsid w:val="008C2B4D"/>
    <w:rsid w:val="008C5F52"/>
    <w:rsid w:val="008C613D"/>
    <w:rsid w:val="008D0C36"/>
    <w:rsid w:val="008D1660"/>
    <w:rsid w:val="008D392B"/>
    <w:rsid w:val="008D4519"/>
    <w:rsid w:val="008D51D1"/>
    <w:rsid w:val="008F3FB0"/>
    <w:rsid w:val="008F42D3"/>
    <w:rsid w:val="0090001F"/>
    <w:rsid w:val="009043FE"/>
    <w:rsid w:val="009107D2"/>
    <w:rsid w:val="00916C01"/>
    <w:rsid w:val="0092470B"/>
    <w:rsid w:val="00931A83"/>
    <w:rsid w:val="00933D0F"/>
    <w:rsid w:val="009436C3"/>
    <w:rsid w:val="00951312"/>
    <w:rsid w:val="00952A1D"/>
    <w:rsid w:val="00952A75"/>
    <w:rsid w:val="009578ED"/>
    <w:rsid w:val="009722A6"/>
    <w:rsid w:val="00973E27"/>
    <w:rsid w:val="009755A7"/>
    <w:rsid w:val="009756C1"/>
    <w:rsid w:val="00976AFE"/>
    <w:rsid w:val="00981539"/>
    <w:rsid w:val="00985B43"/>
    <w:rsid w:val="009925A6"/>
    <w:rsid w:val="00993108"/>
    <w:rsid w:val="00994BBE"/>
    <w:rsid w:val="0099686A"/>
    <w:rsid w:val="009A0CBA"/>
    <w:rsid w:val="009A568E"/>
    <w:rsid w:val="009A5E87"/>
    <w:rsid w:val="009A6384"/>
    <w:rsid w:val="009B3D1A"/>
    <w:rsid w:val="009B5929"/>
    <w:rsid w:val="009B592F"/>
    <w:rsid w:val="009B6BA4"/>
    <w:rsid w:val="009C0A5D"/>
    <w:rsid w:val="009C3619"/>
    <w:rsid w:val="009C7E94"/>
    <w:rsid w:val="009D2B4A"/>
    <w:rsid w:val="009E3871"/>
    <w:rsid w:val="009E426C"/>
    <w:rsid w:val="009E4EEB"/>
    <w:rsid w:val="009E5E29"/>
    <w:rsid w:val="009E71B4"/>
    <w:rsid w:val="009F059D"/>
    <w:rsid w:val="009F3F76"/>
    <w:rsid w:val="00A0283D"/>
    <w:rsid w:val="00A02A79"/>
    <w:rsid w:val="00A127D5"/>
    <w:rsid w:val="00A1715B"/>
    <w:rsid w:val="00A17A77"/>
    <w:rsid w:val="00A332D5"/>
    <w:rsid w:val="00A425DB"/>
    <w:rsid w:val="00A42739"/>
    <w:rsid w:val="00A44963"/>
    <w:rsid w:val="00A453E0"/>
    <w:rsid w:val="00A574F9"/>
    <w:rsid w:val="00A57C2C"/>
    <w:rsid w:val="00A61518"/>
    <w:rsid w:val="00A626EE"/>
    <w:rsid w:val="00A63F21"/>
    <w:rsid w:val="00A65714"/>
    <w:rsid w:val="00A65AFF"/>
    <w:rsid w:val="00A82357"/>
    <w:rsid w:val="00A92547"/>
    <w:rsid w:val="00A94DC7"/>
    <w:rsid w:val="00A95755"/>
    <w:rsid w:val="00AA3ED6"/>
    <w:rsid w:val="00AA4472"/>
    <w:rsid w:val="00AA6589"/>
    <w:rsid w:val="00AA7899"/>
    <w:rsid w:val="00AA7F58"/>
    <w:rsid w:val="00AB0D91"/>
    <w:rsid w:val="00AB60DF"/>
    <w:rsid w:val="00AC3D4B"/>
    <w:rsid w:val="00AC3DD4"/>
    <w:rsid w:val="00AC7CE7"/>
    <w:rsid w:val="00AD198C"/>
    <w:rsid w:val="00AD49EF"/>
    <w:rsid w:val="00AD4C4A"/>
    <w:rsid w:val="00AE4B44"/>
    <w:rsid w:val="00AF0536"/>
    <w:rsid w:val="00AF200B"/>
    <w:rsid w:val="00AF66B2"/>
    <w:rsid w:val="00B012ED"/>
    <w:rsid w:val="00B01CB6"/>
    <w:rsid w:val="00B046DB"/>
    <w:rsid w:val="00B113AE"/>
    <w:rsid w:val="00B12323"/>
    <w:rsid w:val="00B1389B"/>
    <w:rsid w:val="00B21A39"/>
    <w:rsid w:val="00B23BC1"/>
    <w:rsid w:val="00B24CCD"/>
    <w:rsid w:val="00B30777"/>
    <w:rsid w:val="00B342EB"/>
    <w:rsid w:val="00B346A9"/>
    <w:rsid w:val="00B34EDE"/>
    <w:rsid w:val="00B4177D"/>
    <w:rsid w:val="00B426A7"/>
    <w:rsid w:val="00B436EF"/>
    <w:rsid w:val="00B470A5"/>
    <w:rsid w:val="00B523E9"/>
    <w:rsid w:val="00B530A8"/>
    <w:rsid w:val="00B61621"/>
    <w:rsid w:val="00B674BE"/>
    <w:rsid w:val="00B77E14"/>
    <w:rsid w:val="00B831F1"/>
    <w:rsid w:val="00B84190"/>
    <w:rsid w:val="00B855F0"/>
    <w:rsid w:val="00B86985"/>
    <w:rsid w:val="00B87A29"/>
    <w:rsid w:val="00B87EDC"/>
    <w:rsid w:val="00B9106B"/>
    <w:rsid w:val="00BA5FF7"/>
    <w:rsid w:val="00BB03CD"/>
    <w:rsid w:val="00BB0584"/>
    <w:rsid w:val="00BB1599"/>
    <w:rsid w:val="00BD3F35"/>
    <w:rsid w:val="00BF3F67"/>
    <w:rsid w:val="00C15D17"/>
    <w:rsid w:val="00C27B3A"/>
    <w:rsid w:val="00C32A44"/>
    <w:rsid w:val="00C37897"/>
    <w:rsid w:val="00C41B62"/>
    <w:rsid w:val="00C45412"/>
    <w:rsid w:val="00C60D41"/>
    <w:rsid w:val="00C60F6F"/>
    <w:rsid w:val="00C6391D"/>
    <w:rsid w:val="00C64856"/>
    <w:rsid w:val="00C660D9"/>
    <w:rsid w:val="00C71FE0"/>
    <w:rsid w:val="00C752EC"/>
    <w:rsid w:val="00C80E29"/>
    <w:rsid w:val="00C81914"/>
    <w:rsid w:val="00C819EA"/>
    <w:rsid w:val="00C832C1"/>
    <w:rsid w:val="00C85375"/>
    <w:rsid w:val="00C90149"/>
    <w:rsid w:val="00C9056A"/>
    <w:rsid w:val="00C90F71"/>
    <w:rsid w:val="00C91E95"/>
    <w:rsid w:val="00C925DB"/>
    <w:rsid w:val="00CA3C5E"/>
    <w:rsid w:val="00CA4359"/>
    <w:rsid w:val="00CA6A62"/>
    <w:rsid w:val="00CB2952"/>
    <w:rsid w:val="00CB311A"/>
    <w:rsid w:val="00CB4DF7"/>
    <w:rsid w:val="00CC14F7"/>
    <w:rsid w:val="00CD0DDE"/>
    <w:rsid w:val="00CD5120"/>
    <w:rsid w:val="00CD67B9"/>
    <w:rsid w:val="00CE0D5D"/>
    <w:rsid w:val="00CE3C77"/>
    <w:rsid w:val="00CE4C79"/>
    <w:rsid w:val="00CF0388"/>
    <w:rsid w:val="00CF046C"/>
    <w:rsid w:val="00CF13D5"/>
    <w:rsid w:val="00D01F30"/>
    <w:rsid w:val="00D023FC"/>
    <w:rsid w:val="00D02EAE"/>
    <w:rsid w:val="00D16B9B"/>
    <w:rsid w:val="00D17D23"/>
    <w:rsid w:val="00D221EE"/>
    <w:rsid w:val="00D23A06"/>
    <w:rsid w:val="00D26A2F"/>
    <w:rsid w:val="00D42EE6"/>
    <w:rsid w:val="00D55A44"/>
    <w:rsid w:val="00D731EB"/>
    <w:rsid w:val="00D75747"/>
    <w:rsid w:val="00D770EA"/>
    <w:rsid w:val="00D801B7"/>
    <w:rsid w:val="00D83905"/>
    <w:rsid w:val="00D90C70"/>
    <w:rsid w:val="00D945B7"/>
    <w:rsid w:val="00D94989"/>
    <w:rsid w:val="00D950BF"/>
    <w:rsid w:val="00D953B8"/>
    <w:rsid w:val="00D95C19"/>
    <w:rsid w:val="00DA1C78"/>
    <w:rsid w:val="00DB140B"/>
    <w:rsid w:val="00DB2E8A"/>
    <w:rsid w:val="00DC2292"/>
    <w:rsid w:val="00DC241B"/>
    <w:rsid w:val="00DD0920"/>
    <w:rsid w:val="00DE33F2"/>
    <w:rsid w:val="00DE6AEE"/>
    <w:rsid w:val="00DF27AA"/>
    <w:rsid w:val="00DF2882"/>
    <w:rsid w:val="00DF38A9"/>
    <w:rsid w:val="00DF3935"/>
    <w:rsid w:val="00DF4D8F"/>
    <w:rsid w:val="00E00088"/>
    <w:rsid w:val="00E01D81"/>
    <w:rsid w:val="00E0308B"/>
    <w:rsid w:val="00E07C58"/>
    <w:rsid w:val="00E10CC5"/>
    <w:rsid w:val="00E116E4"/>
    <w:rsid w:val="00E13306"/>
    <w:rsid w:val="00E13B08"/>
    <w:rsid w:val="00E14346"/>
    <w:rsid w:val="00E17BEB"/>
    <w:rsid w:val="00E30E7A"/>
    <w:rsid w:val="00E31A51"/>
    <w:rsid w:val="00E401BA"/>
    <w:rsid w:val="00E41C57"/>
    <w:rsid w:val="00E62D2F"/>
    <w:rsid w:val="00E64BFA"/>
    <w:rsid w:val="00E651B3"/>
    <w:rsid w:val="00E6682D"/>
    <w:rsid w:val="00E66B23"/>
    <w:rsid w:val="00E8237B"/>
    <w:rsid w:val="00E85E9D"/>
    <w:rsid w:val="00E9509B"/>
    <w:rsid w:val="00EA1854"/>
    <w:rsid w:val="00EB0D0A"/>
    <w:rsid w:val="00EB18F0"/>
    <w:rsid w:val="00EB19AA"/>
    <w:rsid w:val="00EB1E1E"/>
    <w:rsid w:val="00EB648A"/>
    <w:rsid w:val="00EC6218"/>
    <w:rsid w:val="00ED2D5D"/>
    <w:rsid w:val="00ED371B"/>
    <w:rsid w:val="00ED4722"/>
    <w:rsid w:val="00ED5196"/>
    <w:rsid w:val="00ED525F"/>
    <w:rsid w:val="00ED6DD6"/>
    <w:rsid w:val="00ED7745"/>
    <w:rsid w:val="00EE3085"/>
    <w:rsid w:val="00EE31E6"/>
    <w:rsid w:val="00EE49D4"/>
    <w:rsid w:val="00EE552E"/>
    <w:rsid w:val="00EF1D46"/>
    <w:rsid w:val="00EF2510"/>
    <w:rsid w:val="00EF2884"/>
    <w:rsid w:val="00EF33A9"/>
    <w:rsid w:val="00EF3BC2"/>
    <w:rsid w:val="00EF61FF"/>
    <w:rsid w:val="00EF6E20"/>
    <w:rsid w:val="00EF76A0"/>
    <w:rsid w:val="00EF7729"/>
    <w:rsid w:val="00EF7A51"/>
    <w:rsid w:val="00F00436"/>
    <w:rsid w:val="00F02899"/>
    <w:rsid w:val="00F1002A"/>
    <w:rsid w:val="00F130C9"/>
    <w:rsid w:val="00F13918"/>
    <w:rsid w:val="00F14F50"/>
    <w:rsid w:val="00F21220"/>
    <w:rsid w:val="00F24B75"/>
    <w:rsid w:val="00F2629B"/>
    <w:rsid w:val="00F33719"/>
    <w:rsid w:val="00F4092F"/>
    <w:rsid w:val="00F47E5F"/>
    <w:rsid w:val="00F516AA"/>
    <w:rsid w:val="00F52DC2"/>
    <w:rsid w:val="00F65744"/>
    <w:rsid w:val="00F70E60"/>
    <w:rsid w:val="00F90AA3"/>
    <w:rsid w:val="00F90D82"/>
    <w:rsid w:val="00F935A4"/>
    <w:rsid w:val="00F946A4"/>
    <w:rsid w:val="00FA3B57"/>
    <w:rsid w:val="00FA4003"/>
    <w:rsid w:val="00FA6057"/>
    <w:rsid w:val="00FA6F51"/>
    <w:rsid w:val="00FB1605"/>
    <w:rsid w:val="00FB4E7A"/>
    <w:rsid w:val="00FC1417"/>
    <w:rsid w:val="00FC1528"/>
    <w:rsid w:val="00FD09FF"/>
    <w:rsid w:val="00FD3EDE"/>
    <w:rsid w:val="00FD43C3"/>
    <w:rsid w:val="00FD4E36"/>
    <w:rsid w:val="00FD536A"/>
    <w:rsid w:val="00FE0AD9"/>
    <w:rsid w:val="00FE12E2"/>
    <w:rsid w:val="00FE2791"/>
    <w:rsid w:val="00FE7090"/>
    <w:rsid w:val="00FF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AF46"/>
  <w15:chartTrackingRefBased/>
  <w15:docId w15:val="{03BFE1EA-FC42-4AB9-ADA7-5ADF77EF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E8A"/>
  </w:style>
  <w:style w:type="paragraph" w:styleId="1">
    <w:name w:val="heading 1"/>
    <w:basedOn w:val="a"/>
    <w:next w:val="a"/>
    <w:link w:val="10"/>
    <w:uiPriority w:val="9"/>
    <w:qFormat/>
    <w:rsid w:val="00FE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0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0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0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0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0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0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0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54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10</cp:revision>
  <dcterms:created xsi:type="dcterms:W3CDTF">2025-05-29T14:38:00Z</dcterms:created>
  <dcterms:modified xsi:type="dcterms:W3CDTF">2025-05-29T15:26:00Z</dcterms:modified>
</cp:coreProperties>
</file>