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84491" w14:textId="160184F7" w:rsidR="00B00547" w:rsidRDefault="00B00547" w:rsidP="00C128A4">
      <w:pPr>
        <w:jc w:val="both"/>
      </w:pPr>
      <w:r>
        <w:t>Публикация по модернизации Нуклотрона – Предполагаемые эксперименты по поиску электрического дипольного момента на установках комплекса NICA.</w:t>
      </w:r>
    </w:p>
    <w:p w14:paraId="264776F2" w14:textId="53B68C11" w:rsidR="00FB76E2" w:rsidRDefault="00110832" w:rsidP="00C128A4">
      <w:pPr>
        <w:jc w:val="both"/>
      </w:pPr>
      <w:r>
        <w:t>ЭДМ (электрический дипольный момент) является фундаментальным свойством материи, обусловленным неоднородностью распределения заряда внутри частицы.</w:t>
      </w:r>
      <w:r w:rsidRPr="00110832">
        <w:t xml:space="preserve"> </w:t>
      </w:r>
      <w:r>
        <w:t xml:space="preserve">ЭДМ является источником </w:t>
      </w:r>
      <w:r>
        <w:rPr>
          <w:lang w:val="en-US"/>
        </w:rPr>
        <w:t>CP</w:t>
      </w:r>
      <w:r w:rsidRPr="00110832">
        <w:t>-</w:t>
      </w:r>
      <w:r>
        <w:t xml:space="preserve">нарушения, которое </w:t>
      </w:r>
      <w:r w:rsidR="003E3B9D">
        <w:t xml:space="preserve">является необходимым условием Сахарова для объяснения барионной асимметрии Вселенной. </w:t>
      </w:r>
    </w:p>
    <w:p w14:paraId="612D5B6A" w14:textId="2859B8A7" w:rsidR="00110832" w:rsidRDefault="00110832" w:rsidP="00C128A4">
      <w:pPr>
        <w:jc w:val="both"/>
      </w:pPr>
      <w:r>
        <w:t xml:space="preserve">Поскольку величина ЭДМ, предсказываемая различными теоретическими моделями </w:t>
      </w:r>
      <w:r w:rsidR="003E3B9D">
        <w:t>мала, то д</w:t>
      </w:r>
      <w:r>
        <w:t>ля непосредственного измерения</w:t>
      </w:r>
      <w:r w:rsidR="003E3B9D">
        <w:t xml:space="preserve"> величины</w:t>
      </w:r>
      <w:r>
        <w:t xml:space="preserve"> ЭДМ</w:t>
      </w:r>
      <w:r w:rsidR="003E3B9D">
        <w:t xml:space="preserve"> заряженных частиц необходимо длительное удержание пучка в</w:t>
      </w:r>
      <w:r w:rsidR="00B00547">
        <w:t xml:space="preserve"> ускорителе в режиме</w:t>
      </w:r>
      <w:r w:rsidR="003E3B9D">
        <w:t xml:space="preserve"> накопительно</w:t>
      </w:r>
      <w:r w:rsidR="00B00547">
        <w:t>го</w:t>
      </w:r>
      <w:r w:rsidR="003E3B9D">
        <w:t xml:space="preserve"> кольц</w:t>
      </w:r>
      <w:r w:rsidR="00B00547">
        <w:t>а</w:t>
      </w:r>
      <w:r w:rsidR="003E3B9D">
        <w:t xml:space="preserve"> с сохранением </w:t>
      </w:r>
      <w:r w:rsidR="00C128A4">
        <w:t xml:space="preserve">спиновой </w:t>
      </w:r>
      <w:r w:rsidR="003E3B9D">
        <w:t>когерентности</w:t>
      </w:r>
      <w:r w:rsidR="00C128A4">
        <w:t>.</w:t>
      </w:r>
    </w:p>
    <w:p w14:paraId="0B156A0A" w14:textId="7C871440" w:rsidR="00B00547" w:rsidRDefault="00FB76E2" w:rsidP="00C128A4">
      <w:pPr>
        <w:jc w:val="both"/>
      </w:pPr>
      <w:r>
        <w:t xml:space="preserve">Для проведения ЭДМ эксперимента в комплексе </w:t>
      </w:r>
      <w:r>
        <w:rPr>
          <w:lang w:val="en-US"/>
        </w:rPr>
        <w:t>NICA</w:t>
      </w:r>
      <w:r w:rsidRPr="00FB76E2">
        <w:t>-</w:t>
      </w:r>
      <w:r>
        <w:rPr>
          <w:lang w:val="en-US"/>
        </w:rPr>
        <w:t>Nuclotron</w:t>
      </w:r>
      <w:r w:rsidR="003E3B9D">
        <w:t xml:space="preserve"> предлагается использовать метод квази-замороженного спина</w:t>
      </w:r>
      <w:r w:rsidR="00B00547">
        <w:t xml:space="preserve">, не требующий построения отдельного кольца. </w:t>
      </w:r>
      <w:r w:rsidR="003E3B9D">
        <w:t>Таким образом</w:t>
      </w:r>
      <w:r w:rsidR="00B00547">
        <w:t>, рассматривается адаптация текущих установок и расширение физической программы экспериментов</w:t>
      </w:r>
      <w:r w:rsidR="0017594D">
        <w:t xml:space="preserve"> (об этом был доклад на </w:t>
      </w:r>
      <w:hyperlink r:id="rId4" w:history="1">
        <w:r w:rsidR="0017594D" w:rsidRPr="0017594D">
          <w:rPr>
            <w:rStyle w:val="a8"/>
          </w:rPr>
          <w:t>Сессии-конференции «Физика фундаментальных взаимодействий»</w:t>
        </w:r>
      </w:hyperlink>
      <w:r w:rsidR="0017594D">
        <w:t>).</w:t>
      </w:r>
    </w:p>
    <w:p w14:paraId="4A244822" w14:textId="07A349EF" w:rsidR="00C128A4" w:rsidRDefault="00FB76E2" w:rsidP="00C128A4">
      <w:pPr>
        <w:jc w:val="both"/>
      </w:pPr>
      <w:r>
        <w:t xml:space="preserve">Непосредственно кольцо коллайдера </w:t>
      </w:r>
      <w:r>
        <w:rPr>
          <w:lang w:val="en-US"/>
        </w:rPr>
        <w:t>NICA</w:t>
      </w:r>
      <w:r>
        <w:t xml:space="preserve"> может быть использовано только для измерения ЭДМ дейтрона, для этого предлагается создание обводных прямых секций</w:t>
      </w:r>
      <w:r w:rsidR="00B00547">
        <w:t xml:space="preserve"> для установки необходимого оборудования</w:t>
      </w:r>
      <w:r>
        <w:t xml:space="preserve">. </w:t>
      </w:r>
      <w:r w:rsidR="00A72A00">
        <w:t xml:space="preserve">Сейчас и ближайшие несколько лет коллайдер будет работать для </w:t>
      </w:r>
      <w:hyperlink r:id="rId5" w:history="1">
        <w:r w:rsidR="00A72A00" w:rsidRPr="00A72A00">
          <w:rPr>
            <w:rStyle w:val="a8"/>
          </w:rPr>
          <w:t>тяжелоионного эксперимента</w:t>
        </w:r>
      </w:hyperlink>
      <w:r w:rsidR="00A72A00">
        <w:t xml:space="preserve">, а затем перейдёт к реализации </w:t>
      </w:r>
      <w:hyperlink r:id="rId6" w:history="1">
        <w:r w:rsidR="00A72A00" w:rsidRPr="00A72A00">
          <w:rPr>
            <w:rStyle w:val="a8"/>
          </w:rPr>
          <w:t>программы</w:t>
        </w:r>
        <w:r w:rsidR="00A72A00">
          <w:rPr>
            <w:rStyle w:val="a8"/>
          </w:rPr>
          <w:t xml:space="preserve"> по столкновению</w:t>
        </w:r>
        <w:r w:rsidR="00A72A00" w:rsidRPr="00A72A00">
          <w:rPr>
            <w:rStyle w:val="a8"/>
          </w:rPr>
          <w:t xml:space="preserve"> поляризованных пучков</w:t>
        </w:r>
      </w:hyperlink>
      <w:r w:rsidR="00A72A00">
        <w:t>. По этой причине</w:t>
      </w:r>
      <w:r w:rsidR="00A95941">
        <w:t>, для ЭДМ исследований</w:t>
      </w:r>
      <w:r w:rsidR="00A72A00">
        <w:t xml:space="preserve"> рассматриваются и другие возможности.</w:t>
      </w:r>
    </w:p>
    <w:p w14:paraId="0C915F1C" w14:textId="3F8B5AC2" w:rsidR="0035647A" w:rsidRDefault="00FB76E2" w:rsidP="00C128A4">
      <w:pPr>
        <w:jc w:val="both"/>
      </w:pPr>
      <w:r>
        <w:t xml:space="preserve">Кольцо </w:t>
      </w:r>
      <w:r>
        <w:rPr>
          <w:lang w:val="en-US"/>
        </w:rPr>
        <w:t>Nuclotron</w:t>
      </w:r>
      <w:r w:rsidRPr="00FB76E2">
        <w:t xml:space="preserve"> </w:t>
      </w:r>
      <w:hyperlink r:id="rId7" w:history="1">
        <w:r w:rsidRPr="0017594D">
          <w:rPr>
            <w:rStyle w:val="a8"/>
          </w:rPr>
          <w:t xml:space="preserve">в </w:t>
        </w:r>
        <w:r w:rsidR="003E3B9D" w:rsidRPr="0017594D">
          <w:rPr>
            <w:rStyle w:val="a8"/>
          </w:rPr>
          <w:t>предлагаемой</w:t>
        </w:r>
        <w:r w:rsidRPr="0017594D">
          <w:rPr>
            <w:rStyle w:val="a8"/>
          </w:rPr>
          <w:t xml:space="preserve"> модернизации</w:t>
        </w:r>
      </w:hyperlink>
      <w:r w:rsidR="0017594D">
        <w:t xml:space="preserve"> (как раз публикация, о которой Вы написали)</w:t>
      </w:r>
      <w:r>
        <w:t xml:space="preserve"> может быть использовано для измерения ЭДМ</w:t>
      </w:r>
      <w:r w:rsidR="00B00547">
        <w:t xml:space="preserve"> как</w:t>
      </w:r>
      <w:r>
        <w:t xml:space="preserve"> дейтрона,</w:t>
      </w:r>
      <w:r w:rsidR="00B00547">
        <w:t xml:space="preserve"> так и</w:t>
      </w:r>
      <w:r>
        <w:t xml:space="preserve"> протона на пониженной энергии.</w:t>
      </w:r>
      <w:r w:rsidR="00C128A4">
        <w:t xml:space="preserve"> Ключевая особенность предлагаемой модернизации заключается в том, что она решает сразу две задачи: с одной стороны, обеспечивает условия для проведения фундаментальных экспериментов по поиску ЭДМ, а с другой — сохраняет функцию Нуклотрона как бустера поляризованных пучков для коллайдера NICA и экспериментов на детекторе SPD.</w:t>
      </w:r>
      <w:r w:rsidR="00A95941">
        <w:t xml:space="preserve"> (прим. Стоит отметить, что для ЭДМ исследований энергия пучка составляет 270 МэВ, в то время как для коллайдерных экспериментов с поляризованными пучка порядка 12 ГэВ. Бустер – модернизированный Нуклотрон - в этом случае ускоряет пучок до энергии порядка 8 ГэВ.)</w:t>
      </w:r>
    </w:p>
    <w:p w14:paraId="03FA2A87" w14:textId="5807E7CC" w:rsidR="00C128A4" w:rsidRPr="00B00547" w:rsidRDefault="00246163" w:rsidP="00C128A4">
      <w:pPr>
        <w:jc w:val="both"/>
      </w:pPr>
      <w:r>
        <w:t xml:space="preserve">Отдельно </w:t>
      </w:r>
      <w:r w:rsidR="00C128A4">
        <w:t xml:space="preserve">рассматривается </w:t>
      </w:r>
      <w:r>
        <w:t>опция</w:t>
      </w:r>
      <w:r w:rsidR="00C128A4">
        <w:t xml:space="preserve"> создания отдельной специализированной установки для ЭДМ-экспериментов.</w:t>
      </w:r>
      <w:r w:rsidR="00A95941">
        <w:t xml:space="preserve"> В таком случае также можно реализовать </w:t>
      </w:r>
      <w:r w:rsidR="00D61E81">
        <w:t>квази-замороженную стру</w:t>
      </w:r>
      <w:r w:rsidR="00C55268">
        <w:t>ктуру, но уже короткими поворотными магнитами, что позволяет уменьшить размер установки.</w:t>
      </w:r>
    </w:p>
    <w:sectPr w:rsidR="00C128A4" w:rsidRPr="00B00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E2"/>
    <w:rsid w:val="00110832"/>
    <w:rsid w:val="0017594D"/>
    <w:rsid w:val="00246163"/>
    <w:rsid w:val="0035647A"/>
    <w:rsid w:val="003E3B9D"/>
    <w:rsid w:val="00536CEA"/>
    <w:rsid w:val="00A72A00"/>
    <w:rsid w:val="00A95941"/>
    <w:rsid w:val="00B00547"/>
    <w:rsid w:val="00C128A4"/>
    <w:rsid w:val="00C55268"/>
    <w:rsid w:val="00D13414"/>
    <w:rsid w:val="00D61E81"/>
    <w:rsid w:val="00FB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3DB76"/>
  <w15:chartTrackingRefBased/>
  <w15:docId w15:val="{FA100DE6-9E61-4339-8798-4F4D9070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B76E2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B76E2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B76E2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B76E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B76E2"/>
    <w:rPr>
      <w:b/>
      <w:bCs/>
      <w:sz w:val="20"/>
      <w:szCs w:val="20"/>
    </w:rPr>
  </w:style>
  <w:style w:type="character" w:styleId="a8">
    <w:name w:val="Hyperlink"/>
    <w:basedOn w:val="a0"/>
    <w:uiPriority w:val="99"/>
    <w:unhideWhenUsed/>
    <w:rsid w:val="00A72A0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72A0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72A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article/10.1134/S106377882510037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ience.mail.ru/news/38821-ehksperiment-spd-na-uskoritele-nica/" TargetMode="External"/><Relationship Id="rId5" Type="http://schemas.openxmlformats.org/officeDocument/2006/relationships/hyperlink" Target="https://www.jinr.ru/posts/na-kollajdere-nica-vpervye-obespechena-ustojchivaya-tsirkulyatsiya-vstrechnyh-puchkov/" TargetMode="External"/><Relationship Id="rId4" Type="http://schemas.openxmlformats.org/officeDocument/2006/relationships/hyperlink" Target="https://www.jinr.ru/posts/oiyai-na-sessii-konferentsii-ran-fizika-fundamentalnyh-vzaimodejstvij-v-novosibirsk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7</cp:revision>
  <dcterms:created xsi:type="dcterms:W3CDTF">2026-03-27T09:20:00Z</dcterms:created>
  <dcterms:modified xsi:type="dcterms:W3CDTF">2026-03-27T16:49:00Z</dcterms:modified>
</cp:coreProperties>
</file>