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37CC0" w14:textId="7BA02B06" w:rsidR="00CA13B7" w:rsidRPr="00CA13B7" w:rsidRDefault="00CA13B7" w:rsidP="00CA13B7">
      <w:pPr>
        <w:pStyle w:val="Default"/>
        <w:jc w:val="center"/>
        <w:rPr>
          <w:rFonts w:ascii="Times New Roman" w:hAnsi="Times New Roman"/>
          <w:b/>
          <w:bCs/>
          <w:lang w:val="ru-RU"/>
        </w:rPr>
      </w:pPr>
      <w:bookmarkStart w:id="0" w:name="_Hlk54000915"/>
      <w:r>
        <w:rPr>
          <w:rFonts w:ascii="Times New Roman" w:hAnsi="Times New Roman"/>
          <w:b/>
          <w:bCs/>
          <w:lang w:val="ru-RU"/>
        </w:rPr>
        <w:t>О</w:t>
      </w:r>
      <w:r w:rsidRPr="00CA13B7">
        <w:rPr>
          <w:rFonts w:ascii="Times New Roman" w:hAnsi="Times New Roman"/>
          <w:b/>
          <w:bCs/>
          <w:lang w:val="ru-RU"/>
        </w:rPr>
        <w:t>граничение параметров протонного пучка</w:t>
      </w:r>
    </w:p>
    <w:p w14:paraId="0E646195" w14:textId="71272212" w:rsidR="00C24269" w:rsidRPr="000771EB" w:rsidRDefault="00CA13B7" w:rsidP="00CA13B7">
      <w:pPr>
        <w:pStyle w:val="Default"/>
        <w:spacing w:before="0"/>
        <w:jc w:val="center"/>
        <w:rPr>
          <w:rFonts w:ascii="Times New Roman" w:hAnsi="Times New Roman"/>
          <w:b/>
          <w:bCs/>
          <w:lang w:val="ru-RU"/>
        </w:rPr>
      </w:pPr>
      <w:r w:rsidRPr="00CA13B7">
        <w:rPr>
          <w:rFonts w:ascii="Times New Roman" w:hAnsi="Times New Roman"/>
          <w:b/>
          <w:bCs/>
          <w:lang w:val="ru-RU"/>
        </w:rPr>
        <w:t>для коллайдерного эксперимента</w:t>
      </w:r>
    </w:p>
    <w:p w14:paraId="3C003CBD" w14:textId="233E8CF1" w:rsidR="00B43C78" w:rsidRPr="008D1C4C" w:rsidRDefault="00B43C78" w:rsidP="008D1C4C">
      <w:pPr>
        <w:pStyle w:val="ac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УДК 621.384.6</w:t>
      </w:r>
    </w:p>
    <w:bookmarkEnd w:id="0"/>
    <w:p w14:paraId="343AE5BE" w14:textId="151C4E18" w:rsidR="00CA13B7" w:rsidRPr="00CA13B7" w:rsidRDefault="00CA13B7" w:rsidP="00CA13B7">
      <w:pPr>
        <w:pStyle w:val="a3"/>
        <w:suppressAutoHyphens/>
        <w:kinsoku w:val="0"/>
        <w:overflowPunct w:val="0"/>
        <w:spacing w:line="276" w:lineRule="auto"/>
        <w:ind w:firstLine="567"/>
        <w:jc w:val="center"/>
        <w:rPr>
          <w:rFonts w:asciiTheme="majorBidi" w:eastAsia="Meiryo" w:hAnsiTheme="majorBidi" w:cstheme="majorBidi"/>
          <w:bCs/>
          <w:iCs/>
          <w:sz w:val="24"/>
          <w:szCs w:val="24"/>
          <w:lang w:val="ru-RU"/>
        </w:rPr>
      </w:pPr>
      <w:r w:rsidRPr="00CA13B7">
        <w:rPr>
          <w:rFonts w:asciiTheme="majorBidi" w:eastAsia="Meiryo" w:hAnsiTheme="majorBidi" w:cstheme="majorBidi"/>
          <w:bCs/>
          <w:iCs/>
          <w:sz w:val="24"/>
          <w:szCs w:val="24"/>
          <w:lang w:val="ru-RU"/>
        </w:rPr>
        <w:t>Колокольчиков С.Д.</w:t>
      </w:r>
      <w:r>
        <w:rPr>
          <w:rFonts w:asciiTheme="majorBidi" w:eastAsia="Meiryo" w:hAnsiTheme="majorBidi" w:cstheme="majorBidi"/>
          <w:bCs/>
          <w:iCs/>
          <w:sz w:val="24"/>
          <w:szCs w:val="24"/>
          <w:vertAlign w:val="superscript"/>
          <w:lang w:val="en-US"/>
        </w:rPr>
        <w:t>a</w:t>
      </w:r>
      <w:r w:rsidRPr="00CA13B7">
        <w:rPr>
          <w:rFonts w:asciiTheme="majorBidi" w:eastAsia="Meiryo" w:hAnsiTheme="majorBidi" w:cstheme="majorBidi"/>
          <w:bCs/>
          <w:iCs/>
          <w:sz w:val="24"/>
          <w:szCs w:val="24"/>
          <w:vertAlign w:val="superscript"/>
          <w:lang w:val="ru-RU"/>
        </w:rPr>
        <w:t xml:space="preserve">, </w:t>
      </w:r>
      <w:r>
        <w:rPr>
          <w:rFonts w:asciiTheme="majorBidi" w:eastAsia="Meiryo" w:hAnsiTheme="majorBidi" w:cstheme="majorBidi"/>
          <w:bCs/>
          <w:iCs/>
          <w:sz w:val="24"/>
          <w:szCs w:val="24"/>
          <w:vertAlign w:val="superscript"/>
          <w:lang w:val="en-US"/>
        </w:rPr>
        <w:t>b</w:t>
      </w:r>
      <w:r w:rsidRPr="00CA13B7">
        <w:rPr>
          <w:rFonts w:asciiTheme="majorBidi" w:eastAsia="Meiryo" w:hAnsiTheme="majorBidi" w:cstheme="majorBidi"/>
          <w:bCs/>
          <w:iCs/>
          <w:sz w:val="24"/>
          <w:szCs w:val="24"/>
          <w:lang w:val="ru-RU"/>
        </w:rPr>
        <w:t>, Сеничев Ю.В.</w:t>
      </w:r>
      <w:r>
        <w:rPr>
          <w:rFonts w:asciiTheme="majorBidi" w:eastAsia="Meiryo" w:hAnsiTheme="majorBidi" w:cstheme="majorBidi"/>
          <w:bCs/>
          <w:iCs/>
          <w:sz w:val="24"/>
          <w:szCs w:val="24"/>
          <w:vertAlign w:val="superscript"/>
          <w:lang w:val="en-US"/>
        </w:rPr>
        <w:t>a</w:t>
      </w:r>
      <w:r w:rsidRPr="00CA13B7">
        <w:rPr>
          <w:rFonts w:asciiTheme="majorBidi" w:eastAsia="Meiryo" w:hAnsiTheme="majorBidi" w:cstheme="majorBidi"/>
          <w:bCs/>
          <w:iCs/>
          <w:sz w:val="24"/>
          <w:szCs w:val="24"/>
          <w:vertAlign w:val="superscript"/>
          <w:lang w:val="ru-RU"/>
        </w:rPr>
        <w:t xml:space="preserve">, </w:t>
      </w:r>
      <w:r>
        <w:rPr>
          <w:rFonts w:asciiTheme="majorBidi" w:eastAsia="Meiryo" w:hAnsiTheme="majorBidi" w:cstheme="majorBidi"/>
          <w:bCs/>
          <w:iCs/>
          <w:sz w:val="24"/>
          <w:szCs w:val="24"/>
          <w:vertAlign w:val="superscript"/>
          <w:lang w:val="en-US"/>
        </w:rPr>
        <w:t>b</w:t>
      </w:r>
      <w:r w:rsidRPr="00CA13B7">
        <w:rPr>
          <w:rFonts w:asciiTheme="majorBidi" w:eastAsia="Meiryo" w:hAnsiTheme="majorBidi" w:cstheme="majorBidi"/>
          <w:bCs/>
          <w:iCs/>
          <w:sz w:val="24"/>
          <w:szCs w:val="24"/>
          <w:lang w:val="ru-RU"/>
        </w:rPr>
        <w:t>, Аксентьев А.E.</w:t>
      </w:r>
      <w:r>
        <w:rPr>
          <w:rFonts w:asciiTheme="majorBidi" w:eastAsia="Meiryo" w:hAnsiTheme="majorBidi" w:cstheme="majorBidi"/>
          <w:bCs/>
          <w:iCs/>
          <w:sz w:val="24"/>
          <w:szCs w:val="24"/>
          <w:vertAlign w:val="superscript"/>
          <w:lang w:val="en-US"/>
        </w:rPr>
        <w:t>a</w:t>
      </w:r>
      <w:r w:rsidRPr="00CA13B7">
        <w:rPr>
          <w:rFonts w:asciiTheme="majorBidi" w:eastAsia="Meiryo" w:hAnsiTheme="majorBidi" w:cstheme="majorBidi"/>
          <w:bCs/>
          <w:iCs/>
          <w:sz w:val="24"/>
          <w:szCs w:val="24"/>
          <w:vertAlign w:val="superscript"/>
          <w:lang w:val="ru-RU"/>
        </w:rPr>
        <w:t xml:space="preserve">, </w:t>
      </w:r>
      <w:r>
        <w:rPr>
          <w:rFonts w:asciiTheme="majorBidi" w:eastAsia="Meiryo" w:hAnsiTheme="majorBidi" w:cstheme="majorBidi"/>
          <w:bCs/>
          <w:iCs/>
          <w:sz w:val="24"/>
          <w:szCs w:val="24"/>
          <w:vertAlign w:val="superscript"/>
          <w:lang w:val="en-US"/>
        </w:rPr>
        <w:t>b</w:t>
      </w:r>
      <w:r w:rsidRPr="00CA13B7">
        <w:rPr>
          <w:rFonts w:asciiTheme="majorBidi" w:eastAsia="Meiryo" w:hAnsiTheme="majorBidi" w:cstheme="majorBidi"/>
          <w:bCs/>
          <w:iCs/>
          <w:sz w:val="24"/>
          <w:szCs w:val="24"/>
          <w:vertAlign w:val="superscript"/>
          <w:lang w:val="ru-RU"/>
        </w:rPr>
        <w:t xml:space="preserve">, </w:t>
      </w:r>
      <w:r>
        <w:rPr>
          <w:rFonts w:asciiTheme="majorBidi" w:eastAsia="Meiryo" w:hAnsiTheme="majorBidi" w:cstheme="majorBidi"/>
          <w:bCs/>
          <w:iCs/>
          <w:sz w:val="24"/>
          <w:szCs w:val="24"/>
          <w:vertAlign w:val="superscript"/>
          <w:lang w:val="en-US"/>
        </w:rPr>
        <w:t>c</w:t>
      </w:r>
      <w:r w:rsidRPr="00CA13B7">
        <w:rPr>
          <w:rFonts w:asciiTheme="majorBidi" w:eastAsia="Meiryo" w:hAnsiTheme="majorBidi" w:cstheme="majorBidi"/>
          <w:bCs/>
          <w:iCs/>
          <w:sz w:val="24"/>
          <w:szCs w:val="24"/>
          <w:lang w:val="ru-RU"/>
        </w:rPr>
        <w:t>,</w:t>
      </w:r>
    </w:p>
    <w:p w14:paraId="224B0B35" w14:textId="64D70B60" w:rsidR="00CA13B7" w:rsidRPr="00CA13B7" w:rsidRDefault="00CA13B7" w:rsidP="00CA13B7">
      <w:pPr>
        <w:pStyle w:val="a3"/>
        <w:suppressAutoHyphens/>
        <w:kinsoku w:val="0"/>
        <w:overflowPunct w:val="0"/>
        <w:spacing w:line="276" w:lineRule="auto"/>
        <w:ind w:firstLine="567"/>
        <w:jc w:val="center"/>
        <w:rPr>
          <w:rFonts w:asciiTheme="majorBidi" w:eastAsia="Meiryo" w:hAnsiTheme="majorBidi" w:cstheme="majorBidi"/>
          <w:bCs/>
          <w:iCs/>
          <w:sz w:val="24"/>
          <w:szCs w:val="24"/>
          <w:lang w:val="ru-RU"/>
        </w:rPr>
      </w:pPr>
      <w:r w:rsidRPr="00CA13B7">
        <w:rPr>
          <w:rFonts w:asciiTheme="majorBidi" w:eastAsia="Meiryo" w:hAnsiTheme="majorBidi" w:cstheme="majorBidi"/>
          <w:bCs/>
          <w:iCs/>
          <w:sz w:val="24"/>
          <w:szCs w:val="24"/>
          <w:lang w:val="ru-RU"/>
        </w:rPr>
        <w:t xml:space="preserve">Мельников </w:t>
      </w:r>
      <w:proofErr w:type="gramStart"/>
      <w:r w:rsidRPr="00CA13B7">
        <w:rPr>
          <w:rFonts w:asciiTheme="majorBidi" w:eastAsia="Meiryo" w:hAnsiTheme="majorBidi" w:cstheme="majorBidi"/>
          <w:bCs/>
          <w:iCs/>
          <w:sz w:val="24"/>
          <w:szCs w:val="24"/>
          <w:lang w:val="ru-RU"/>
        </w:rPr>
        <w:t>А.А</w:t>
      </w:r>
      <w:proofErr w:type="gramEnd"/>
      <w:r w:rsidRPr="00CA13B7">
        <w:rPr>
          <w:rFonts w:asciiTheme="majorBidi" w:eastAsia="Meiryo" w:hAnsiTheme="majorBidi" w:cstheme="majorBidi"/>
          <w:bCs/>
          <w:iCs/>
          <w:sz w:val="24"/>
          <w:szCs w:val="24"/>
          <w:lang w:val="ru-RU"/>
        </w:rPr>
        <w:t>.</w:t>
      </w:r>
      <w:r>
        <w:rPr>
          <w:rFonts w:asciiTheme="majorBidi" w:eastAsia="Meiryo" w:hAnsiTheme="majorBidi" w:cstheme="majorBidi"/>
          <w:bCs/>
          <w:iCs/>
          <w:sz w:val="24"/>
          <w:szCs w:val="24"/>
          <w:vertAlign w:val="superscript"/>
          <w:lang w:val="en-US"/>
        </w:rPr>
        <w:t>a</w:t>
      </w:r>
      <w:r w:rsidRPr="00CA13B7">
        <w:rPr>
          <w:rFonts w:asciiTheme="majorBidi" w:eastAsia="Meiryo" w:hAnsiTheme="majorBidi" w:cstheme="majorBidi"/>
          <w:bCs/>
          <w:iCs/>
          <w:sz w:val="24"/>
          <w:szCs w:val="24"/>
          <w:vertAlign w:val="superscript"/>
          <w:lang w:val="ru-RU"/>
        </w:rPr>
        <w:t xml:space="preserve">, </w:t>
      </w:r>
      <w:r>
        <w:rPr>
          <w:rFonts w:asciiTheme="majorBidi" w:eastAsia="Meiryo" w:hAnsiTheme="majorBidi" w:cstheme="majorBidi"/>
          <w:bCs/>
          <w:iCs/>
          <w:sz w:val="24"/>
          <w:szCs w:val="24"/>
          <w:vertAlign w:val="superscript"/>
          <w:lang w:val="en-US"/>
        </w:rPr>
        <w:t>b</w:t>
      </w:r>
      <w:r w:rsidRPr="00CA13B7">
        <w:rPr>
          <w:rFonts w:asciiTheme="majorBidi" w:eastAsia="Meiryo" w:hAnsiTheme="majorBidi" w:cstheme="majorBidi"/>
          <w:bCs/>
          <w:iCs/>
          <w:sz w:val="24"/>
          <w:szCs w:val="24"/>
          <w:vertAlign w:val="superscript"/>
          <w:lang w:val="ru-RU"/>
        </w:rPr>
        <w:t xml:space="preserve">, </w:t>
      </w:r>
      <w:r>
        <w:rPr>
          <w:rFonts w:asciiTheme="majorBidi" w:eastAsia="Meiryo" w:hAnsiTheme="majorBidi" w:cstheme="majorBidi"/>
          <w:bCs/>
          <w:iCs/>
          <w:sz w:val="24"/>
          <w:szCs w:val="24"/>
          <w:vertAlign w:val="superscript"/>
          <w:lang w:val="en-US"/>
        </w:rPr>
        <w:t>d</w:t>
      </w:r>
      <w:r w:rsidRPr="00CA13B7">
        <w:rPr>
          <w:rFonts w:asciiTheme="majorBidi" w:eastAsia="Meiryo" w:hAnsiTheme="majorBidi" w:cstheme="majorBidi"/>
          <w:bCs/>
          <w:iCs/>
          <w:sz w:val="24"/>
          <w:szCs w:val="24"/>
          <w:lang w:val="ru-RU"/>
        </w:rPr>
        <w:t>, Паламарчука П.И.</w:t>
      </w:r>
      <w:r>
        <w:rPr>
          <w:rFonts w:asciiTheme="majorBidi" w:eastAsia="Meiryo" w:hAnsiTheme="majorBidi" w:cstheme="majorBidi"/>
          <w:bCs/>
          <w:iCs/>
          <w:sz w:val="24"/>
          <w:szCs w:val="24"/>
          <w:vertAlign w:val="superscript"/>
          <w:lang w:val="en-US"/>
        </w:rPr>
        <w:t>a</w:t>
      </w:r>
      <w:r w:rsidRPr="00CA13B7">
        <w:rPr>
          <w:rFonts w:asciiTheme="majorBidi" w:eastAsia="Meiryo" w:hAnsiTheme="majorBidi" w:cstheme="majorBidi"/>
          <w:bCs/>
          <w:iCs/>
          <w:sz w:val="24"/>
          <w:szCs w:val="24"/>
          <w:vertAlign w:val="superscript"/>
          <w:lang w:val="ru-RU"/>
        </w:rPr>
        <w:t xml:space="preserve">, </w:t>
      </w:r>
      <w:r>
        <w:rPr>
          <w:rFonts w:asciiTheme="majorBidi" w:eastAsia="Meiryo" w:hAnsiTheme="majorBidi" w:cstheme="majorBidi"/>
          <w:bCs/>
          <w:iCs/>
          <w:sz w:val="24"/>
          <w:szCs w:val="24"/>
          <w:vertAlign w:val="superscript"/>
          <w:lang w:val="en-US"/>
        </w:rPr>
        <w:t>c</w:t>
      </w:r>
    </w:p>
    <w:p w14:paraId="20746B0E" w14:textId="77777777" w:rsidR="008607AD" w:rsidRPr="00CA13B7" w:rsidRDefault="008607AD" w:rsidP="008607AD">
      <w:pPr>
        <w:pStyle w:val="a3"/>
        <w:suppressAutoHyphens/>
        <w:kinsoku w:val="0"/>
        <w:overflowPunct w:val="0"/>
        <w:spacing w:line="276" w:lineRule="auto"/>
        <w:ind w:firstLine="567"/>
        <w:jc w:val="center"/>
        <w:rPr>
          <w:i/>
          <w:iCs/>
          <w:sz w:val="24"/>
          <w:szCs w:val="24"/>
          <w:vertAlign w:val="superscript"/>
          <w:lang w:val="de-DE"/>
        </w:rPr>
      </w:pPr>
    </w:p>
    <w:p w14:paraId="2D3BC557" w14:textId="77777777" w:rsidR="00B43C78" w:rsidRPr="00DA6A7F" w:rsidRDefault="00695AC9" w:rsidP="00B43C78">
      <w:pPr>
        <w:pStyle w:val="a3"/>
        <w:suppressAutoHyphens/>
        <w:kinsoku w:val="0"/>
        <w:overflowPunct w:val="0"/>
        <w:spacing w:line="276" w:lineRule="auto"/>
        <w:ind w:firstLine="567"/>
        <w:jc w:val="center"/>
        <w:rPr>
          <w:rFonts w:asciiTheme="majorBidi" w:hAnsiTheme="majorBidi" w:cstheme="majorBidi"/>
          <w:i/>
          <w:iCs/>
          <w:sz w:val="24"/>
          <w:szCs w:val="24"/>
        </w:rPr>
      </w:pPr>
      <w:r>
        <w:rPr>
          <w:rFonts w:asciiTheme="majorBidi" w:hAnsiTheme="majorBidi" w:cstheme="majorBidi"/>
          <w:i/>
          <w:iCs/>
          <w:sz w:val="24"/>
          <w:szCs w:val="24"/>
          <w:vertAlign w:val="superscript"/>
          <w:lang w:val="en-US"/>
        </w:rPr>
        <w:t>a</w:t>
      </w:r>
      <w:r>
        <w:rPr>
          <w:rFonts w:asciiTheme="majorBidi" w:hAnsiTheme="majorBidi" w:cstheme="majorBidi"/>
          <w:i/>
          <w:iCs/>
          <w:sz w:val="24"/>
          <w:szCs w:val="24"/>
          <w:vertAlign w:val="superscript"/>
          <w:lang w:val="ru-RU"/>
        </w:rPr>
        <w:t xml:space="preserve"> </w:t>
      </w:r>
      <w:r>
        <w:rPr>
          <w:rFonts w:asciiTheme="majorBidi" w:hAnsiTheme="majorBidi" w:cstheme="majorBidi"/>
          <w:i/>
          <w:iCs/>
          <w:sz w:val="24"/>
          <w:szCs w:val="24"/>
          <w:lang w:val="ru-RU"/>
        </w:rPr>
        <w:t>Ин</w:t>
      </w:r>
      <w:r w:rsidR="00B43C78">
        <w:rPr>
          <w:rFonts w:asciiTheme="majorBidi" w:hAnsiTheme="majorBidi" w:cstheme="majorBidi"/>
          <w:i/>
          <w:iCs/>
          <w:sz w:val="24"/>
          <w:szCs w:val="24"/>
          <w:lang w:val="ru-RU"/>
        </w:rPr>
        <w:t>ститут</w:t>
      </w:r>
      <w:r w:rsidR="00B43C78" w:rsidRPr="005260A0">
        <w:rPr>
          <w:rFonts w:asciiTheme="majorBidi" w:hAnsiTheme="majorBidi" w:cstheme="majorBidi"/>
          <w:i/>
          <w:iCs/>
          <w:sz w:val="24"/>
          <w:szCs w:val="24"/>
          <w:lang w:val="ru-RU"/>
        </w:rPr>
        <w:t xml:space="preserve"> </w:t>
      </w:r>
      <w:r w:rsidR="00B43C78">
        <w:rPr>
          <w:rFonts w:asciiTheme="majorBidi" w:hAnsiTheme="majorBidi" w:cstheme="majorBidi"/>
          <w:i/>
          <w:iCs/>
          <w:sz w:val="24"/>
          <w:szCs w:val="24"/>
          <w:lang w:val="ru-RU"/>
        </w:rPr>
        <w:t>Ядерных</w:t>
      </w:r>
      <w:r w:rsidR="00B43C78" w:rsidRPr="005260A0">
        <w:rPr>
          <w:rFonts w:asciiTheme="majorBidi" w:hAnsiTheme="majorBidi" w:cstheme="majorBidi"/>
          <w:i/>
          <w:iCs/>
          <w:sz w:val="24"/>
          <w:szCs w:val="24"/>
          <w:lang w:val="ru-RU"/>
        </w:rPr>
        <w:t xml:space="preserve"> </w:t>
      </w:r>
      <w:r w:rsidR="00B43C78">
        <w:rPr>
          <w:rFonts w:asciiTheme="majorBidi" w:hAnsiTheme="majorBidi" w:cstheme="majorBidi"/>
          <w:i/>
          <w:iCs/>
          <w:sz w:val="24"/>
          <w:szCs w:val="24"/>
          <w:lang w:val="ru-RU"/>
        </w:rPr>
        <w:t>Исследований</w:t>
      </w:r>
      <w:r w:rsidR="00B43C78" w:rsidRPr="005260A0">
        <w:rPr>
          <w:rFonts w:asciiTheme="majorBidi" w:hAnsiTheme="majorBidi" w:cstheme="majorBidi"/>
          <w:i/>
          <w:iCs/>
          <w:sz w:val="24"/>
          <w:szCs w:val="24"/>
          <w:lang w:val="ru-RU"/>
        </w:rPr>
        <w:t xml:space="preserve"> </w:t>
      </w:r>
      <w:r w:rsidR="00B43C78">
        <w:rPr>
          <w:rFonts w:asciiTheme="majorBidi" w:hAnsiTheme="majorBidi" w:cstheme="majorBidi"/>
          <w:i/>
          <w:iCs/>
          <w:sz w:val="24"/>
          <w:szCs w:val="24"/>
          <w:lang w:val="ru-RU"/>
        </w:rPr>
        <w:t>РАН, Москва, Россия</w:t>
      </w:r>
      <w:r w:rsidRPr="00695AC9">
        <w:rPr>
          <w:rFonts w:asciiTheme="majorBidi" w:hAnsiTheme="majorBidi" w:cstheme="majorBidi"/>
          <w:i/>
          <w:iCs/>
          <w:sz w:val="24"/>
          <w:szCs w:val="24"/>
          <w:lang w:val="ru-RU"/>
        </w:rPr>
        <w:t>,</w:t>
      </w:r>
      <w:r w:rsidR="00B43C78" w:rsidRPr="005260A0">
        <w:rPr>
          <w:i/>
          <w:iCs/>
          <w:color w:val="1F2023"/>
          <w:sz w:val="18"/>
          <w:szCs w:val="18"/>
        </w:rPr>
        <w:t xml:space="preserve"> </w:t>
      </w:r>
    </w:p>
    <w:p w14:paraId="690E587E" w14:textId="77777777" w:rsidR="00B43C78" w:rsidRPr="00695AC9" w:rsidRDefault="00B43C78" w:rsidP="00B43C78">
      <w:pPr>
        <w:pStyle w:val="a3"/>
        <w:suppressAutoHyphens/>
        <w:kinsoku w:val="0"/>
        <w:overflowPunct w:val="0"/>
        <w:spacing w:line="276" w:lineRule="auto"/>
        <w:ind w:firstLine="567"/>
        <w:jc w:val="center"/>
        <w:rPr>
          <w:rFonts w:asciiTheme="majorBidi" w:hAnsiTheme="majorBidi" w:cstheme="majorBidi"/>
          <w:i/>
          <w:iCs/>
          <w:sz w:val="24"/>
          <w:szCs w:val="24"/>
          <w:lang w:val="ru-RU"/>
        </w:rPr>
      </w:pPr>
      <w:r w:rsidRPr="00DA6A7F">
        <w:rPr>
          <w:rFonts w:asciiTheme="majorBidi" w:hAnsiTheme="majorBidi" w:cstheme="majorBidi"/>
          <w:i/>
          <w:iCs/>
          <w:sz w:val="24"/>
          <w:szCs w:val="24"/>
          <w:vertAlign w:val="superscript"/>
        </w:rPr>
        <w:t>b</w:t>
      </w:r>
      <w:r w:rsidRPr="00B43C78">
        <w:rPr>
          <w:i/>
          <w:iCs/>
          <w:sz w:val="24"/>
          <w:szCs w:val="24"/>
        </w:rPr>
        <w:t xml:space="preserve"> </w:t>
      </w:r>
      <w:r w:rsidRPr="00E806C1">
        <w:rPr>
          <w:i/>
          <w:iCs/>
          <w:sz w:val="24"/>
          <w:szCs w:val="24"/>
        </w:rPr>
        <w:t>Московский Физико-Технический Институт, Долгопрудный, Россия</w:t>
      </w:r>
      <w:r w:rsidR="00695AC9" w:rsidRPr="00695AC9">
        <w:rPr>
          <w:i/>
          <w:iCs/>
          <w:sz w:val="18"/>
          <w:szCs w:val="18"/>
          <w:lang w:val="ru-RU"/>
        </w:rPr>
        <w:t>,</w:t>
      </w:r>
    </w:p>
    <w:p w14:paraId="6665DB53" w14:textId="77777777" w:rsidR="00B43C78" w:rsidRPr="0030041B" w:rsidRDefault="00B43C78" w:rsidP="00B43C78">
      <w:pPr>
        <w:pStyle w:val="a3"/>
        <w:suppressAutoHyphens/>
        <w:kinsoku w:val="0"/>
        <w:overflowPunct w:val="0"/>
        <w:spacing w:line="276" w:lineRule="auto"/>
        <w:ind w:firstLine="567"/>
        <w:jc w:val="center"/>
        <w:rPr>
          <w:rFonts w:asciiTheme="majorBidi" w:hAnsiTheme="majorBidi" w:cstheme="majorBidi"/>
          <w:i/>
          <w:iCs/>
          <w:sz w:val="24"/>
          <w:szCs w:val="24"/>
          <w:lang w:val="ru-RU"/>
        </w:rPr>
      </w:pPr>
      <w:r w:rsidRPr="00DA6A7F">
        <w:rPr>
          <w:rFonts w:asciiTheme="majorBidi" w:hAnsiTheme="majorBidi" w:cstheme="majorBidi"/>
          <w:i/>
          <w:iCs/>
          <w:sz w:val="24"/>
          <w:szCs w:val="24"/>
          <w:vertAlign w:val="superscript"/>
        </w:rPr>
        <w:t>c</w:t>
      </w:r>
      <w:r w:rsidR="0030041B" w:rsidRPr="0030041B">
        <w:rPr>
          <w:sz w:val="24"/>
          <w:szCs w:val="24"/>
          <w:lang w:val="ru-RU"/>
        </w:rPr>
        <w:t xml:space="preserve"> </w:t>
      </w:r>
      <w:r w:rsidR="0030041B" w:rsidRPr="0030041B">
        <w:rPr>
          <w:rFonts w:asciiTheme="majorBidi" w:hAnsiTheme="majorBidi" w:cstheme="majorBidi"/>
          <w:i/>
          <w:iCs/>
          <w:sz w:val="24"/>
          <w:szCs w:val="24"/>
          <w:lang w:val="ru-RU"/>
        </w:rPr>
        <w:t>Московский инженерно-физический институт, Москва</w:t>
      </w:r>
      <w:r w:rsidR="00695AC9" w:rsidRPr="00695AC9">
        <w:rPr>
          <w:i/>
          <w:iCs/>
          <w:sz w:val="24"/>
          <w:szCs w:val="24"/>
          <w:lang w:val="ru-RU"/>
        </w:rPr>
        <w:t>,</w:t>
      </w:r>
      <w:r w:rsidR="0030041B" w:rsidRPr="0030041B">
        <w:rPr>
          <w:i/>
          <w:iCs/>
          <w:sz w:val="24"/>
          <w:szCs w:val="24"/>
          <w:lang w:val="ru-RU"/>
        </w:rPr>
        <w:t xml:space="preserve"> </w:t>
      </w:r>
      <w:r w:rsidR="0030041B">
        <w:rPr>
          <w:i/>
          <w:iCs/>
          <w:sz w:val="24"/>
          <w:szCs w:val="24"/>
          <w:lang w:val="ru-RU"/>
        </w:rPr>
        <w:t>Россия</w:t>
      </w:r>
      <w:r w:rsidR="0030041B" w:rsidRPr="0030041B">
        <w:rPr>
          <w:i/>
          <w:iCs/>
          <w:sz w:val="24"/>
          <w:szCs w:val="24"/>
          <w:lang w:val="ru-RU"/>
        </w:rPr>
        <w:t>,</w:t>
      </w:r>
    </w:p>
    <w:p w14:paraId="6C9BDB29" w14:textId="77777777" w:rsidR="0030041B" w:rsidRPr="00695AC9" w:rsidRDefault="0030041B" w:rsidP="0030041B">
      <w:pPr>
        <w:pStyle w:val="a3"/>
        <w:suppressAutoHyphens/>
        <w:kinsoku w:val="0"/>
        <w:overflowPunct w:val="0"/>
        <w:spacing w:line="276" w:lineRule="auto"/>
        <w:ind w:firstLine="567"/>
        <w:jc w:val="center"/>
        <w:rPr>
          <w:rFonts w:asciiTheme="majorBidi" w:hAnsiTheme="majorBidi" w:cstheme="majorBidi"/>
          <w:i/>
          <w:iCs/>
          <w:sz w:val="24"/>
          <w:szCs w:val="24"/>
          <w:lang w:val="ru-RU"/>
        </w:rPr>
      </w:pPr>
      <w:r>
        <w:rPr>
          <w:rFonts w:asciiTheme="majorBidi" w:hAnsiTheme="majorBidi" w:cstheme="majorBidi"/>
          <w:i/>
          <w:iCs/>
          <w:sz w:val="24"/>
          <w:szCs w:val="24"/>
          <w:vertAlign w:val="superscript"/>
          <w:lang w:val="en-US"/>
        </w:rPr>
        <w:t>d</w:t>
      </w:r>
      <w:r w:rsidRPr="00B43C78">
        <w:rPr>
          <w:i/>
          <w:iCs/>
          <w:color w:val="1F2023"/>
          <w:sz w:val="24"/>
          <w:szCs w:val="24"/>
        </w:rPr>
        <w:t xml:space="preserve"> </w:t>
      </w:r>
      <w:r w:rsidRPr="005260A0">
        <w:rPr>
          <w:i/>
          <w:iCs/>
          <w:color w:val="1F2023"/>
          <w:sz w:val="24"/>
          <w:szCs w:val="24"/>
        </w:rPr>
        <w:t>Институт теоретической физики им. Л.Д. Ландау</w:t>
      </w:r>
      <w:r w:rsidRPr="005260A0">
        <w:rPr>
          <w:i/>
          <w:iCs/>
          <w:sz w:val="24"/>
          <w:szCs w:val="24"/>
        </w:rPr>
        <w:t>, Черноголовка, Росси</w:t>
      </w:r>
      <w:r>
        <w:rPr>
          <w:i/>
          <w:iCs/>
          <w:sz w:val="24"/>
          <w:szCs w:val="24"/>
          <w:lang w:val="ru-RU"/>
        </w:rPr>
        <w:t>я</w:t>
      </w:r>
      <w:r w:rsidRPr="00695AC9">
        <w:rPr>
          <w:i/>
          <w:iCs/>
          <w:sz w:val="24"/>
          <w:szCs w:val="24"/>
          <w:lang w:val="ru-RU"/>
        </w:rPr>
        <w:t>,</w:t>
      </w:r>
    </w:p>
    <w:p w14:paraId="3233B632" w14:textId="77777777" w:rsidR="0080688B" w:rsidRPr="0030041B" w:rsidRDefault="0080688B" w:rsidP="00695AC9">
      <w:pPr>
        <w:pStyle w:val="a3"/>
        <w:suppressAutoHyphens/>
        <w:kinsoku w:val="0"/>
        <w:overflowPunct w:val="0"/>
        <w:spacing w:line="276" w:lineRule="auto"/>
        <w:ind w:firstLine="567"/>
        <w:jc w:val="center"/>
        <w:rPr>
          <w:rFonts w:asciiTheme="majorBidi" w:hAnsiTheme="majorBidi" w:cstheme="majorBidi"/>
          <w:i/>
          <w:iCs/>
          <w:sz w:val="24"/>
          <w:szCs w:val="24"/>
          <w:lang w:val="ru-RU"/>
        </w:rPr>
      </w:pPr>
    </w:p>
    <w:p w14:paraId="04E17136" w14:textId="77777777" w:rsidR="00B43C78" w:rsidRPr="0080688B" w:rsidRDefault="00B43C78" w:rsidP="00695AC9">
      <w:pPr>
        <w:pStyle w:val="a3"/>
        <w:suppressAutoHyphens/>
        <w:kinsoku w:val="0"/>
        <w:overflowPunct w:val="0"/>
        <w:spacing w:line="276" w:lineRule="auto"/>
        <w:ind w:firstLine="567"/>
        <w:jc w:val="center"/>
        <w:rPr>
          <w:rFonts w:asciiTheme="majorBidi" w:eastAsia="PMingLiU" w:hAnsiTheme="majorBidi" w:cstheme="majorBidi"/>
          <w:sz w:val="24"/>
          <w:szCs w:val="24"/>
          <w:lang w:val="en-US"/>
        </w:rPr>
      </w:pPr>
      <w:r w:rsidRPr="005260A0">
        <w:rPr>
          <w:rFonts w:asciiTheme="majorBidi" w:hAnsiTheme="majorBidi" w:cstheme="majorBidi"/>
          <w:i/>
          <w:iCs/>
          <w:sz w:val="24"/>
          <w:szCs w:val="24"/>
          <w:lang w:val="de-DE"/>
        </w:rPr>
        <w:t xml:space="preserve">*e-mail: </w:t>
      </w:r>
      <w:r>
        <w:rPr>
          <w:rFonts w:asciiTheme="majorBidi" w:hAnsiTheme="majorBidi" w:cstheme="majorBidi"/>
          <w:i/>
          <w:iCs/>
          <w:sz w:val="24"/>
          <w:szCs w:val="24"/>
          <w:lang w:val="de-DE"/>
        </w:rPr>
        <w:t>sergey.bell13@gmail.com</w:t>
      </w:r>
    </w:p>
    <w:p w14:paraId="57C0DE50" w14:textId="77777777" w:rsidR="00B43C78" w:rsidRPr="00C24269" w:rsidRDefault="00B43C78" w:rsidP="00B43C78">
      <w:pPr>
        <w:rPr>
          <w:lang w:val="en-US"/>
        </w:rPr>
      </w:pPr>
    </w:p>
    <w:p w14:paraId="1D1D77A9" w14:textId="1CB76999" w:rsidR="00B43C78" w:rsidRPr="00CA13B7" w:rsidRDefault="00B6128F" w:rsidP="00E962DF">
      <w:pPr>
        <w:pStyle w:val="Abstract"/>
        <w:ind w:left="0"/>
        <w:rPr>
          <w:rFonts w:ascii="Times New Roman" w:eastAsiaTheme="minorHAnsi" w:hAnsi="Times New Roman"/>
          <w:sz w:val="24"/>
          <w:szCs w:val="24"/>
          <w:lang w:val="ru-RU"/>
        </w:rPr>
      </w:pPr>
      <w:r w:rsidRPr="00B6128F">
        <w:rPr>
          <w:rFonts w:eastAsiaTheme="minorHAnsi"/>
          <w:b/>
          <w:bCs/>
          <w:sz w:val="24"/>
          <w:szCs w:val="24"/>
          <w:lang w:val="ru-RU"/>
        </w:rPr>
        <w:t>Аннотация</w:t>
      </w:r>
      <w:r w:rsidR="000315B4">
        <w:rPr>
          <w:rFonts w:eastAsiaTheme="minorHAnsi"/>
          <w:b/>
          <w:bCs/>
          <w:sz w:val="24"/>
          <w:szCs w:val="24"/>
          <w:lang w:val="ru-RU"/>
        </w:rPr>
        <w:t xml:space="preserve"> </w:t>
      </w:r>
      <w:r w:rsidRPr="00B6128F">
        <w:rPr>
          <w:rFonts w:asciiTheme="majorBidi" w:hAnsiTheme="majorBidi" w:cstheme="majorBidi"/>
          <w:sz w:val="24"/>
          <w:lang w:val="ru-RU"/>
        </w:rPr>
        <w:t>—</w:t>
      </w:r>
      <w:r w:rsidR="00CA13B7" w:rsidRPr="00CA13B7">
        <w:rPr>
          <w:rFonts w:asciiTheme="majorBidi" w:hAnsiTheme="majorBidi" w:cstheme="majorBidi"/>
          <w:sz w:val="24"/>
          <w:lang w:val="ru-RU"/>
        </w:rPr>
        <w:t xml:space="preserve"> </w:t>
      </w:r>
      <w:r w:rsidR="00A918EA" w:rsidRPr="00A918EA">
        <w:rPr>
          <w:rFonts w:asciiTheme="majorBidi" w:hAnsiTheme="majorBidi" w:cstheme="majorBidi"/>
          <w:sz w:val="24"/>
          <w:lang w:val="ru-RU"/>
        </w:rPr>
        <w:t>В работе исследуются факторы, ограничивающие параметры протонного пучка в коллайдере. Оценено время внутрипучкового рассеяния и аналитически определена эффективность применения стохастического охлаждения. Проведен сравнительный анализ динамической апертуры для регулярной, резонансной и комбинированной магнитооптических структур. Показано, что глубокая модуляция градиентов квадруполей приводит к искажению параметров структуры и ограничению области устойчивого движения частиц, что требует дальнейшей оптимизации</w:t>
      </w:r>
      <w:r w:rsidR="00CA13B7" w:rsidRPr="00CA13B7">
        <w:rPr>
          <w:rFonts w:asciiTheme="majorBidi" w:hAnsiTheme="majorBidi" w:cstheme="majorBidi"/>
          <w:sz w:val="24"/>
          <w:lang w:val="ru-RU"/>
        </w:rPr>
        <w:t>.</w:t>
      </w:r>
    </w:p>
    <w:p w14:paraId="0E8444A5" w14:textId="4D44FA30" w:rsidR="00E962DF" w:rsidRPr="00CA13B7" w:rsidRDefault="00B43C78" w:rsidP="00B43C78">
      <w:pPr>
        <w:pStyle w:val="Abstract"/>
        <w:spacing w:after="0"/>
        <w:ind w:left="0"/>
        <w:rPr>
          <w:rFonts w:ascii="Times New Roman" w:eastAsiaTheme="minorHAnsi" w:hAnsi="Times New Roman"/>
          <w:color w:val="auto"/>
          <w:sz w:val="24"/>
          <w:szCs w:val="24"/>
          <w:lang w:val="ru-RU"/>
        </w:rPr>
      </w:pPr>
      <w:r w:rsidRPr="00B6128F">
        <w:rPr>
          <w:rFonts w:ascii="Times New Roman" w:eastAsiaTheme="minorHAnsi" w:hAnsi="Times New Roman"/>
          <w:b/>
          <w:bCs/>
          <w:color w:val="auto"/>
          <w:sz w:val="24"/>
          <w:szCs w:val="24"/>
          <w:lang w:val="ru-RU"/>
        </w:rPr>
        <w:t>Ключевые слова</w:t>
      </w:r>
      <w:r w:rsidR="00CA13B7" w:rsidRPr="00CA13B7">
        <w:rPr>
          <w:rFonts w:ascii="Times New Roman" w:eastAsiaTheme="minorHAnsi" w:hAnsi="Times New Roman"/>
          <w:i/>
          <w:iCs/>
          <w:color w:val="auto"/>
          <w:sz w:val="24"/>
          <w:szCs w:val="24"/>
          <w:lang w:val="ru-RU"/>
        </w:rPr>
        <w:t xml:space="preserve">: </w:t>
      </w:r>
      <w:r w:rsidR="00CA13B7">
        <w:rPr>
          <w:rFonts w:ascii="Times New Roman" w:eastAsiaTheme="minorHAnsi" w:hAnsi="Times New Roman"/>
          <w:i/>
          <w:iCs/>
          <w:color w:val="auto"/>
          <w:sz w:val="24"/>
          <w:szCs w:val="24"/>
          <w:lang w:val="ru-RU"/>
        </w:rPr>
        <w:t>протонный пучок, внутрипучковое рассеяние, стохастическое охлаждение, критическая энергия.</w:t>
      </w:r>
    </w:p>
    <w:p w14:paraId="034A34E7" w14:textId="77777777" w:rsidR="00962F18" w:rsidRPr="004C2A87" w:rsidRDefault="00B43C78" w:rsidP="003A5721">
      <w:pPr>
        <w:pStyle w:val="Heading"/>
        <w:suppressAutoHyphens/>
        <w:spacing w:line="276" w:lineRule="auto"/>
        <w:rPr>
          <w:rFonts w:asciiTheme="majorBidi" w:hAnsiTheme="majorBidi" w:cstheme="majorBidi"/>
          <w:caps w:val="0"/>
          <w:sz w:val="24"/>
          <w:szCs w:val="24"/>
        </w:rPr>
      </w:pPr>
      <w:r>
        <w:rPr>
          <w:rFonts w:asciiTheme="majorBidi" w:hAnsiTheme="majorBidi" w:cstheme="majorBidi"/>
          <w:caps w:val="0"/>
          <w:sz w:val="24"/>
          <w:szCs w:val="24"/>
        </w:rPr>
        <w:t>ВВЕДЕНИЕ</w:t>
      </w:r>
    </w:p>
    <w:p w14:paraId="35BD7EC0" w14:textId="4075D73C" w:rsidR="00805502" w:rsidRDefault="00962F18" w:rsidP="003D6043">
      <w:pPr>
        <w:contextualSpacing/>
        <w:jc w:val="both"/>
        <w:rPr>
          <w:lang w:val="ru-RU"/>
        </w:rPr>
      </w:pPr>
      <w:r w:rsidRPr="000315B4">
        <w:rPr>
          <w:shd w:val="clear" w:color="auto" w:fill="FFFFFF"/>
          <w:lang w:val="ru-RU"/>
        </w:rPr>
        <w:tab/>
      </w:r>
      <w:r w:rsidR="004B3E32" w:rsidRPr="004B3E32">
        <w:rPr>
          <w:shd w:val="clear" w:color="auto" w:fill="FFFFFF"/>
          <w:lang w:val="ru-RU"/>
        </w:rPr>
        <w:t>Реализация проекта коллайдера тяжелых ионов и протонов NICA (Nuclotron-</w:t>
      </w:r>
      <w:proofErr w:type="spellStart"/>
      <w:r w:rsidR="004B3E32" w:rsidRPr="004B3E32">
        <w:rPr>
          <w:shd w:val="clear" w:color="auto" w:fill="FFFFFF"/>
          <w:lang w:val="ru-RU"/>
        </w:rPr>
        <w:t>based</w:t>
      </w:r>
      <w:proofErr w:type="spellEnd"/>
      <w:r w:rsidR="004B3E32" w:rsidRPr="004B3E32">
        <w:rPr>
          <w:shd w:val="clear" w:color="auto" w:fill="FFFFFF"/>
          <w:lang w:val="ru-RU"/>
        </w:rPr>
        <w:t xml:space="preserve"> </w:t>
      </w:r>
      <w:proofErr w:type="spellStart"/>
      <w:r w:rsidR="004B3E32" w:rsidRPr="004B3E32">
        <w:rPr>
          <w:shd w:val="clear" w:color="auto" w:fill="FFFFFF"/>
          <w:lang w:val="ru-RU"/>
        </w:rPr>
        <w:t>Ion</w:t>
      </w:r>
      <w:proofErr w:type="spellEnd"/>
      <w:r w:rsidR="004B3E32" w:rsidRPr="004B3E32">
        <w:rPr>
          <w:shd w:val="clear" w:color="auto" w:fill="FFFFFF"/>
          <w:lang w:val="ru-RU"/>
        </w:rPr>
        <w:t xml:space="preserve"> </w:t>
      </w:r>
      <w:proofErr w:type="spellStart"/>
      <w:r w:rsidR="004B3E32" w:rsidRPr="004B3E32">
        <w:rPr>
          <w:shd w:val="clear" w:color="auto" w:fill="FFFFFF"/>
          <w:lang w:val="ru-RU"/>
        </w:rPr>
        <w:t>Collider</w:t>
      </w:r>
      <w:proofErr w:type="spellEnd"/>
      <w:r w:rsidR="004B3E32" w:rsidRPr="004B3E32">
        <w:rPr>
          <w:shd w:val="clear" w:color="auto" w:fill="FFFFFF"/>
          <w:lang w:val="ru-RU"/>
        </w:rPr>
        <w:t xml:space="preserve"> fAcility) направлена на достижение высокой светимости в экспериментах, что накладывает жесткие требования на параметры пучка</w:t>
      </w:r>
      <w:r w:rsidR="002762C0">
        <w:rPr>
          <w:shd w:val="clear" w:color="auto" w:fill="FFFFFF"/>
          <w:lang w:val="ru-RU"/>
        </w:rPr>
        <w:t xml:space="preserve"> </w:t>
      </w:r>
      <w:r w:rsidR="002762C0" w:rsidRPr="002762C0">
        <w:rPr>
          <w:shd w:val="clear" w:color="auto" w:fill="FFFFFF"/>
          <w:lang w:val="ru-RU"/>
        </w:rPr>
        <w:t>[1]</w:t>
      </w:r>
      <w:r w:rsidR="002762C0">
        <w:rPr>
          <w:shd w:val="clear" w:color="auto" w:fill="FFFFFF"/>
          <w:lang w:val="ru-RU"/>
        </w:rPr>
        <w:t>.</w:t>
      </w:r>
      <w:r w:rsidR="003F48A0">
        <w:rPr>
          <w:shd w:val="clear" w:color="auto" w:fill="FFFFFF"/>
          <w:lang w:val="ru-RU"/>
        </w:rPr>
        <w:t xml:space="preserve"> </w:t>
      </w:r>
      <w:r w:rsidR="001E2A3F" w:rsidRPr="001E2A3F">
        <w:rPr>
          <w:shd w:val="clear" w:color="auto" w:fill="FFFFFF"/>
          <w:lang w:val="ru-RU"/>
        </w:rPr>
        <w:t xml:space="preserve">Одной из </w:t>
      </w:r>
      <w:r w:rsidR="00805502">
        <w:rPr>
          <w:shd w:val="clear" w:color="auto" w:fill="FFFFFF"/>
          <w:lang w:val="ru-RU"/>
        </w:rPr>
        <w:t>ключевых</w:t>
      </w:r>
      <w:r w:rsidR="001E2A3F" w:rsidRPr="001E2A3F">
        <w:rPr>
          <w:shd w:val="clear" w:color="auto" w:fill="FFFFFF"/>
          <w:lang w:val="ru-RU"/>
        </w:rPr>
        <w:t xml:space="preserve"> проблем при ускорении интенсивного протонного пучка является прохождение критической энергии</w:t>
      </w:r>
      <w:r w:rsidR="00805502">
        <w:rPr>
          <w:shd w:val="clear" w:color="auto" w:fill="FFFFFF"/>
          <w:lang w:val="ru-RU"/>
        </w:rPr>
        <w:t xml:space="preserve">, которое приводит к увеличению эмиттанса пучка и ограничению интенсивности. </w:t>
      </w:r>
      <w:r w:rsidR="00805502" w:rsidRPr="00805502">
        <w:rPr>
          <w:lang w:val="ru-RU"/>
        </w:rPr>
        <w:t>Для минимизации этих эффектов</w:t>
      </w:r>
      <w:r w:rsidR="00805502">
        <w:rPr>
          <w:lang w:val="ru-RU"/>
        </w:rPr>
        <w:t xml:space="preserve"> </w:t>
      </w:r>
      <w:r w:rsidR="00805502" w:rsidRPr="00805502">
        <w:rPr>
          <w:shd w:val="clear" w:color="auto" w:fill="FFFFFF"/>
          <w:lang w:val="ru-RU"/>
        </w:rPr>
        <w:t>традиционно применяется метод скачка критической энергии, альтернативным подходом может служить метод повышения критической энергии</w:t>
      </w:r>
      <w:r w:rsidR="00805502">
        <w:rPr>
          <w:shd w:val="clear" w:color="auto" w:fill="FFFFFF"/>
          <w:lang w:val="ru-RU"/>
        </w:rPr>
        <w:t>.</w:t>
      </w:r>
    </w:p>
    <w:p w14:paraId="2B0D5476" w14:textId="652F7F59" w:rsidR="00057720" w:rsidRPr="00805502" w:rsidRDefault="00194ECA" w:rsidP="00805502">
      <w:pPr>
        <w:ind w:firstLine="708"/>
        <w:contextualSpacing/>
        <w:jc w:val="both"/>
        <w:rPr>
          <w:lang w:val="ru-RU"/>
        </w:rPr>
      </w:pPr>
      <w:r w:rsidRPr="00194ECA">
        <w:rPr>
          <w:lang w:val="ru-RU"/>
        </w:rPr>
        <w:t>Дополнительным ограничивающим фактором выступает внутрипучковое рассеяние. Для компенсации вызванного им роста эмиттанса и увеличения времени жизни применяются методы</w:t>
      </w:r>
      <w:r w:rsidR="002C12A6">
        <w:rPr>
          <w:lang w:val="ru-RU"/>
        </w:rPr>
        <w:t xml:space="preserve"> электронного и стохастического</w:t>
      </w:r>
      <w:r w:rsidRPr="00194ECA">
        <w:rPr>
          <w:lang w:val="ru-RU"/>
        </w:rPr>
        <w:t xml:space="preserve"> охлаждения.</w:t>
      </w:r>
    </w:p>
    <w:p w14:paraId="396E066A" w14:textId="6AE6CF31" w:rsidR="00F25EA3" w:rsidRDefault="003D6043" w:rsidP="00F25EA3">
      <w:pPr>
        <w:pStyle w:val="Heading"/>
        <w:suppressAutoHyphens/>
        <w:spacing w:line="276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внутрипучковое рассеяние</w:t>
      </w:r>
    </w:p>
    <w:p w14:paraId="0EAB1FA4" w14:textId="1CB8BFFD" w:rsidR="00E12CE4" w:rsidRDefault="00E12CE4" w:rsidP="00E12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lang w:val="ru-RU"/>
        </w:rPr>
      </w:pPr>
      <w:r>
        <w:rPr>
          <w:lang w:val="ru-RU"/>
        </w:rPr>
        <w:tab/>
      </w:r>
      <w:r w:rsidR="00861893" w:rsidRPr="00861893">
        <w:rPr>
          <w:lang w:val="ru-RU"/>
        </w:rPr>
        <w:t>Внутрипучковое рассеяние (ВПР) выступает доминирующим фактором деградации пучка тяжелых ионов из-за их высокой зарядности, что ведет к быстрому росту эмиттанса. В случае протонного пучка интенсивность рассеяния существенно ниже, однако достижение проектной светимости требует высокой плотности сгустка, что делает учет ВПР необходимым при оценке времени жизни пучка.</w:t>
      </w:r>
    </w:p>
    <w:p w14:paraId="161126ED" w14:textId="41C26ACF" w:rsidR="00E12CE4" w:rsidRPr="003E3AA3" w:rsidRDefault="00E12CE4" w:rsidP="00E12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lang w:val="ru-RU"/>
        </w:rPr>
      </w:pPr>
      <w:r>
        <w:rPr>
          <w:lang w:val="ru-RU"/>
        </w:rPr>
        <w:tab/>
      </w:r>
      <w:r w:rsidR="00861893" w:rsidRPr="00861893">
        <w:rPr>
          <w:lang w:val="ru-RU"/>
        </w:rPr>
        <w:t>Скорость роста эмиттанса напрямую зависит от характеристик магнитооптической структуры — от распределения бета-функций и дисперсии. В регулярной структуре (</w:t>
      </w:r>
      <w:r w:rsidR="00861893">
        <w:rPr>
          <w:lang w:val="ru-RU"/>
        </w:rPr>
        <w:t>рис. 1</w:t>
      </w:r>
      <w:r w:rsidR="00861893" w:rsidRPr="00861893">
        <w:rPr>
          <w:lang w:val="ru-RU"/>
        </w:rPr>
        <w:t xml:space="preserve">) эти параметры распределены равномерно и принимают минимальные значения, что минимизирует интенсивность рассеяния и делает такую конфигурацию оптимальной. </w:t>
      </w:r>
      <w:r w:rsidR="00861893" w:rsidRPr="00861893">
        <w:rPr>
          <w:lang w:val="ru-RU"/>
        </w:rPr>
        <w:lastRenderedPageBreak/>
        <w:t>Переход к резонансной структуре</w:t>
      </w:r>
      <w:r w:rsidR="00861893">
        <w:rPr>
          <w:lang w:val="ru-RU"/>
        </w:rPr>
        <w:t xml:space="preserve"> (рис. 2)</w:t>
      </w:r>
      <w:r w:rsidR="00861893" w:rsidRPr="00861893">
        <w:rPr>
          <w:lang w:val="ru-RU"/>
        </w:rPr>
        <w:t xml:space="preserve"> необходим для управления критической энергией и её повышения выше энергии эксперимента, что особенно важно для протонного пучка. Концепция дуальной структуры была представлена ранее в работе [</w:t>
      </w:r>
      <w:r w:rsidR="00BD7017" w:rsidRPr="003E3AA3">
        <w:rPr>
          <w:lang w:val="ru-RU"/>
        </w:rPr>
        <w:t>2</w:t>
      </w:r>
      <w:r w:rsidR="00861893" w:rsidRPr="00861893">
        <w:rPr>
          <w:lang w:val="ru-RU"/>
        </w:rPr>
        <w:t>].</w:t>
      </w:r>
      <w:r w:rsidR="003E3AA3" w:rsidRPr="003E3AA3">
        <w:rPr>
          <w:lang w:val="ru-RU"/>
        </w:rPr>
        <w:t xml:space="preserve"> </w:t>
      </w:r>
      <w:proofErr w:type="spellStart"/>
      <w:r w:rsidR="003E3AA3">
        <w:rPr>
          <w:lang w:val="ru-RU"/>
        </w:rPr>
        <w:t>Твисс</w:t>
      </w:r>
      <w:proofErr w:type="spellEnd"/>
      <w:r w:rsidR="003E3AA3">
        <w:rPr>
          <w:lang w:val="ru-RU"/>
        </w:rPr>
        <w:t xml:space="preserve">-функции рассчитаны в </w:t>
      </w:r>
      <w:r w:rsidR="003E3AA3">
        <w:rPr>
          <w:lang w:val="en-US"/>
        </w:rPr>
        <w:t>OptiM</w:t>
      </w:r>
      <w:r w:rsidR="003E3AA3" w:rsidRPr="007E7A4F">
        <w:rPr>
          <w:lang w:val="ru-RU"/>
        </w:rPr>
        <w:t xml:space="preserve"> [3].</w:t>
      </w:r>
      <w:r w:rsidR="003E3AA3">
        <w:rPr>
          <w:lang w:val="ru-RU"/>
        </w:rPr>
        <w:t xml:space="preserve"> </w:t>
      </w:r>
    </w:p>
    <w:p w14:paraId="44DD4431" w14:textId="46277B01" w:rsidR="00CE403B" w:rsidRPr="00E5099C" w:rsidRDefault="00E12CE4" w:rsidP="003D60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lang w:val="ru-RU"/>
        </w:rPr>
      </w:pPr>
      <w:r>
        <w:rPr>
          <w:lang w:val="ru-RU"/>
        </w:rPr>
        <w:tab/>
      </w:r>
      <w:r w:rsidR="00861893" w:rsidRPr="00861893">
        <w:rPr>
          <w:lang w:val="ru-RU"/>
        </w:rPr>
        <w:t xml:space="preserve">Формирование резонансной структуры сопровождается глубокой модуляцией </w:t>
      </w:r>
      <w:r w:rsidR="00E5099C">
        <w:rPr>
          <w:lang w:val="ru-RU"/>
        </w:rPr>
        <w:t xml:space="preserve">центральных </w:t>
      </w:r>
      <w:r w:rsidR="00861893" w:rsidRPr="00861893">
        <w:rPr>
          <w:lang w:val="ru-RU"/>
        </w:rPr>
        <w:t xml:space="preserve">градиентов квадрупольных линз. Это приводит к возникновению локальных максимумов функций </w:t>
      </w:r>
      <w:proofErr w:type="spellStart"/>
      <w:r w:rsidR="00861893" w:rsidRPr="00861893">
        <w:rPr>
          <w:lang w:val="ru-RU"/>
        </w:rPr>
        <w:t>Твисса</w:t>
      </w:r>
      <w:proofErr w:type="spellEnd"/>
      <w:r w:rsidR="00861893" w:rsidRPr="00861893">
        <w:rPr>
          <w:lang w:val="ru-RU"/>
        </w:rPr>
        <w:t>, что сокращает</w:t>
      </w:r>
      <w:r w:rsidR="00E5099C">
        <w:rPr>
          <w:lang w:val="ru-RU"/>
        </w:rPr>
        <w:t xml:space="preserve"> </w:t>
      </w:r>
      <w:r w:rsidR="00861893" w:rsidRPr="00861893">
        <w:rPr>
          <w:lang w:val="ru-RU"/>
        </w:rPr>
        <w:t xml:space="preserve">время ВПР по сравнению с регулярным случаем. Таким образом, несмотря на меньшую интенсивность рассеяния протонов в сравнении с ионами, введение модуляции параметров структуры создает дополнительные ограничения для времени жизни пучка. </w:t>
      </w:r>
      <w:r w:rsidRPr="00E12CE4">
        <w:rPr>
          <w:lang w:val="ru-RU"/>
        </w:rPr>
        <w:t>Сравнительный анализ показал, что для протонной опции использование резонансной структуры ведет к сокращению времени ВПР по сравнению с регулярным случаем</w:t>
      </w:r>
      <w:r w:rsidR="00861893">
        <w:rPr>
          <w:lang w:val="ru-RU"/>
        </w:rPr>
        <w:t>, что показано на рис.</w:t>
      </w:r>
      <w:r w:rsidR="00861893" w:rsidRPr="00861893">
        <w:rPr>
          <w:lang w:val="ru-RU"/>
        </w:rPr>
        <w:t xml:space="preserve"> </w:t>
      </w:r>
      <w:r w:rsidR="00895C9E">
        <w:rPr>
          <w:lang w:val="ru-RU"/>
        </w:rPr>
        <w:t>3</w:t>
      </w:r>
      <w:r w:rsidR="00BD7017" w:rsidRPr="00BD7017">
        <w:rPr>
          <w:lang w:val="ru-RU"/>
        </w:rPr>
        <w:t xml:space="preserve">. </w:t>
      </w:r>
      <w:r w:rsidR="00BD7017">
        <w:rPr>
          <w:lang w:val="ru-RU"/>
        </w:rPr>
        <w:t xml:space="preserve">Расчёты времени ВПР выполнены в </w:t>
      </w:r>
      <w:r w:rsidR="00BD7017">
        <w:rPr>
          <w:lang w:val="en-US"/>
        </w:rPr>
        <w:t>MADX</w:t>
      </w:r>
      <w:r w:rsidR="00BD7017" w:rsidRPr="00E5099C">
        <w:rPr>
          <w:lang w:val="ru-RU"/>
        </w:rPr>
        <w:t xml:space="preserve"> [</w:t>
      </w:r>
      <w:r w:rsidR="003E3AA3" w:rsidRPr="00E5099C">
        <w:rPr>
          <w:lang w:val="ru-RU"/>
        </w:rPr>
        <w:t>4</w:t>
      </w:r>
      <w:r w:rsidR="00BD7017" w:rsidRPr="00E5099C">
        <w:rPr>
          <w:lang w:val="ru-RU"/>
        </w:rPr>
        <w:t>].</w:t>
      </w:r>
    </w:p>
    <w:p w14:paraId="300ABBE5" w14:textId="2A827DA1" w:rsidR="00A66ABE" w:rsidRDefault="003D6043" w:rsidP="00B87105">
      <w:pPr>
        <w:pStyle w:val="Heading"/>
        <w:suppressAutoHyphens/>
        <w:spacing w:line="276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стОХАСТИЧЕСКОЕ ОХЛАЖДЕНИЕ</w:t>
      </w:r>
    </w:p>
    <w:p w14:paraId="005E5DBB" w14:textId="580D9ACC" w:rsidR="00445536" w:rsidRDefault="00A66ABE" w:rsidP="00B871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eastAsiaTheme="minorEastAsia" w:cstheme="minorHAnsi"/>
          <w:lang w:val="ru-RU"/>
        </w:rPr>
      </w:pPr>
      <w:r>
        <w:rPr>
          <w:rFonts w:eastAsiaTheme="minorEastAsia" w:cstheme="minorHAnsi"/>
          <w:lang w:val="ru-RU"/>
        </w:rPr>
        <w:tab/>
      </w:r>
      <w:r w:rsidR="00040870" w:rsidRPr="00040870">
        <w:rPr>
          <w:rFonts w:eastAsiaTheme="minorEastAsia" w:cstheme="minorHAnsi"/>
          <w:lang w:val="ru-RU"/>
        </w:rPr>
        <w:t xml:space="preserve">Для компенсации эффектов внутрипучкового рассеяния и увеличения времени жизни </w:t>
      </w:r>
      <w:r w:rsidR="00BD5AC2">
        <w:rPr>
          <w:rFonts w:eastAsiaTheme="minorEastAsia" w:cstheme="minorHAnsi"/>
          <w:lang w:val="ru-RU"/>
        </w:rPr>
        <w:t>пучка</w:t>
      </w:r>
      <w:r w:rsidR="00040870" w:rsidRPr="00040870">
        <w:rPr>
          <w:rFonts w:eastAsiaTheme="minorEastAsia" w:cstheme="minorHAnsi"/>
          <w:lang w:val="ru-RU"/>
        </w:rPr>
        <w:t xml:space="preserve"> применяются метод</w:t>
      </w:r>
      <w:r w:rsidR="00BD5AC2">
        <w:rPr>
          <w:rFonts w:eastAsiaTheme="minorEastAsia" w:cstheme="minorHAnsi"/>
          <w:lang w:val="ru-RU"/>
        </w:rPr>
        <w:t xml:space="preserve">ы </w:t>
      </w:r>
      <w:r w:rsidR="00040870" w:rsidRPr="00040870">
        <w:rPr>
          <w:rFonts w:eastAsiaTheme="minorEastAsia" w:cstheme="minorHAnsi"/>
          <w:lang w:val="ru-RU"/>
        </w:rPr>
        <w:t>охлаждения пучка. На низких энергиях эффективно использование электронного охлаждения, однако с ростом энергии более эффективным становится стохастическое охлаждение.</w:t>
      </w:r>
    </w:p>
    <w:p w14:paraId="276E7F40" w14:textId="47B10773" w:rsidR="00445536" w:rsidRPr="00BD5AC2" w:rsidRDefault="00445536" w:rsidP="004455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eastAsiaTheme="minorEastAsia" w:cstheme="minorHAnsi"/>
          <w:lang w:val="ru-RU"/>
        </w:rPr>
      </w:pPr>
      <w:r>
        <w:rPr>
          <w:rFonts w:eastAsiaTheme="minorEastAsia" w:cstheme="minorHAnsi"/>
          <w:lang w:val="ru-RU"/>
        </w:rPr>
        <w:tab/>
        <w:t>Для д</w:t>
      </w:r>
      <w:r w:rsidRPr="00445536">
        <w:rPr>
          <w:rFonts w:eastAsiaTheme="minorEastAsia" w:cstheme="minorHAnsi"/>
          <w:lang w:val="ru-RU"/>
        </w:rPr>
        <w:t>остижени</w:t>
      </w:r>
      <w:r w:rsidR="007E7A4F">
        <w:rPr>
          <w:rFonts w:eastAsiaTheme="minorEastAsia" w:cstheme="minorHAnsi"/>
          <w:lang w:val="ru-RU"/>
        </w:rPr>
        <w:t>я</w:t>
      </w:r>
      <w:r w:rsidRPr="00445536">
        <w:rPr>
          <w:rFonts w:eastAsiaTheme="minorEastAsia" w:cstheme="minorHAnsi"/>
          <w:lang w:val="ru-RU"/>
        </w:rPr>
        <w:t xml:space="preserve"> проектной светимости</w:t>
      </w:r>
      <w:r>
        <w:rPr>
          <w:rFonts w:eastAsiaTheme="minorEastAsia" w:cstheme="minorHAnsi"/>
          <w:lang w:val="ru-RU"/>
        </w:rPr>
        <w:t xml:space="preserve"> </w:t>
      </w:r>
      <w:r w:rsidRPr="00445536">
        <w:rPr>
          <w:rFonts w:eastAsiaTheme="minorEastAsia" w:cstheme="minorHAnsi"/>
          <w:lang w:val="ru-RU"/>
        </w:rPr>
        <w:t>порядка</w:t>
      </w:r>
      <w:r>
        <w:rPr>
          <w:rFonts w:eastAsiaTheme="minorEastAsia" w:cstheme="minorHAnsi"/>
          <w:lang w:val="ru-RU"/>
        </w:rPr>
        <w:t xml:space="preserve"> </w:t>
      </w:r>
      <m:oMath>
        <m:r>
          <w:rPr>
            <w:rFonts w:ascii="Cambria Math" w:eastAsiaTheme="minorEastAsia" w:hAnsi="Cambria Math" w:cstheme="minorHAnsi"/>
            <w:lang w:val="ru-RU"/>
          </w:rPr>
          <m:t>2×</m:t>
        </m:r>
        <m:sSup>
          <m:sSupPr>
            <m:ctrlPr>
              <w:rPr>
                <w:rFonts w:ascii="Cambria Math" w:eastAsiaTheme="minorEastAsia" w:hAnsi="Cambria Math" w:cstheme="minorHAnsi"/>
                <w:i/>
                <w:lang w:val="ru-RU"/>
              </w:rPr>
            </m:ctrlPr>
          </m:sSupPr>
          <m:e>
            <m:r>
              <w:rPr>
                <w:rFonts w:ascii="Cambria Math" w:eastAsiaTheme="minorEastAsia" w:hAnsi="Cambria Math" w:cstheme="minorHAnsi"/>
                <w:lang w:val="ru-RU"/>
              </w:rPr>
              <m:t>10</m:t>
            </m:r>
          </m:e>
          <m:sup>
            <m:r>
              <w:rPr>
                <w:rFonts w:ascii="Cambria Math" w:eastAsiaTheme="minorEastAsia" w:hAnsi="Cambria Math" w:cstheme="minorHAnsi"/>
                <w:lang w:val="ru-RU"/>
              </w:rPr>
              <m:t>32</m:t>
            </m:r>
          </m:sup>
        </m:sSup>
        <m:r>
          <w:rPr>
            <w:rFonts w:ascii="Cambria Math" w:eastAsiaTheme="minorEastAsia" w:hAnsi="Cambria Math" w:cstheme="minorHAnsi"/>
            <w:lang w:val="ru-RU"/>
          </w:rPr>
          <m:t xml:space="preserve"> </m:t>
        </m:r>
        <m:sSup>
          <m:sSupPr>
            <m:ctrlPr>
              <w:rPr>
                <w:rFonts w:ascii="Cambria Math" w:eastAsiaTheme="minorEastAsia" w:hAnsi="Cambria Math" w:cstheme="minorHAnsi"/>
                <w:i/>
                <w:lang w:val="ru-RU"/>
              </w:rPr>
            </m:ctrlPr>
          </m:sSupPr>
          <m:e>
            <m:r>
              <w:rPr>
                <w:rFonts w:ascii="Cambria Math" w:eastAsiaTheme="minorEastAsia" w:hAnsi="Cambria Math" w:cstheme="minorHAnsi"/>
                <w:lang w:val="ru-RU"/>
              </w:rPr>
              <m:t>см</m:t>
            </m:r>
          </m:e>
          <m:sup>
            <m:r>
              <w:rPr>
                <w:rFonts w:ascii="Cambria Math" w:eastAsiaTheme="minorEastAsia" w:hAnsi="Cambria Math" w:cstheme="minorHAnsi"/>
                <w:lang w:val="ru-RU"/>
              </w:rPr>
              <m:t>-2</m:t>
            </m:r>
          </m:sup>
        </m:sSup>
        <m:sSup>
          <m:sSupPr>
            <m:ctrlPr>
              <w:rPr>
                <w:rFonts w:ascii="Cambria Math" w:eastAsiaTheme="minorEastAsia" w:hAnsi="Cambria Math" w:cstheme="minorHAnsi"/>
                <w:i/>
                <w:lang w:val="ru-RU"/>
              </w:rPr>
            </m:ctrlPr>
          </m:sSupPr>
          <m:e>
            <m:r>
              <w:rPr>
                <w:rFonts w:ascii="Cambria Math" w:eastAsiaTheme="minorEastAsia" w:hAnsi="Cambria Math" w:cstheme="minorHAnsi"/>
                <w:lang w:val="ru-RU"/>
              </w:rPr>
              <m:t>с</m:t>
            </m:r>
          </m:e>
          <m:sup>
            <m:r>
              <w:rPr>
                <w:rFonts w:ascii="Cambria Math" w:eastAsiaTheme="minorEastAsia" w:hAnsi="Cambria Math" w:cstheme="minorHAnsi"/>
                <w:lang w:val="ru-RU"/>
              </w:rPr>
              <m:t>-1</m:t>
            </m:r>
          </m:sup>
        </m:sSup>
      </m:oMath>
      <w:r w:rsidRPr="00445536">
        <w:rPr>
          <w:rFonts w:eastAsiaTheme="minorEastAsia" w:cstheme="minorHAnsi"/>
          <w:lang w:val="ru-RU"/>
        </w:rPr>
        <w:t xml:space="preserve"> в эксперименте NICA требует поддержани</w:t>
      </w:r>
      <w:r w:rsidR="007E7A4F">
        <w:rPr>
          <w:rFonts w:eastAsiaTheme="minorEastAsia" w:cstheme="minorHAnsi"/>
          <w:lang w:val="ru-RU"/>
        </w:rPr>
        <w:t>е</w:t>
      </w:r>
      <w:r w:rsidRPr="00445536">
        <w:rPr>
          <w:rFonts w:eastAsiaTheme="minorEastAsia" w:cstheme="minorHAnsi"/>
          <w:lang w:val="ru-RU"/>
        </w:rPr>
        <w:t xml:space="preserve"> высокой интенсивности — до</w:t>
      </w:r>
      <w:r>
        <w:rPr>
          <w:rFonts w:eastAsiaTheme="minorEastAsia" w:cstheme="minorHAnsi"/>
          <w:lang w:val="ru-RU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  <w:lang w:val="ru-RU"/>
              </w:rPr>
            </m:ctrlPr>
          </m:sSupPr>
          <m:e>
            <m:r>
              <w:rPr>
                <w:rFonts w:ascii="Cambria Math" w:eastAsiaTheme="minorEastAsia" w:hAnsi="Cambria Math" w:cstheme="minorHAnsi"/>
                <w:lang w:val="ru-RU"/>
              </w:rPr>
              <m:t>10</m:t>
            </m:r>
          </m:e>
          <m:sup>
            <m:r>
              <w:rPr>
                <w:rFonts w:ascii="Cambria Math" w:eastAsiaTheme="minorEastAsia" w:hAnsi="Cambria Math" w:cstheme="minorHAnsi"/>
                <w:lang w:val="ru-RU"/>
              </w:rPr>
              <m:t>12</m:t>
            </m:r>
          </m:sup>
        </m:sSup>
      </m:oMath>
      <w:r w:rsidRPr="00445536">
        <w:rPr>
          <w:rFonts w:eastAsiaTheme="minorEastAsia" w:cstheme="minorHAnsi"/>
          <w:lang w:val="ru-RU"/>
        </w:rPr>
        <w:t xml:space="preserve"> частиц в сгустке (ppb).</w:t>
      </w:r>
      <w:r>
        <w:rPr>
          <w:rFonts w:eastAsiaTheme="minorEastAsia" w:cstheme="minorHAnsi"/>
          <w:lang w:val="ru-RU"/>
        </w:rPr>
        <w:t xml:space="preserve"> </w:t>
      </w:r>
      <w:r w:rsidR="00BD5AC2" w:rsidRPr="00BD5AC2">
        <w:rPr>
          <w:rFonts w:eastAsiaTheme="minorEastAsia" w:cstheme="minorHAnsi"/>
          <w:lang w:val="ru-RU"/>
        </w:rPr>
        <w:t>Аналитическая оценка показала, что при такой интенсивности стохастическое охлаждение не способно полностью сбалансировать ВПР при ускорении до энергии эксперимента.</w:t>
      </w:r>
      <w:r w:rsidR="00BD5AC2">
        <w:rPr>
          <w:rFonts w:eastAsiaTheme="minorEastAsia" w:cstheme="minorHAnsi"/>
          <w:lang w:val="ru-RU"/>
        </w:rPr>
        <w:t xml:space="preserve"> </w:t>
      </w:r>
      <w:r w:rsidR="00BD5AC2" w:rsidRPr="00BD5AC2">
        <w:rPr>
          <w:rFonts w:eastAsiaTheme="minorEastAsia" w:cstheme="minorHAnsi"/>
          <w:lang w:val="ru-RU"/>
        </w:rPr>
        <w:t>Этот вывод справедлив даже для наиболее эффективной (с точки зрения охлаждения) комбинированной структуры, концепция которой была представлена ранее в [</w:t>
      </w:r>
      <w:r w:rsidR="00BD7017" w:rsidRPr="00BD7017">
        <w:rPr>
          <w:rFonts w:eastAsiaTheme="minorEastAsia" w:cstheme="minorHAnsi"/>
          <w:lang w:val="ru-RU"/>
        </w:rPr>
        <w:t>2</w:t>
      </w:r>
      <w:r w:rsidR="00BD5AC2" w:rsidRPr="00BD5AC2">
        <w:rPr>
          <w:rFonts w:eastAsiaTheme="minorEastAsia" w:cstheme="minorHAnsi"/>
          <w:lang w:val="ru-RU"/>
        </w:rPr>
        <w:t>]</w:t>
      </w:r>
      <w:r w:rsidR="00BD5AC2">
        <w:rPr>
          <w:rFonts w:eastAsiaTheme="minorEastAsia" w:cstheme="minorHAnsi"/>
          <w:lang w:val="ru-RU"/>
        </w:rPr>
        <w:t xml:space="preserve">. </w:t>
      </w:r>
      <w:r w:rsidR="007E7A4F">
        <w:rPr>
          <w:rFonts w:eastAsiaTheme="minorEastAsia" w:cstheme="minorHAnsi"/>
          <w:lang w:val="ru-RU"/>
        </w:rPr>
        <w:t>В</w:t>
      </w:r>
      <w:r w:rsidR="00BD5AC2">
        <w:rPr>
          <w:rFonts w:eastAsiaTheme="minorEastAsia" w:cstheme="minorHAnsi"/>
          <w:lang w:val="ru-RU"/>
        </w:rPr>
        <w:t xml:space="preserve">ремя </w:t>
      </w:r>
      <w:r w:rsidR="007E7A4F">
        <w:rPr>
          <w:rFonts w:eastAsiaTheme="minorEastAsia" w:cstheme="minorHAnsi"/>
          <w:lang w:val="ru-RU"/>
        </w:rPr>
        <w:t>внутрипучкового рассеяния</w:t>
      </w:r>
      <w:r w:rsidR="00BD5AC2">
        <w:rPr>
          <w:rFonts w:eastAsiaTheme="minorEastAsia" w:cstheme="minorHAnsi"/>
          <w:lang w:val="ru-RU"/>
        </w:rPr>
        <w:t xml:space="preserve"> и стохастического охлаждения представлены на рис. 4.</w:t>
      </w:r>
    </w:p>
    <w:p w14:paraId="7CC8DE87" w14:textId="60589FCC" w:rsidR="00817826" w:rsidRPr="000B4E36" w:rsidRDefault="001B1FBA" w:rsidP="00B871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eastAsiaTheme="minorEastAsia" w:cstheme="minorHAnsi"/>
          <w:i/>
          <w:lang w:val="ru-RU"/>
        </w:rPr>
      </w:pPr>
      <w:r>
        <w:rPr>
          <w:rFonts w:eastAsiaTheme="minorEastAsia" w:cstheme="minorHAnsi"/>
          <w:lang w:val="ru-RU"/>
        </w:rPr>
        <w:tab/>
      </w:r>
      <w:r w:rsidR="00445536" w:rsidRPr="00445536">
        <w:rPr>
          <w:rFonts w:eastAsiaTheme="minorEastAsia" w:cstheme="minorHAnsi"/>
          <w:lang w:val="ru-RU"/>
        </w:rPr>
        <w:t xml:space="preserve">Дополнительно для </w:t>
      </w:r>
      <w:r w:rsidR="00445536">
        <w:rPr>
          <w:rFonts w:eastAsiaTheme="minorEastAsia" w:cstheme="minorHAnsi"/>
          <w:lang w:val="ru-RU"/>
        </w:rPr>
        <w:t>комбинированной структуры</w:t>
      </w:r>
      <w:r w:rsidR="00445536" w:rsidRPr="00445536">
        <w:rPr>
          <w:rFonts w:eastAsiaTheme="minorEastAsia" w:cstheme="minorHAnsi"/>
          <w:lang w:val="ru-RU"/>
        </w:rPr>
        <w:t xml:space="preserve"> была проведена оценка</w:t>
      </w:r>
      <w:r w:rsidR="002656E2">
        <w:rPr>
          <w:rFonts w:eastAsiaTheme="minorEastAsia" w:cstheme="minorHAnsi"/>
          <w:lang w:val="ru-RU"/>
        </w:rPr>
        <w:t xml:space="preserve"> для случая </w:t>
      </w:r>
      <w:r w:rsidR="002656E2" w:rsidRPr="00445536">
        <w:rPr>
          <w:rFonts w:eastAsiaTheme="minorEastAsia" w:cstheme="minorHAnsi"/>
          <w:lang w:val="ru-RU"/>
        </w:rPr>
        <w:t>пониженной</w:t>
      </w:r>
      <w:r w:rsidR="00445536" w:rsidRPr="00445536">
        <w:rPr>
          <w:rFonts w:eastAsiaTheme="minorEastAsia" w:cstheme="minorHAnsi"/>
          <w:lang w:val="ru-RU"/>
        </w:rPr>
        <w:t xml:space="preserve"> интенсивност</w:t>
      </w:r>
      <w:r w:rsidR="002656E2">
        <w:rPr>
          <w:rFonts w:eastAsiaTheme="minorEastAsia" w:cstheme="minorHAnsi"/>
          <w:lang w:val="ru-RU"/>
        </w:rPr>
        <w:t>и</w:t>
      </w:r>
      <w:r w:rsidR="00445536" w:rsidRPr="00445536">
        <w:rPr>
          <w:rFonts w:eastAsiaTheme="minorEastAsia" w:cstheme="minorHAnsi"/>
          <w:lang w:val="ru-RU"/>
        </w:rPr>
        <w:t xml:space="preserve"> частиц в сгустке. </w:t>
      </w:r>
      <w:r w:rsidR="002656E2">
        <w:rPr>
          <w:rFonts w:eastAsiaTheme="minorEastAsia" w:cstheme="minorHAnsi"/>
          <w:lang w:val="ru-RU"/>
        </w:rPr>
        <w:t>На рис. 5 п</w:t>
      </w:r>
      <w:r w:rsidR="00445536" w:rsidRPr="00445536">
        <w:rPr>
          <w:rFonts w:eastAsiaTheme="minorEastAsia" w:cstheme="minorHAnsi"/>
          <w:lang w:val="ru-RU"/>
        </w:rPr>
        <w:t>оказано, что при меньшем количестве частиц система охлаждения подавляет эффекты ВПР, что увеличивает эффективное время жизни</w:t>
      </w:r>
      <w:r w:rsidR="002656E2">
        <w:rPr>
          <w:rFonts w:eastAsiaTheme="minorEastAsia" w:cstheme="minorHAnsi"/>
          <w:lang w:val="ru-RU"/>
        </w:rPr>
        <w:t xml:space="preserve"> пучка</w:t>
      </w:r>
      <w:r>
        <w:rPr>
          <w:rFonts w:eastAsiaTheme="minorEastAsia" w:cstheme="minorHAnsi"/>
          <w:lang w:val="ru-RU"/>
        </w:rPr>
        <w:t xml:space="preserve">, </w:t>
      </w:r>
      <w:r w:rsidR="002656E2" w:rsidRPr="002656E2">
        <w:rPr>
          <w:rFonts w:eastAsiaTheme="minorEastAsia" w:cstheme="minorHAnsi"/>
          <w:lang w:val="ru-RU"/>
        </w:rPr>
        <w:t>но неизбежно ведет к снижению интегральной светимости</w:t>
      </w:r>
      <w:r w:rsidR="00445536" w:rsidRPr="00445536">
        <w:rPr>
          <w:rFonts w:eastAsiaTheme="minorEastAsia" w:cstheme="minorHAnsi"/>
          <w:lang w:val="ru-RU"/>
        </w:rPr>
        <w:t>.</w:t>
      </w:r>
    </w:p>
    <w:p w14:paraId="24539EFC" w14:textId="6AC295A0" w:rsidR="00583B6F" w:rsidRPr="00583B6F" w:rsidRDefault="003D6043" w:rsidP="00583B6F">
      <w:pPr>
        <w:pStyle w:val="Heading"/>
        <w:suppressAutoHyphens/>
        <w:spacing w:line="276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дИНАМИЧЕСКАЯ АПЕРТУРА</w:t>
      </w:r>
    </w:p>
    <w:p w14:paraId="0A3CF81E" w14:textId="77777777" w:rsidR="002656E2" w:rsidRDefault="00583B6F" w:rsidP="00CA13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lang w:val="ru-RU" w:eastAsia="ru-RU"/>
        </w:rPr>
      </w:pPr>
      <w:r>
        <w:rPr>
          <w:lang w:val="ru-RU" w:eastAsia="ru-RU"/>
        </w:rPr>
        <w:tab/>
      </w:r>
      <w:r w:rsidR="002656E2" w:rsidRPr="002656E2">
        <w:rPr>
          <w:lang w:val="ru-RU" w:eastAsia="ru-RU"/>
        </w:rPr>
        <w:t xml:space="preserve">Для подавления натуральной хроматичности в магнитной структуре коллайдера применяется </w:t>
      </w:r>
      <w:proofErr w:type="spellStart"/>
      <w:r w:rsidR="002656E2" w:rsidRPr="002656E2">
        <w:rPr>
          <w:lang w:val="ru-RU" w:eastAsia="ru-RU"/>
        </w:rPr>
        <w:t>секступольная</w:t>
      </w:r>
      <w:proofErr w:type="spellEnd"/>
      <w:r w:rsidR="002656E2" w:rsidRPr="002656E2">
        <w:rPr>
          <w:lang w:val="ru-RU" w:eastAsia="ru-RU"/>
        </w:rPr>
        <w:t xml:space="preserve"> коррекция. Введение нелинейных полей секступолей неизбежно приводит к ограничению области устойчивого движения частиц — динамической апертуры</w:t>
      </w:r>
      <w:r w:rsidR="002656E2">
        <w:rPr>
          <w:lang w:val="ru-RU" w:eastAsia="ru-RU"/>
        </w:rPr>
        <w:t xml:space="preserve">. </w:t>
      </w:r>
      <w:r w:rsidR="002656E2" w:rsidRPr="002656E2">
        <w:rPr>
          <w:lang w:val="ru-RU" w:eastAsia="ru-RU"/>
        </w:rPr>
        <w:t>При оптимальной расстановке секступольных семейств в регулярной структуре удается добиться эффективной компенсации нелинейных эффектов, что обеспечивает максимальные значения ДА</w:t>
      </w:r>
      <w:r w:rsidR="002656E2">
        <w:rPr>
          <w:lang w:val="ru-RU" w:eastAsia="ru-RU"/>
        </w:rPr>
        <w:t>.</w:t>
      </w:r>
    </w:p>
    <w:p w14:paraId="0D9FC9D1" w14:textId="234545A9" w:rsidR="00827CD2" w:rsidRPr="001739CA" w:rsidRDefault="002656E2" w:rsidP="00AE0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lang w:val="ru-RU" w:eastAsia="ru-RU"/>
        </w:rPr>
      </w:pPr>
      <w:r w:rsidRPr="002656E2">
        <w:rPr>
          <w:lang w:val="ru-RU" w:eastAsia="ru-RU"/>
        </w:rPr>
        <w:t>Однако переход к специализированным структурам требует введения модуляции градиентов квадрупольных линз (</w:t>
      </w:r>
      <m:oMath>
        <m:r>
          <w:rPr>
            <w:rFonts w:ascii="Cambria Math" w:eastAsiaTheme="minorEastAsia" w:hAnsi="Cambria Math" w:cstheme="minorHAnsi"/>
            <w:lang w:val="ru-RU"/>
          </w:rPr>
          <m:t>M</m:t>
        </m:r>
      </m:oMath>
      <w:r w:rsidRPr="002656E2">
        <w:rPr>
          <w:lang w:val="ru-RU" w:eastAsia="ru-RU"/>
        </w:rPr>
        <w:t>), что нарушает симметрию распределения</w:t>
      </w:r>
      <w:r>
        <w:rPr>
          <w:lang w:val="ru-RU" w:eastAsia="ru-RU"/>
        </w:rPr>
        <w:t xml:space="preserve"> </w:t>
      </w:r>
      <w:proofErr w:type="spellStart"/>
      <w:r w:rsidRPr="002656E2">
        <w:rPr>
          <w:lang w:val="ru-RU" w:eastAsia="ru-RU"/>
        </w:rPr>
        <w:t>Твисс</w:t>
      </w:r>
      <w:proofErr w:type="spellEnd"/>
      <w:r w:rsidRPr="002656E2">
        <w:rPr>
          <w:lang w:val="ru-RU" w:eastAsia="ru-RU"/>
        </w:rPr>
        <w:t>-</w:t>
      </w:r>
      <w:r>
        <w:rPr>
          <w:lang w:val="ru-RU" w:eastAsia="ru-RU"/>
        </w:rPr>
        <w:t>функций</w:t>
      </w:r>
      <w:r w:rsidRPr="002656E2">
        <w:rPr>
          <w:lang w:val="ru-RU" w:eastAsia="ru-RU"/>
        </w:rPr>
        <w:t>. Для резонансной структуры (</w:t>
      </w:r>
      <m:oMath>
        <m:r>
          <w:rPr>
            <w:rFonts w:ascii="Cambria Math" w:eastAsiaTheme="minorEastAsia" w:hAnsi="Cambria Math" w:cstheme="minorHAnsi"/>
            <w:lang w:val="ru-RU"/>
          </w:rPr>
          <m:t>M=25%</m:t>
        </m:r>
      </m:oMath>
      <w:r w:rsidRPr="002656E2">
        <w:rPr>
          <w:lang w:val="ru-RU" w:eastAsia="ru-RU"/>
        </w:rPr>
        <w:t>) наблюдается сокращение ДА по сравнению с регулярным случаем. Наименьшая динамическая апертура зафиксирована для комбинированной структуры, где требуется наиболее глубокая модуляция градиентов (</w:t>
      </w:r>
      <m:oMath>
        <m:r>
          <w:rPr>
            <w:rFonts w:ascii="Cambria Math" w:eastAsiaTheme="minorEastAsia" w:hAnsi="Cambria Math" w:cstheme="minorHAnsi"/>
            <w:lang w:val="ru-RU"/>
          </w:rPr>
          <m:t>M=</m:t>
        </m:r>
        <m:r>
          <w:rPr>
            <w:rFonts w:ascii="Cambria Math" w:eastAsiaTheme="minorEastAsia" w:hAnsi="Cambria Math" w:cstheme="minorHAnsi"/>
            <w:lang w:val="ru-RU"/>
          </w:rPr>
          <m:t>4</m:t>
        </m:r>
        <m:r>
          <w:rPr>
            <w:rFonts w:ascii="Cambria Math" w:eastAsiaTheme="minorEastAsia" w:hAnsi="Cambria Math" w:cstheme="minorHAnsi"/>
            <w:lang w:val="ru-RU"/>
          </w:rPr>
          <m:t>5%</m:t>
        </m:r>
      </m:oMath>
      <w:r w:rsidRPr="002656E2">
        <w:rPr>
          <w:lang w:val="ru-RU" w:eastAsia="ru-RU"/>
        </w:rPr>
        <w:t>).</w:t>
      </w:r>
      <w:r w:rsidR="00827CD2">
        <w:rPr>
          <w:lang w:val="ru-RU" w:eastAsia="ru-RU"/>
        </w:rPr>
        <w:t xml:space="preserve"> </w:t>
      </w:r>
      <w:r w:rsidRPr="002656E2">
        <w:rPr>
          <w:lang w:val="ru-RU" w:eastAsia="ru-RU"/>
        </w:rPr>
        <w:t>Такая глубокая модуляция существенно искажает бета-функции и дисперсию, что препятствует эффективн</w:t>
      </w:r>
      <w:r w:rsidR="00AE0AC6">
        <w:rPr>
          <w:lang w:val="ru-RU" w:eastAsia="ru-RU"/>
        </w:rPr>
        <w:t>ой</w:t>
      </w:r>
      <w:r w:rsidRPr="002656E2">
        <w:rPr>
          <w:lang w:val="ru-RU" w:eastAsia="ru-RU"/>
        </w:rPr>
        <w:t xml:space="preserve"> компенсации</w:t>
      </w:r>
      <w:r w:rsidR="00AE0AC6">
        <w:rPr>
          <w:lang w:val="ru-RU" w:eastAsia="ru-RU"/>
        </w:rPr>
        <w:t xml:space="preserve"> нелинейных эффектов</w:t>
      </w:r>
      <w:r w:rsidRPr="002656E2">
        <w:rPr>
          <w:lang w:val="ru-RU" w:eastAsia="ru-RU"/>
        </w:rPr>
        <w:t xml:space="preserve">. </w:t>
      </w:r>
      <w:r w:rsidR="001739CA" w:rsidRPr="001739CA">
        <w:rPr>
          <w:lang w:val="ru-RU" w:eastAsia="ru-RU"/>
        </w:rPr>
        <w:t xml:space="preserve">В конечном счете это приводит к ограничению динамической апертуры, что обуславливает </w:t>
      </w:r>
      <w:r w:rsidR="001739CA" w:rsidRPr="001739CA">
        <w:rPr>
          <w:lang w:val="ru-RU" w:eastAsia="ru-RU"/>
        </w:rPr>
        <w:lastRenderedPageBreak/>
        <w:t>необходимость оптимизации расположения секступольных линз для обеспечения стабильной работы в режиме комбинированной оптики.</w:t>
      </w:r>
    </w:p>
    <w:p w14:paraId="61DE48FC" w14:textId="72C84AD7" w:rsidR="00C470A1" w:rsidRPr="00DC3CD8" w:rsidRDefault="003D6043" w:rsidP="00DC3CD8">
      <w:pPr>
        <w:pStyle w:val="Heading"/>
        <w:suppressAutoHyphens/>
        <w:spacing w:line="276" w:lineRule="auto"/>
        <w:rPr>
          <w:rFonts w:asciiTheme="majorBidi" w:hAnsiTheme="majorBidi" w:cstheme="majorBidi"/>
          <w:sz w:val="24"/>
          <w:szCs w:val="24"/>
        </w:rPr>
      </w:pPr>
      <w:r>
        <w:rPr>
          <w:sz w:val="24"/>
          <w:szCs w:val="24"/>
        </w:rPr>
        <w:t>дИАГРАММА ЧАСТОТ</w:t>
      </w:r>
    </w:p>
    <w:p w14:paraId="48307B4F" w14:textId="2D103952" w:rsidR="008845A6" w:rsidRPr="008845A6" w:rsidRDefault="008845A6" w:rsidP="008845A6">
      <w:pPr>
        <w:jc w:val="both"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ab/>
      </w:r>
      <w:r w:rsidRPr="008845A6">
        <w:rPr>
          <w:rFonts w:eastAsiaTheme="minorEastAsia"/>
          <w:lang w:val="ru-RU"/>
        </w:rPr>
        <w:t>Для регулярной структуры</w:t>
      </w:r>
      <w:r>
        <w:rPr>
          <w:rFonts w:eastAsiaTheme="minorEastAsia"/>
          <w:lang w:val="ru-RU"/>
        </w:rPr>
        <w:t xml:space="preserve"> неизбежным является применение процедуры скачка критической энергии</w:t>
      </w:r>
      <w:r w:rsidRPr="008845A6">
        <w:rPr>
          <w:rFonts w:eastAsiaTheme="minorEastAsia"/>
          <w:lang w:val="ru-RU"/>
        </w:rPr>
        <w:t>. Ранее проведенные исследования продольного движения</w:t>
      </w:r>
      <w:r w:rsidR="00737F3E">
        <w:rPr>
          <w:rFonts w:eastAsiaTheme="minorEastAsia"/>
          <w:lang w:val="ru-RU"/>
        </w:rPr>
        <w:t xml:space="preserve"> </w:t>
      </w:r>
      <w:r w:rsidR="00737F3E" w:rsidRPr="00737F3E">
        <w:rPr>
          <w:rFonts w:eastAsiaTheme="minorEastAsia"/>
          <w:lang w:val="ru-RU"/>
        </w:rPr>
        <w:t>[</w:t>
      </w:r>
      <w:r w:rsidR="003E3AA3" w:rsidRPr="003E3AA3">
        <w:rPr>
          <w:rFonts w:eastAsiaTheme="minorEastAsia"/>
          <w:lang w:val="ru-RU"/>
        </w:rPr>
        <w:t>5</w:t>
      </w:r>
      <w:r w:rsidR="00737F3E" w:rsidRPr="00737F3E">
        <w:rPr>
          <w:rFonts w:eastAsiaTheme="minorEastAsia"/>
          <w:lang w:val="ru-RU"/>
        </w:rPr>
        <w:t>]</w:t>
      </w:r>
      <w:r w:rsidRPr="008845A6">
        <w:rPr>
          <w:rFonts w:eastAsiaTheme="minorEastAsia"/>
          <w:lang w:val="ru-RU"/>
        </w:rPr>
        <w:t xml:space="preserve"> показали необходимость применения барьерного ВЧ-напряжения</w:t>
      </w:r>
      <w:r>
        <w:rPr>
          <w:rFonts w:eastAsiaTheme="minorEastAsia"/>
          <w:lang w:val="ru-RU"/>
        </w:rPr>
        <w:t xml:space="preserve">, </w:t>
      </w:r>
      <w:r w:rsidR="00791E17" w:rsidRPr="00791E17">
        <w:rPr>
          <w:rFonts w:eastAsiaTheme="minorEastAsia"/>
          <w:lang w:val="ru-RU"/>
        </w:rPr>
        <w:t>что требует последующего перезахвата пучка и формирования 22 сгустков для</w:t>
      </w:r>
      <w:r w:rsidR="00791E17">
        <w:rPr>
          <w:rFonts w:eastAsiaTheme="minorEastAsia"/>
          <w:lang w:val="ru-RU"/>
        </w:rPr>
        <w:t xml:space="preserve"> </w:t>
      </w:r>
      <w:r w:rsidR="00791E17" w:rsidRPr="00791E17">
        <w:rPr>
          <w:rFonts w:eastAsiaTheme="minorEastAsia"/>
          <w:lang w:val="ru-RU"/>
        </w:rPr>
        <w:t>эксперимента</w:t>
      </w:r>
      <w:r>
        <w:rPr>
          <w:rFonts w:eastAsiaTheme="minorEastAsia"/>
          <w:lang w:val="ru-RU"/>
        </w:rPr>
        <w:t>.</w:t>
      </w:r>
      <w:r w:rsidR="00791E17">
        <w:rPr>
          <w:rFonts w:eastAsiaTheme="minorEastAsia"/>
          <w:lang w:val="ru-RU"/>
        </w:rPr>
        <w:t xml:space="preserve"> </w:t>
      </w:r>
      <w:r w:rsidRPr="008845A6">
        <w:rPr>
          <w:rFonts w:eastAsiaTheme="minorEastAsia"/>
          <w:lang w:val="ru-RU"/>
        </w:rPr>
        <w:t xml:space="preserve">Дополнительным фактором, </w:t>
      </w:r>
      <w:r>
        <w:rPr>
          <w:rFonts w:eastAsiaTheme="minorEastAsia"/>
          <w:lang w:val="ru-RU"/>
        </w:rPr>
        <w:t>ограничивающим</w:t>
      </w:r>
      <w:r w:rsidRPr="008845A6">
        <w:rPr>
          <w:rFonts w:eastAsiaTheme="minorEastAsia"/>
          <w:lang w:val="ru-RU"/>
        </w:rPr>
        <w:t xml:space="preserve"> параметры пучка,</w:t>
      </w:r>
      <w:r w:rsidR="00791E17">
        <w:rPr>
          <w:rFonts w:eastAsiaTheme="minorEastAsia"/>
          <w:lang w:val="ru-RU"/>
        </w:rPr>
        <w:t xml:space="preserve"> </w:t>
      </w:r>
      <w:r w:rsidR="00791E17" w:rsidRPr="00791E17">
        <w:rPr>
          <w:rFonts w:eastAsiaTheme="minorEastAsia"/>
          <w:lang w:val="ru-RU"/>
        </w:rPr>
        <w:t>выступает продольная микроволновая неустойчивость</w:t>
      </w:r>
      <w:r w:rsidRPr="008845A6">
        <w:rPr>
          <w:rFonts w:eastAsiaTheme="minorEastAsia"/>
          <w:lang w:val="ru-RU"/>
        </w:rPr>
        <w:t xml:space="preserve">, </w:t>
      </w:r>
      <w:r>
        <w:rPr>
          <w:rFonts w:eastAsiaTheme="minorEastAsia"/>
          <w:lang w:val="ru-RU"/>
        </w:rPr>
        <w:t>что приводит к снижению количества частицу в 2-4 раза.</w:t>
      </w:r>
      <w:r w:rsidRPr="008845A6">
        <w:rPr>
          <w:rFonts w:eastAsiaTheme="minorEastAsia"/>
          <w:lang w:val="ru-RU"/>
        </w:rPr>
        <w:t xml:space="preserve"> </w:t>
      </w:r>
    </w:p>
    <w:p w14:paraId="572DC8E2" w14:textId="26E543C3" w:rsidR="00EF7287" w:rsidRPr="003E3AA3" w:rsidRDefault="00DC3CD8" w:rsidP="003D6043">
      <w:pPr>
        <w:jc w:val="both"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ab/>
      </w:r>
      <w:r w:rsidR="00817826">
        <w:rPr>
          <w:rFonts w:eastAsiaTheme="minorEastAsia"/>
          <w:lang w:val="ru-RU"/>
        </w:rPr>
        <w:t>Для представленного скачка критической энергии проведено исследование диаграммы частот</w:t>
      </w:r>
      <w:r w:rsidR="003E3AA3" w:rsidRPr="003E3AA3">
        <w:rPr>
          <w:rFonts w:eastAsiaTheme="minorEastAsia"/>
          <w:lang w:val="ru-RU"/>
        </w:rPr>
        <w:t xml:space="preserve"> </w:t>
      </w:r>
      <w:r w:rsidR="003E3AA3">
        <w:rPr>
          <w:rFonts w:eastAsiaTheme="minorEastAsia"/>
          <w:lang w:val="ru-RU"/>
        </w:rPr>
        <w:t>(</w:t>
      </w:r>
      <w:r w:rsidR="003E3AA3">
        <w:rPr>
          <w:rFonts w:eastAsiaTheme="minorEastAsia"/>
          <w:lang w:val="en-US"/>
        </w:rPr>
        <w:t>footprint</w:t>
      </w:r>
      <w:r w:rsidR="003E3AA3">
        <w:rPr>
          <w:rFonts w:eastAsiaTheme="minorEastAsia"/>
          <w:lang w:val="ru-RU"/>
        </w:rPr>
        <w:t>)</w:t>
      </w:r>
      <w:r w:rsidR="003E3AA3" w:rsidRPr="003E3AA3">
        <w:rPr>
          <w:rFonts w:eastAsiaTheme="minorEastAsia"/>
          <w:lang w:val="ru-RU"/>
        </w:rPr>
        <w:t xml:space="preserve"> </w:t>
      </w:r>
      <w:r w:rsidR="003E3AA3">
        <w:rPr>
          <w:rFonts w:eastAsiaTheme="minorEastAsia"/>
          <w:lang w:val="ru-RU"/>
        </w:rPr>
        <w:t xml:space="preserve">с использованием </w:t>
      </w:r>
      <w:r w:rsidR="003E3AA3">
        <w:rPr>
          <w:rFonts w:eastAsiaTheme="minorEastAsia"/>
          <w:lang w:val="en-US"/>
        </w:rPr>
        <w:t>Xsuite</w:t>
      </w:r>
      <w:r w:rsidR="003E3AA3" w:rsidRPr="003E3AA3">
        <w:rPr>
          <w:rFonts w:eastAsiaTheme="minorEastAsia"/>
          <w:lang w:val="ru-RU"/>
        </w:rPr>
        <w:t xml:space="preserve"> [6]</w:t>
      </w:r>
      <w:r w:rsidR="00791E17">
        <w:rPr>
          <w:rFonts w:eastAsiaTheme="minorEastAsia"/>
          <w:lang w:val="ru-RU"/>
        </w:rPr>
        <w:t xml:space="preserve"> для</w:t>
      </w:r>
      <w:r w:rsidR="00817826">
        <w:rPr>
          <w:rFonts w:eastAsiaTheme="minorEastAsia"/>
          <w:lang w:val="ru-RU"/>
        </w:rPr>
        <w:t xml:space="preserve"> </w:t>
      </w:r>
      <w:r w:rsidR="00791E17">
        <w:rPr>
          <w:rFonts w:eastAsiaTheme="minorEastAsia"/>
          <w:lang w:val="ru-RU"/>
        </w:rPr>
        <w:t>э</w:t>
      </w:r>
      <w:r w:rsidR="003F48A0">
        <w:rPr>
          <w:rFonts w:eastAsiaTheme="minorEastAsia"/>
          <w:lang w:val="ru-RU"/>
        </w:rPr>
        <w:t>миттанс</w:t>
      </w:r>
      <w:r w:rsidR="00791E17">
        <w:rPr>
          <w:rFonts w:eastAsiaTheme="minorEastAsia"/>
          <w:lang w:val="ru-RU"/>
        </w:rPr>
        <w:t>а</w:t>
      </w:r>
      <w:r w:rsidR="003F48A0">
        <w:rPr>
          <w:rFonts w:eastAsiaTheme="minorEastAsia"/>
          <w:lang w:val="ru-RU"/>
        </w:rPr>
        <w:t xml:space="preserve"> </w:t>
      </w:r>
      <w:r w:rsidR="00817826">
        <w:rPr>
          <w:rFonts w:eastAsiaTheme="minorEastAsia"/>
          <w:lang w:val="ru-RU"/>
        </w:rPr>
        <w:t>пучка</w:t>
      </w:r>
      <w:r w:rsidR="003E3AA3" w:rsidRPr="003E3AA3">
        <w:rPr>
          <w:rFonts w:eastAsiaTheme="minorEastAsia"/>
          <w:lang w:val="ru-RU"/>
        </w:rPr>
        <w:t xml:space="preserve"> </w:t>
      </w:r>
      <m:oMath>
        <m:r>
          <w:rPr>
            <w:rFonts w:ascii="Cambria Math" w:eastAsiaTheme="minorEastAsia" w:hAnsi="Cambria Math"/>
            <w:lang w:val="ru-RU"/>
          </w:rPr>
          <m:t>ε= 1 мм∙мрад</m:t>
        </m:r>
      </m:oMath>
      <w:r w:rsidR="00791E17">
        <w:rPr>
          <w:rFonts w:eastAsiaTheme="minorEastAsia"/>
          <w:lang w:val="ru-RU"/>
        </w:rPr>
        <w:t xml:space="preserve">. При расчёте скачка изначально предполагалось избежать попадания на резонансы, </w:t>
      </w:r>
      <w:r w:rsidR="00791E17" w:rsidRPr="00791E17">
        <w:rPr>
          <w:rFonts w:eastAsiaTheme="minorEastAsia"/>
          <w:lang w:val="ru-RU"/>
        </w:rPr>
        <w:t>способные привести к</w:t>
      </w:r>
      <w:r w:rsidR="00791E17">
        <w:rPr>
          <w:rFonts w:eastAsiaTheme="minorEastAsia"/>
          <w:lang w:val="ru-RU"/>
        </w:rPr>
        <w:t xml:space="preserve"> </w:t>
      </w:r>
      <w:r w:rsidR="00791E17" w:rsidRPr="00791E17">
        <w:rPr>
          <w:rFonts w:eastAsiaTheme="minorEastAsia"/>
          <w:lang w:val="ru-RU"/>
        </w:rPr>
        <w:t>деградации</w:t>
      </w:r>
      <w:r w:rsidR="00791E17">
        <w:rPr>
          <w:rFonts w:eastAsiaTheme="minorEastAsia"/>
          <w:lang w:val="ru-RU"/>
        </w:rPr>
        <w:t xml:space="preserve"> пучка. </w:t>
      </w:r>
      <w:r w:rsidR="00791E17" w:rsidRPr="00791E17">
        <w:rPr>
          <w:rFonts w:eastAsiaTheme="minorEastAsia"/>
          <w:lang w:val="ru-RU"/>
        </w:rPr>
        <w:t>Полученные результаты</w:t>
      </w:r>
      <w:r w:rsidR="00791E17">
        <w:rPr>
          <w:rFonts w:eastAsiaTheme="minorEastAsia"/>
          <w:lang w:val="ru-RU"/>
        </w:rPr>
        <w:t xml:space="preserve"> на рис. 6</w:t>
      </w:r>
      <w:r w:rsidR="00791E17" w:rsidRPr="00791E17">
        <w:rPr>
          <w:rFonts w:eastAsiaTheme="minorEastAsia"/>
          <w:lang w:val="ru-RU"/>
        </w:rPr>
        <w:t xml:space="preserve"> подтверждают, что при импульсном изменении градиентов квадруполей траектория движения частот остается в допустимых пределах диаграмм</w:t>
      </w:r>
      <w:r w:rsidR="003E3AA3">
        <w:rPr>
          <w:rFonts w:eastAsiaTheme="minorEastAsia"/>
          <w:lang w:val="ru-RU"/>
        </w:rPr>
        <w:t>ы</w:t>
      </w:r>
      <w:r w:rsidR="00791E17">
        <w:rPr>
          <w:rFonts w:eastAsiaTheme="minorEastAsia"/>
          <w:lang w:val="ru-RU"/>
        </w:rPr>
        <w:t>.</w:t>
      </w:r>
    </w:p>
    <w:p w14:paraId="03A7F5ED" w14:textId="116D9368" w:rsidR="00961741" w:rsidRPr="00B729DD" w:rsidRDefault="00F31B38" w:rsidP="00CA13B7">
      <w:pPr>
        <w:jc w:val="both"/>
        <w:rPr>
          <w:rFonts w:eastAsiaTheme="minorEastAsia" w:cstheme="minorHAnsi"/>
          <w:iCs/>
          <w:lang w:val="ru-RU"/>
        </w:rPr>
      </w:pPr>
      <w:r>
        <w:rPr>
          <w:lang w:val="ru-RU" w:eastAsia="en-US"/>
        </w:rPr>
        <w:tab/>
      </w:r>
      <w:r w:rsidR="002C4AFF">
        <w:rPr>
          <w:rFonts w:eastAsiaTheme="minorEastAsia" w:cstheme="minorHAnsi"/>
          <w:iCs/>
          <w:lang w:val="ru-RU"/>
        </w:rPr>
        <w:t xml:space="preserve"> </w:t>
      </w:r>
    </w:p>
    <w:p w14:paraId="5D9224DE" w14:textId="77777777" w:rsidR="00875E1B" w:rsidRPr="00651DD5" w:rsidRDefault="00875E1B" w:rsidP="00875E1B">
      <w:pPr>
        <w:pStyle w:val="Heading"/>
        <w:suppressAutoHyphens/>
        <w:spacing w:line="276" w:lineRule="auto"/>
        <w:rPr>
          <w:rFonts w:asciiTheme="majorBidi" w:hAnsiTheme="majorBidi" w:cstheme="majorBidi"/>
          <w:caps w:val="0"/>
          <w:sz w:val="24"/>
          <w:szCs w:val="24"/>
        </w:rPr>
      </w:pPr>
      <w:r>
        <w:rPr>
          <w:rFonts w:asciiTheme="majorBidi" w:hAnsiTheme="majorBidi" w:cstheme="majorBidi"/>
          <w:caps w:val="0"/>
          <w:sz w:val="24"/>
          <w:szCs w:val="24"/>
        </w:rPr>
        <w:t>ЗАКЛЮЧЕНИЕ</w:t>
      </w:r>
    </w:p>
    <w:p w14:paraId="0BBDB60D" w14:textId="73A6A1CA" w:rsidR="0092068B" w:rsidRPr="00244467" w:rsidRDefault="00961741" w:rsidP="002444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eastAsiaTheme="minorEastAsia" w:cstheme="minorHAnsi"/>
          <w:lang w:val="ru-RU"/>
        </w:rPr>
      </w:pPr>
      <w:r w:rsidRPr="00A40D37">
        <w:rPr>
          <w:rFonts w:eastAsiaTheme="minorEastAsia" w:cstheme="minorHAnsi"/>
          <w:b/>
          <w:bCs/>
          <w:lang w:val="ru-RU"/>
        </w:rPr>
        <w:tab/>
      </w:r>
      <w:r w:rsidR="00244467" w:rsidRPr="00244467">
        <w:rPr>
          <w:rFonts w:eastAsiaTheme="minorEastAsia" w:cstheme="minorHAnsi"/>
          <w:lang w:val="ru-RU"/>
        </w:rPr>
        <w:t xml:space="preserve">В работе проведено исследование факторов, ограничивающих параметры протонного пучка в коллайдере NICA для различных конфигураций магнитооптической структуры. Установлено, что время внутрипучкового рассеяния в резонансной и комбинированной структурах меньше, чем в регулярной, из-за модуляции функций </w:t>
      </w:r>
      <w:proofErr w:type="spellStart"/>
      <w:r w:rsidR="00244467" w:rsidRPr="00244467">
        <w:rPr>
          <w:rFonts w:eastAsiaTheme="minorEastAsia" w:cstheme="minorHAnsi"/>
          <w:lang w:val="ru-RU"/>
        </w:rPr>
        <w:t>Твисса</w:t>
      </w:r>
      <w:proofErr w:type="spellEnd"/>
      <w:r w:rsidR="00244467" w:rsidRPr="00244467">
        <w:rPr>
          <w:rFonts w:eastAsiaTheme="minorEastAsia" w:cstheme="minorHAnsi"/>
          <w:lang w:val="ru-RU"/>
        </w:rPr>
        <w:t>. Аналитическая оценка</w:t>
      </w:r>
      <w:r w:rsidR="004B3E32">
        <w:rPr>
          <w:rFonts w:eastAsiaTheme="minorEastAsia" w:cstheme="minorHAnsi"/>
          <w:lang w:val="ru-RU"/>
        </w:rPr>
        <w:t xml:space="preserve"> параметров пучка при</w:t>
      </w:r>
      <w:r w:rsidR="00244467" w:rsidRPr="00244467">
        <w:rPr>
          <w:rFonts w:eastAsiaTheme="minorEastAsia" w:cstheme="minorHAnsi"/>
          <w:lang w:val="ru-RU"/>
        </w:rPr>
        <w:t xml:space="preserve"> стохастическ</w:t>
      </w:r>
      <w:r w:rsidR="004B3E32">
        <w:rPr>
          <w:rFonts w:eastAsiaTheme="minorEastAsia" w:cstheme="minorHAnsi"/>
          <w:lang w:val="ru-RU"/>
        </w:rPr>
        <w:t xml:space="preserve">ом </w:t>
      </w:r>
      <w:r w:rsidR="00244467" w:rsidRPr="00244467">
        <w:rPr>
          <w:rFonts w:eastAsiaTheme="minorEastAsia" w:cstheme="minorHAnsi"/>
          <w:lang w:val="ru-RU"/>
        </w:rPr>
        <w:t>охлаждени</w:t>
      </w:r>
      <w:r w:rsidR="004B3E32">
        <w:rPr>
          <w:rFonts w:eastAsiaTheme="minorEastAsia" w:cstheme="minorHAnsi"/>
          <w:lang w:val="ru-RU"/>
        </w:rPr>
        <w:t>и</w:t>
      </w:r>
      <w:r w:rsidR="00244467" w:rsidRPr="00244467">
        <w:rPr>
          <w:rFonts w:eastAsiaTheme="minorEastAsia" w:cstheme="minorHAnsi"/>
          <w:lang w:val="ru-RU"/>
        </w:rPr>
        <w:t xml:space="preserve"> показала, что при</w:t>
      </w:r>
      <w:r w:rsidR="00097799">
        <w:rPr>
          <w:rFonts w:eastAsiaTheme="minorEastAsia" w:cstheme="minorHAnsi"/>
          <w:lang w:val="ru-RU"/>
        </w:rPr>
        <w:t xml:space="preserve"> </w:t>
      </w:r>
      <w:r w:rsidR="00244467" w:rsidRPr="00244467">
        <w:rPr>
          <w:rFonts w:eastAsiaTheme="minorEastAsia" w:cstheme="minorHAnsi"/>
          <w:lang w:val="ru-RU"/>
        </w:rPr>
        <w:t>интенсивности</w:t>
      </w:r>
      <w:r w:rsidR="00097799">
        <w:rPr>
          <w:rFonts w:eastAsiaTheme="minorEastAsia" w:cstheme="minorHAnsi"/>
          <w:lang w:val="ru-RU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  <w:lang w:val="ru-RU"/>
              </w:rPr>
            </m:ctrlPr>
          </m:sSupPr>
          <m:e>
            <m:r>
              <w:rPr>
                <w:rFonts w:ascii="Cambria Math" w:eastAsiaTheme="minorEastAsia" w:hAnsi="Cambria Math" w:cstheme="minorHAnsi"/>
                <w:lang w:val="ru-RU"/>
              </w:rPr>
              <m:t>10</m:t>
            </m:r>
          </m:e>
          <m:sup>
            <m:r>
              <w:rPr>
                <w:rFonts w:ascii="Cambria Math" w:eastAsiaTheme="minorEastAsia" w:hAnsi="Cambria Math" w:cstheme="minorHAnsi"/>
                <w:lang w:val="ru-RU"/>
              </w:rPr>
              <m:t>12</m:t>
            </m:r>
          </m:sup>
        </m:sSup>
      </m:oMath>
      <w:r w:rsidR="00097799">
        <w:rPr>
          <w:rFonts w:eastAsiaTheme="minorEastAsia" w:cstheme="minorHAnsi"/>
          <w:lang w:val="ru-RU"/>
        </w:rPr>
        <w:t xml:space="preserve"> частиц в сгустке,</w:t>
      </w:r>
      <w:r w:rsidR="00244467" w:rsidRPr="00244467">
        <w:rPr>
          <w:rFonts w:eastAsiaTheme="minorEastAsia" w:cstheme="minorHAnsi"/>
          <w:lang w:val="ru-RU"/>
        </w:rPr>
        <w:t xml:space="preserve"> сис</w:t>
      </w:r>
      <w:r w:rsidR="00097799">
        <w:rPr>
          <w:rFonts w:eastAsiaTheme="minorEastAsia" w:cstheme="minorHAnsi"/>
          <w:lang w:val="ru-RU"/>
        </w:rPr>
        <w:t>тема</w:t>
      </w:r>
      <w:r w:rsidR="00244467" w:rsidRPr="00244467">
        <w:rPr>
          <w:rFonts w:eastAsiaTheme="minorEastAsia" w:cstheme="minorHAnsi"/>
          <w:lang w:val="ru-RU"/>
        </w:rPr>
        <w:t xml:space="preserve"> не способна полностью скомпенсировать ВПР, в связи с чем рассмотрено применение охлаждения при пониженной интенсивности.</w:t>
      </w:r>
      <w:r w:rsidR="004B3E32">
        <w:rPr>
          <w:rFonts w:eastAsiaTheme="minorEastAsia" w:cstheme="minorHAnsi"/>
          <w:lang w:val="ru-RU"/>
        </w:rPr>
        <w:t xml:space="preserve"> </w:t>
      </w:r>
      <w:r w:rsidR="00244467" w:rsidRPr="00244467">
        <w:rPr>
          <w:rFonts w:eastAsiaTheme="minorEastAsia" w:cstheme="minorHAnsi"/>
          <w:lang w:val="ru-RU"/>
        </w:rPr>
        <w:t>Выявлено существенное сокращение динамической апертуры в комбинированной структуре. Для регулярной структуры необходим</w:t>
      </w:r>
      <w:r w:rsidR="00097799">
        <w:rPr>
          <w:rFonts w:eastAsiaTheme="minorEastAsia" w:cstheme="minorHAnsi"/>
          <w:lang w:val="ru-RU"/>
        </w:rPr>
        <w:t>о применение процедуры</w:t>
      </w:r>
      <w:r w:rsidR="00244467" w:rsidRPr="00244467">
        <w:rPr>
          <w:rFonts w:eastAsiaTheme="minorEastAsia" w:cstheme="minorHAnsi"/>
          <w:lang w:val="ru-RU"/>
        </w:rPr>
        <w:t xml:space="preserve"> скачка</w:t>
      </w:r>
      <w:r w:rsidR="00097799">
        <w:rPr>
          <w:rFonts w:eastAsiaTheme="minorEastAsia" w:cstheme="minorHAnsi"/>
          <w:lang w:val="ru-RU"/>
        </w:rPr>
        <w:t xml:space="preserve"> критической энергии</w:t>
      </w:r>
      <w:r w:rsidR="00244467" w:rsidRPr="00244467">
        <w:rPr>
          <w:rFonts w:eastAsiaTheme="minorEastAsia" w:cstheme="minorHAnsi"/>
          <w:lang w:val="ru-RU"/>
        </w:rPr>
        <w:t xml:space="preserve"> с применением барьерного ВЧ. Показано, что выбранный скач</w:t>
      </w:r>
      <w:r w:rsidR="00097799">
        <w:rPr>
          <w:rFonts w:eastAsiaTheme="minorEastAsia" w:cstheme="minorHAnsi"/>
          <w:lang w:val="ru-RU"/>
        </w:rPr>
        <w:t>ок</w:t>
      </w:r>
      <w:r w:rsidR="00244467" w:rsidRPr="00244467">
        <w:rPr>
          <w:rFonts w:eastAsiaTheme="minorEastAsia" w:cstheme="minorHAnsi"/>
          <w:lang w:val="ru-RU"/>
        </w:rPr>
        <w:t xml:space="preserve"> в регулярной структуре позволяет успешно избегать попадания рабочей точки на опасные резонансы на диаграмме частот.</w:t>
      </w:r>
    </w:p>
    <w:p w14:paraId="07FDC926" w14:textId="77777777" w:rsidR="00704786" w:rsidRPr="00651DD5" w:rsidRDefault="00704786" w:rsidP="00704786">
      <w:pPr>
        <w:pStyle w:val="Heading"/>
        <w:suppressAutoHyphens/>
        <w:spacing w:line="276" w:lineRule="auto"/>
        <w:rPr>
          <w:rFonts w:asciiTheme="majorBidi" w:hAnsiTheme="majorBidi" w:cstheme="majorBidi"/>
          <w:caps w:val="0"/>
          <w:sz w:val="24"/>
          <w:szCs w:val="24"/>
        </w:rPr>
      </w:pPr>
      <w:r>
        <w:rPr>
          <w:rFonts w:asciiTheme="majorBidi" w:hAnsiTheme="majorBidi" w:cstheme="majorBidi"/>
          <w:caps w:val="0"/>
          <w:sz w:val="24"/>
          <w:szCs w:val="24"/>
        </w:rPr>
        <w:t>КОНФЛИКТ ИНТЕРЕСОВ</w:t>
      </w:r>
    </w:p>
    <w:p w14:paraId="4D14B112" w14:textId="5A9C38FA" w:rsidR="00CA13B7" w:rsidRDefault="00B43C78" w:rsidP="00CA13B7">
      <w:pPr>
        <w:pStyle w:val="a3"/>
        <w:suppressAutoHyphens/>
        <w:kinsoku w:val="0"/>
        <w:overflowPunct w:val="0"/>
        <w:spacing w:line="276" w:lineRule="auto"/>
        <w:ind w:firstLine="567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Авторы подтверждают, что у них нет конфликта интересов.</w:t>
      </w:r>
    </w:p>
    <w:p w14:paraId="11E1F6E6" w14:textId="4C6DA2E4" w:rsidR="00CA13B7" w:rsidRPr="00651DD5" w:rsidRDefault="00CA13B7" w:rsidP="00CA13B7">
      <w:pPr>
        <w:pStyle w:val="Heading"/>
        <w:suppressAutoHyphens/>
        <w:spacing w:line="276" w:lineRule="auto"/>
        <w:rPr>
          <w:rFonts w:asciiTheme="majorBidi" w:hAnsiTheme="majorBidi" w:cstheme="majorBidi"/>
          <w:caps w:val="0"/>
          <w:sz w:val="24"/>
          <w:szCs w:val="24"/>
        </w:rPr>
      </w:pPr>
      <w:r>
        <w:rPr>
          <w:rFonts w:asciiTheme="majorBidi" w:hAnsiTheme="majorBidi" w:cstheme="majorBidi"/>
          <w:caps w:val="0"/>
          <w:sz w:val="24"/>
          <w:szCs w:val="24"/>
        </w:rPr>
        <w:t>БЛАГОДАРНОСТИ</w:t>
      </w:r>
    </w:p>
    <w:p w14:paraId="19BD0CAE" w14:textId="2D6A834B" w:rsidR="00CA13B7" w:rsidRDefault="00CA13B7" w:rsidP="00CA13B7">
      <w:pPr>
        <w:pStyle w:val="a3"/>
        <w:suppressAutoHyphens/>
        <w:kinsoku w:val="0"/>
        <w:overflowPunct w:val="0"/>
        <w:spacing w:line="276" w:lineRule="auto"/>
        <w:ind w:firstLine="567"/>
        <w:jc w:val="both"/>
        <w:rPr>
          <w:sz w:val="24"/>
          <w:szCs w:val="24"/>
          <w:lang w:val="ru-RU"/>
        </w:rPr>
      </w:pPr>
      <w:r w:rsidRPr="00CA13B7">
        <w:rPr>
          <w:sz w:val="24"/>
          <w:szCs w:val="24"/>
          <w:lang w:val="ru-RU"/>
        </w:rPr>
        <w:t>Исследование выполнено при поддержке гранта Российского Научного Фонда №25-72-30005.</w:t>
      </w:r>
    </w:p>
    <w:p w14:paraId="331F95FB" w14:textId="7EA97F70" w:rsidR="00530C51" w:rsidRPr="007E7A4F" w:rsidRDefault="00704786" w:rsidP="00BD7017">
      <w:pPr>
        <w:pStyle w:val="Heading"/>
        <w:suppressAutoHyphens/>
        <w:spacing w:line="276" w:lineRule="auto"/>
        <w:rPr>
          <w:rFonts w:asciiTheme="majorBidi" w:hAnsiTheme="majorBidi" w:cstheme="majorBidi"/>
          <w:caps w:val="0"/>
          <w:sz w:val="24"/>
          <w:szCs w:val="24"/>
          <w:lang w:val="en-US"/>
        </w:rPr>
      </w:pPr>
      <w:bookmarkStart w:id="1" w:name="_bookmark27"/>
      <w:bookmarkEnd w:id="1"/>
      <w:r>
        <w:rPr>
          <w:rFonts w:asciiTheme="majorBidi" w:hAnsiTheme="majorBidi" w:cstheme="majorBidi"/>
          <w:caps w:val="0"/>
          <w:sz w:val="24"/>
          <w:szCs w:val="24"/>
        </w:rPr>
        <w:t>СПИСОК</w:t>
      </w:r>
      <w:r w:rsidRPr="007E7A4F">
        <w:rPr>
          <w:rFonts w:asciiTheme="majorBidi" w:hAnsiTheme="majorBidi" w:cstheme="majorBidi"/>
          <w:caps w:val="0"/>
          <w:sz w:val="24"/>
          <w:szCs w:val="24"/>
          <w:lang w:val="en-US"/>
        </w:rPr>
        <w:t xml:space="preserve"> </w:t>
      </w:r>
      <w:r>
        <w:rPr>
          <w:rFonts w:asciiTheme="majorBidi" w:hAnsiTheme="majorBidi" w:cstheme="majorBidi"/>
          <w:caps w:val="0"/>
          <w:sz w:val="24"/>
          <w:szCs w:val="24"/>
        </w:rPr>
        <w:t>ЛИТЕРАТУРЫ</w:t>
      </w:r>
    </w:p>
    <w:p w14:paraId="55B9B882" w14:textId="77777777" w:rsidR="00BD7017" w:rsidRPr="00E73B2B" w:rsidRDefault="00BD7017" w:rsidP="00BD7017">
      <w:pPr>
        <w:tabs>
          <w:tab w:val="left" w:pos="560"/>
          <w:tab w:val="left" w:pos="1121"/>
          <w:tab w:val="left" w:pos="1681"/>
          <w:tab w:val="left" w:pos="2242"/>
          <w:tab w:val="left" w:pos="2803"/>
          <w:tab w:val="left" w:pos="3363"/>
          <w:tab w:val="left" w:pos="3924"/>
          <w:tab w:val="left" w:pos="4485"/>
          <w:tab w:val="left" w:pos="5045"/>
          <w:tab w:val="left" w:pos="5606"/>
          <w:tab w:val="left" w:pos="6166"/>
          <w:tab w:val="left" w:pos="6727"/>
          <w:tab w:val="left" w:pos="7288"/>
          <w:tab w:val="left" w:pos="7848"/>
          <w:tab w:val="left" w:pos="8409"/>
          <w:tab w:val="left" w:pos="8970"/>
          <w:tab w:val="left" w:pos="9530"/>
          <w:tab w:val="left" w:pos="10091"/>
          <w:tab w:val="left" w:pos="10651"/>
          <w:tab w:val="left" w:pos="11212"/>
          <w:tab w:val="left" w:pos="11773"/>
          <w:tab w:val="left" w:pos="12333"/>
          <w:tab w:val="left" w:pos="12894"/>
          <w:tab w:val="left" w:pos="13455"/>
          <w:tab w:val="left" w:pos="14015"/>
          <w:tab w:val="left" w:pos="14576"/>
          <w:tab w:val="left" w:pos="15136"/>
          <w:tab w:val="left" w:pos="15697"/>
          <w:tab w:val="left" w:pos="16258"/>
          <w:tab w:val="left" w:pos="16818"/>
          <w:tab w:val="left" w:pos="17379"/>
          <w:tab w:val="left" w:pos="17940"/>
          <w:tab w:val="left" w:pos="18500"/>
          <w:tab w:val="left" w:pos="19061"/>
          <w:tab w:val="left" w:pos="19621"/>
          <w:tab w:val="left" w:pos="20182"/>
          <w:tab w:val="left" w:pos="20743"/>
          <w:tab w:val="left" w:pos="21303"/>
          <w:tab w:val="left" w:pos="21864"/>
          <w:tab w:val="left" w:pos="22425"/>
          <w:tab w:val="left" w:pos="22985"/>
          <w:tab w:val="left" w:pos="23546"/>
          <w:tab w:val="left" w:pos="24106"/>
          <w:tab w:val="left" w:pos="24667"/>
          <w:tab w:val="left" w:pos="25228"/>
          <w:tab w:val="left" w:pos="25788"/>
          <w:tab w:val="left" w:pos="26349"/>
          <w:tab w:val="left" w:pos="26910"/>
          <w:tab w:val="left" w:pos="27470"/>
          <w:tab w:val="left" w:pos="28031"/>
          <w:tab w:val="left" w:pos="28591"/>
          <w:tab w:val="left" w:pos="29152"/>
          <w:tab w:val="left" w:pos="29713"/>
          <w:tab w:val="left" w:pos="30273"/>
          <w:tab w:val="left" w:pos="30834"/>
          <w:tab w:val="left" w:pos="31395"/>
        </w:tabs>
        <w:autoSpaceDE w:val="0"/>
        <w:autoSpaceDN w:val="0"/>
        <w:adjustRightInd w:val="0"/>
        <w:spacing w:line="360" w:lineRule="auto"/>
        <w:jc w:val="both"/>
        <w:rPr>
          <w:rFonts w:cstheme="minorHAnsi"/>
          <w:color w:val="000000"/>
          <w:lang w:val="en-US"/>
        </w:rPr>
      </w:pPr>
      <w:r w:rsidRPr="00BD7017">
        <w:rPr>
          <w:rFonts w:cstheme="minorHAnsi"/>
          <w:color w:val="000000"/>
          <w:lang w:val="en-US"/>
        </w:rPr>
        <w:t>1.</w:t>
      </w:r>
      <w:r w:rsidRPr="00BD7017">
        <w:rPr>
          <w:rFonts w:cstheme="minorHAnsi"/>
          <w:color w:val="000000"/>
          <w:lang w:val="en-US"/>
        </w:rPr>
        <w:tab/>
      </w:r>
      <w:r w:rsidRPr="00E73B2B">
        <w:rPr>
          <w:rFonts w:cstheme="minorHAnsi"/>
          <w:color w:val="000000"/>
          <w:lang w:val="en-US"/>
        </w:rPr>
        <w:t>Syresin E.M et al.</w:t>
      </w:r>
      <w:r>
        <w:rPr>
          <w:rFonts w:cstheme="minorHAnsi"/>
          <w:color w:val="000000"/>
          <w:lang w:val="en-US"/>
        </w:rPr>
        <w:t>,</w:t>
      </w:r>
      <w:r w:rsidRPr="00E73B2B">
        <w:rPr>
          <w:rFonts w:cstheme="minorHAnsi"/>
          <w:color w:val="000000"/>
          <w:lang w:val="en-US"/>
        </w:rPr>
        <w:t xml:space="preserve"> Formation of Polarized Proton Beams in the NICA Collider-Accelerator</w:t>
      </w:r>
    </w:p>
    <w:p w14:paraId="1F7E2862" w14:textId="3F9EBF24" w:rsidR="00BD7017" w:rsidRPr="007E7A4F" w:rsidRDefault="00BD7017" w:rsidP="00FF04C6">
      <w:pPr>
        <w:tabs>
          <w:tab w:val="left" w:pos="560"/>
          <w:tab w:val="left" w:pos="1121"/>
          <w:tab w:val="left" w:pos="1681"/>
          <w:tab w:val="left" w:pos="2242"/>
          <w:tab w:val="left" w:pos="2803"/>
          <w:tab w:val="left" w:pos="3363"/>
          <w:tab w:val="left" w:pos="3924"/>
          <w:tab w:val="left" w:pos="4485"/>
          <w:tab w:val="left" w:pos="5045"/>
          <w:tab w:val="left" w:pos="5606"/>
          <w:tab w:val="left" w:pos="6166"/>
          <w:tab w:val="left" w:pos="6727"/>
          <w:tab w:val="left" w:pos="7288"/>
          <w:tab w:val="left" w:pos="7848"/>
          <w:tab w:val="left" w:pos="8409"/>
          <w:tab w:val="left" w:pos="8970"/>
          <w:tab w:val="left" w:pos="9530"/>
          <w:tab w:val="left" w:pos="10091"/>
          <w:tab w:val="left" w:pos="10651"/>
          <w:tab w:val="left" w:pos="11212"/>
          <w:tab w:val="left" w:pos="11773"/>
          <w:tab w:val="left" w:pos="12333"/>
          <w:tab w:val="left" w:pos="12894"/>
          <w:tab w:val="left" w:pos="13455"/>
          <w:tab w:val="left" w:pos="14015"/>
          <w:tab w:val="left" w:pos="14576"/>
          <w:tab w:val="left" w:pos="15136"/>
          <w:tab w:val="left" w:pos="15697"/>
          <w:tab w:val="left" w:pos="16258"/>
          <w:tab w:val="left" w:pos="16818"/>
          <w:tab w:val="left" w:pos="17379"/>
          <w:tab w:val="left" w:pos="17940"/>
          <w:tab w:val="left" w:pos="18500"/>
          <w:tab w:val="left" w:pos="19061"/>
          <w:tab w:val="left" w:pos="19621"/>
          <w:tab w:val="left" w:pos="20182"/>
          <w:tab w:val="left" w:pos="20743"/>
          <w:tab w:val="left" w:pos="21303"/>
          <w:tab w:val="left" w:pos="21864"/>
          <w:tab w:val="left" w:pos="22425"/>
          <w:tab w:val="left" w:pos="22985"/>
          <w:tab w:val="left" w:pos="23546"/>
          <w:tab w:val="left" w:pos="24106"/>
          <w:tab w:val="left" w:pos="24667"/>
          <w:tab w:val="left" w:pos="25228"/>
          <w:tab w:val="left" w:pos="25788"/>
          <w:tab w:val="left" w:pos="26349"/>
          <w:tab w:val="left" w:pos="26910"/>
          <w:tab w:val="left" w:pos="27470"/>
          <w:tab w:val="left" w:pos="28031"/>
          <w:tab w:val="left" w:pos="28591"/>
          <w:tab w:val="left" w:pos="29152"/>
          <w:tab w:val="left" w:pos="29713"/>
          <w:tab w:val="left" w:pos="30273"/>
          <w:tab w:val="left" w:pos="30834"/>
          <w:tab w:val="left" w:pos="31395"/>
        </w:tabs>
        <w:autoSpaceDE w:val="0"/>
        <w:autoSpaceDN w:val="0"/>
        <w:adjustRightInd w:val="0"/>
        <w:spacing w:line="360" w:lineRule="auto"/>
        <w:jc w:val="both"/>
        <w:rPr>
          <w:rFonts w:cstheme="minorHAnsi"/>
          <w:color w:val="000000"/>
          <w:lang w:val="en-US"/>
        </w:rPr>
      </w:pPr>
      <w:r w:rsidRPr="00E73B2B">
        <w:rPr>
          <w:rFonts w:cstheme="minorHAnsi"/>
          <w:color w:val="000000"/>
          <w:lang w:val="en-US"/>
        </w:rPr>
        <w:t xml:space="preserve">Complex // Phys. Part. </w:t>
      </w:r>
      <w:proofErr w:type="spellStart"/>
      <w:r w:rsidRPr="00E73B2B">
        <w:rPr>
          <w:rFonts w:cstheme="minorHAnsi"/>
          <w:color w:val="000000"/>
          <w:lang w:val="en-US"/>
        </w:rPr>
        <w:t>Nucl</w:t>
      </w:r>
      <w:proofErr w:type="spellEnd"/>
      <w:r w:rsidRPr="00E73B2B">
        <w:rPr>
          <w:rFonts w:cstheme="minorHAnsi"/>
          <w:color w:val="000000"/>
          <w:lang w:val="en-US"/>
        </w:rPr>
        <w:t>. 2021. V. 52. P</w:t>
      </w:r>
      <w:r w:rsidRPr="007E7A4F">
        <w:rPr>
          <w:rFonts w:cstheme="minorHAnsi"/>
          <w:color w:val="000000"/>
          <w:lang w:val="en-US"/>
        </w:rPr>
        <w:t xml:space="preserve">. 997–1017; </w:t>
      </w:r>
      <w:proofErr w:type="spellStart"/>
      <w:r w:rsidRPr="00E73B2B">
        <w:rPr>
          <w:rFonts w:cstheme="minorHAnsi"/>
          <w:color w:val="000000"/>
          <w:lang w:val="en-US"/>
        </w:rPr>
        <w:t>doi</w:t>
      </w:r>
      <w:proofErr w:type="spellEnd"/>
      <w:r w:rsidRPr="007E7A4F">
        <w:rPr>
          <w:rFonts w:cstheme="minorHAnsi"/>
          <w:color w:val="000000"/>
          <w:lang w:val="en-US"/>
        </w:rPr>
        <w:t>: 10.1134/</w:t>
      </w:r>
      <w:r w:rsidRPr="00E73B2B">
        <w:rPr>
          <w:rFonts w:cstheme="minorHAnsi"/>
          <w:color w:val="000000"/>
          <w:lang w:val="en-US"/>
        </w:rPr>
        <w:t>S</w:t>
      </w:r>
      <w:r w:rsidRPr="007E7A4F">
        <w:rPr>
          <w:rFonts w:cstheme="minorHAnsi"/>
          <w:color w:val="000000"/>
          <w:lang w:val="en-US"/>
        </w:rPr>
        <w:t>1063779621050051.</w:t>
      </w:r>
    </w:p>
    <w:p w14:paraId="481795C7" w14:textId="14E6B20B" w:rsidR="00BD7017" w:rsidRDefault="00BD7017" w:rsidP="00FF04C6">
      <w:pPr>
        <w:tabs>
          <w:tab w:val="left" w:pos="560"/>
          <w:tab w:val="left" w:pos="1121"/>
          <w:tab w:val="left" w:pos="1681"/>
          <w:tab w:val="left" w:pos="2242"/>
          <w:tab w:val="left" w:pos="2803"/>
          <w:tab w:val="left" w:pos="3363"/>
          <w:tab w:val="left" w:pos="3924"/>
          <w:tab w:val="left" w:pos="4485"/>
          <w:tab w:val="left" w:pos="5045"/>
          <w:tab w:val="left" w:pos="5606"/>
          <w:tab w:val="left" w:pos="6166"/>
          <w:tab w:val="left" w:pos="6727"/>
          <w:tab w:val="left" w:pos="7288"/>
          <w:tab w:val="left" w:pos="7848"/>
          <w:tab w:val="left" w:pos="8409"/>
          <w:tab w:val="left" w:pos="8970"/>
          <w:tab w:val="left" w:pos="9530"/>
          <w:tab w:val="left" w:pos="10091"/>
          <w:tab w:val="left" w:pos="10651"/>
          <w:tab w:val="left" w:pos="11212"/>
          <w:tab w:val="left" w:pos="11773"/>
          <w:tab w:val="left" w:pos="12333"/>
          <w:tab w:val="left" w:pos="12894"/>
          <w:tab w:val="left" w:pos="13455"/>
          <w:tab w:val="left" w:pos="14015"/>
          <w:tab w:val="left" w:pos="14576"/>
          <w:tab w:val="left" w:pos="15136"/>
          <w:tab w:val="left" w:pos="15697"/>
          <w:tab w:val="left" w:pos="16258"/>
          <w:tab w:val="left" w:pos="16818"/>
          <w:tab w:val="left" w:pos="17379"/>
          <w:tab w:val="left" w:pos="17940"/>
          <w:tab w:val="left" w:pos="18500"/>
          <w:tab w:val="left" w:pos="19061"/>
          <w:tab w:val="left" w:pos="19621"/>
          <w:tab w:val="left" w:pos="20182"/>
          <w:tab w:val="left" w:pos="20743"/>
          <w:tab w:val="left" w:pos="21303"/>
          <w:tab w:val="left" w:pos="21864"/>
          <w:tab w:val="left" w:pos="22425"/>
          <w:tab w:val="left" w:pos="22985"/>
          <w:tab w:val="left" w:pos="23546"/>
          <w:tab w:val="left" w:pos="24106"/>
          <w:tab w:val="left" w:pos="24667"/>
          <w:tab w:val="left" w:pos="25228"/>
          <w:tab w:val="left" w:pos="25788"/>
          <w:tab w:val="left" w:pos="26349"/>
          <w:tab w:val="left" w:pos="26910"/>
          <w:tab w:val="left" w:pos="27470"/>
          <w:tab w:val="left" w:pos="28031"/>
          <w:tab w:val="left" w:pos="28591"/>
          <w:tab w:val="left" w:pos="29152"/>
          <w:tab w:val="left" w:pos="29713"/>
          <w:tab w:val="left" w:pos="30273"/>
          <w:tab w:val="left" w:pos="30834"/>
          <w:tab w:val="left" w:pos="31395"/>
        </w:tabs>
        <w:autoSpaceDE w:val="0"/>
        <w:autoSpaceDN w:val="0"/>
        <w:adjustRightInd w:val="0"/>
        <w:spacing w:line="360" w:lineRule="auto"/>
        <w:jc w:val="both"/>
        <w:rPr>
          <w:rFonts w:cstheme="minorHAnsi"/>
          <w:color w:val="000000"/>
          <w:lang w:val="en-US"/>
        </w:rPr>
      </w:pPr>
      <w:r w:rsidRPr="007E7A4F">
        <w:rPr>
          <w:rFonts w:cstheme="minorHAnsi"/>
          <w:color w:val="000000"/>
          <w:lang w:val="en-US"/>
        </w:rPr>
        <w:t>2.</w:t>
      </w:r>
      <w:r w:rsidRPr="007E7A4F">
        <w:rPr>
          <w:rFonts w:cstheme="minorHAnsi"/>
          <w:color w:val="000000"/>
          <w:lang w:val="en-US"/>
        </w:rPr>
        <w:tab/>
        <w:t xml:space="preserve">Kolokolchikov, S.D., Senichev, Y.V., Aksentyev, A.E. et al. </w:t>
      </w:r>
      <w:r w:rsidRPr="00BD7017">
        <w:rPr>
          <w:rFonts w:cstheme="minorHAnsi"/>
          <w:color w:val="000000"/>
          <w:lang w:val="en-US"/>
        </w:rPr>
        <w:t xml:space="preserve">Features of dual-purpose structure for heavy ion and light particles. NUCL SCI TECH 36, 210 (2025). </w:t>
      </w:r>
      <w:hyperlink r:id="rId7" w:history="1">
        <w:r w:rsidRPr="001A1424">
          <w:rPr>
            <w:rStyle w:val="ab"/>
            <w:rFonts w:cstheme="minorHAnsi"/>
            <w:lang w:val="en-US"/>
          </w:rPr>
          <w:t>https://doi.org/10.1007/s41365-025-01791-4</w:t>
        </w:r>
      </w:hyperlink>
      <w:r>
        <w:rPr>
          <w:rFonts w:cstheme="minorHAnsi"/>
          <w:color w:val="000000"/>
          <w:lang w:val="en-US"/>
        </w:rPr>
        <w:t>.</w:t>
      </w:r>
    </w:p>
    <w:p w14:paraId="19F7408B" w14:textId="47F7259F" w:rsidR="00BD7017" w:rsidRDefault="003E3AA3" w:rsidP="00BD7017">
      <w:pPr>
        <w:tabs>
          <w:tab w:val="left" w:pos="560"/>
          <w:tab w:val="left" w:pos="1121"/>
          <w:tab w:val="left" w:pos="1681"/>
          <w:tab w:val="left" w:pos="2242"/>
          <w:tab w:val="left" w:pos="2803"/>
          <w:tab w:val="left" w:pos="3363"/>
          <w:tab w:val="left" w:pos="3924"/>
          <w:tab w:val="left" w:pos="4485"/>
          <w:tab w:val="left" w:pos="5045"/>
          <w:tab w:val="left" w:pos="5606"/>
          <w:tab w:val="left" w:pos="6166"/>
          <w:tab w:val="left" w:pos="6727"/>
          <w:tab w:val="left" w:pos="7288"/>
          <w:tab w:val="left" w:pos="7848"/>
          <w:tab w:val="left" w:pos="8409"/>
          <w:tab w:val="left" w:pos="8970"/>
          <w:tab w:val="left" w:pos="9530"/>
          <w:tab w:val="left" w:pos="10091"/>
          <w:tab w:val="left" w:pos="10651"/>
          <w:tab w:val="left" w:pos="11212"/>
          <w:tab w:val="left" w:pos="11773"/>
          <w:tab w:val="left" w:pos="12333"/>
          <w:tab w:val="left" w:pos="12894"/>
          <w:tab w:val="left" w:pos="13455"/>
          <w:tab w:val="left" w:pos="14015"/>
          <w:tab w:val="left" w:pos="14576"/>
          <w:tab w:val="left" w:pos="15136"/>
          <w:tab w:val="left" w:pos="15697"/>
          <w:tab w:val="left" w:pos="16258"/>
          <w:tab w:val="left" w:pos="16818"/>
          <w:tab w:val="left" w:pos="17379"/>
          <w:tab w:val="left" w:pos="17940"/>
          <w:tab w:val="left" w:pos="18500"/>
          <w:tab w:val="left" w:pos="19061"/>
          <w:tab w:val="left" w:pos="19621"/>
          <w:tab w:val="left" w:pos="20182"/>
          <w:tab w:val="left" w:pos="20743"/>
          <w:tab w:val="left" w:pos="21303"/>
          <w:tab w:val="left" w:pos="21864"/>
          <w:tab w:val="left" w:pos="22425"/>
          <w:tab w:val="left" w:pos="22985"/>
          <w:tab w:val="left" w:pos="23546"/>
          <w:tab w:val="left" w:pos="24106"/>
          <w:tab w:val="left" w:pos="24667"/>
          <w:tab w:val="left" w:pos="25228"/>
          <w:tab w:val="left" w:pos="25788"/>
          <w:tab w:val="left" w:pos="26349"/>
          <w:tab w:val="left" w:pos="26910"/>
          <w:tab w:val="left" w:pos="27470"/>
          <w:tab w:val="left" w:pos="28031"/>
          <w:tab w:val="left" w:pos="28591"/>
          <w:tab w:val="left" w:pos="29152"/>
          <w:tab w:val="left" w:pos="29713"/>
          <w:tab w:val="left" w:pos="30273"/>
          <w:tab w:val="left" w:pos="30834"/>
          <w:tab w:val="left" w:pos="31395"/>
        </w:tabs>
        <w:autoSpaceDE w:val="0"/>
        <w:autoSpaceDN w:val="0"/>
        <w:adjustRightInd w:val="0"/>
        <w:spacing w:line="360" w:lineRule="auto"/>
        <w:rPr>
          <w:rFonts w:cstheme="minorHAnsi"/>
          <w:color w:val="000000"/>
          <w:lang w:val="en-US"/>
        </w:rPr>
      </w:pPr>
      <w:r>
        <w:rPr>
          <w:rFonts w:cstheme="minorHAnsi"/>
          <w:color w:val="000000"/>
          <w:lang w:val="en-US"/>
        </w:rPr>
        <w:lastRenderedPageBreak/>
        <w:t>3</w:t>
      </w:r>
      <w:r w:rsidR="00BD7017" w:rsidRPr="009E6AC9">
        <w:rPr>
          <w:rFonts w:cstheme="minorHAnsi"/>
          <w:color w:val="000000"/>
          <w:lang w:val="en-US"/>
        </w:rPr>
        <w:t>.</w:t>
      </w:r>
      <w:r w:rsidR="00BD7017">
        <w:rPr>
          <w:rFonts w:cstheme="minorHAnsi"/>
          <w:color w:val="000000"/>
          <w:lang w:val="en-US"/>
        </w:rPr>
        <w:tab/>
      </w:r>
      <w:r w:rsidR="00BD7017" w:rsidRPr="00E404E5">
        <w:rPr>
          <w:rFonts w:cstheme="minorHAnsi"/>
          <w:color w:val="000000"/>
          <w:lang w:val="en-US"/>
        </w:rPr>
        <w:t>V. Lebedev, OptiM code, Private communication</w:t>
      </w:r>
      <w:r w:rsidR="00BD7017">
        <w:rPr>
          <w:rFonts w:cstheme="minorHAnsi"/>
          <w:color w:val="000000"/>
          <w:lang w:val="en-US"/>
        </w:rPr>
        <w:t>, URL:</w:t>
      </w:r>
      <w:r w:rsidR="00BD7017" w:rsidRPr="00E404E5">
        <w:rPr>
          <w:rFonts w:cstheme="minorHAnsi"/>
          <w:color w:val="000000"/>
          <w:lang w:val="en-US"/>
        </w:rPr>
        <w:t xml:space="preserve"> </w:t>
      </w:r>
      <w:hyperlink r:id="rId8" w:history="1">
        <w:r w:rsidR="00BD7017" w:rsidRPr="001A1424">
          <w:rPr>
            <w:rStyle w:val="ab"/>
            <w:rFonts w:cstheme="minorHAnsi"/>
            <w:lang w:val="en-US"/>
          </w:rPr>
          <w:t>www-bdnew.fnal.gov/pbar/organizationalchart/lebedev/OptiM/optim.htm</w:t>
        </w:r>
      </w:hyperlink>
      <w:r w:rsidR="00BD7017">
        <w:rPr>
          <w:rFonts w:cstheme="minorHAnsi"/>
          <w:color w:val="000000"/>
          <w:lang w:val="en-US"/>
        </w:rPr>
        <w:t>l</w:t>
      </w:r>
    </w:p>
    <w:p w14:paraId="71490950" w14:textId="77777777" w:rsidR="00BD7017" w:rsidRDefault="00BD7017" w:rsidP="00FF04C6">
      <w:pPr>
        <w:tabs>
          <w:tab w:val="left" w:pos="560"/>
          <w:tab w:val="left" w:pos="1121"/>
          <w:tab w:val="left" w:pos="1681"/>
          <w:tab w:val="left" w:pos="2242"/>
          <w:tab w:val="left" w:pos="2803"/>
          <w:tab w:val="left" w:pos="3363"/>
          <w:tab w:val="left" w:pos="3924"/>
          <w:tab w:val="left" w:pos="4485"/>
          <w:tab w:val="left" w:pos="5045"/>
          <w:tab w:val="left" w:pos="5606"/>
          <w:tab w:val="left" w:pos="6166"/>
          <w:tab w:val="left" w:pos="6727"/>
          <w:tab w:val="left" w:pos="7288"/>
          <w:tab w:val="left" w:pos="7848"/>
          <w:tab w:val="left" w:pos="8409"/>
          <w:tab w:val="left" w:pos="8970"/>
          <w:tab w:val="left" w:pos="9530"/>
          <w:tab w:val="left" w:pos="10091"/>
          <w:tab w:val="left" w:pos="10651"/>
          <w:tab w:val="left" w:pos="11212"/>
          <w:tab w:val="left" w:pos="11773"/>
          <w:tab w:val="left" w:pos="12333"/>
          <w:tab w:val="left" w:pos="12894"/>
          <w:tab w:val="left" w:pos="13455"/>
          <w:tab w:val="left" w:pos="14015"/>
          <w:tab w:val="left" w:pos="14576"/>
          <w:tab w:val="left" w:pos="15136"/>
          <w:tab w:val="left" w:pos="15697"/>
          <w:tab w:val="left" w:pos="16258"/>
          <w:tab w:val="left" w:pos="16818"/>
          <w:tab w:val="left" w:pos="17379"/>
          <w:tab w:val="left" w:pos="17940"/>
          <w:tab w:val="left" w:pos="18500"/>
          <w:tab w:val="left" w:pos="19061"/>
          <w:tab w:val="left" w:pos="19621"/>
          <w:tab w:val="left" w:pos="20182"/>
          <w:tab w:val="left" w:pos="20743"/>
          <w:tab w:val="left" w:pos="21303"/>
          <w:tab w:val="left" w:pos="21864"/>
          <w:tab w:val="left" w:pos="22425"/>
          <w:tab w:val="left" w:pos="22985"/>
          <w:tab w:val="left" w:pos="23546"/>
          <w:tab w:val="left" w:pos="24106"/>
          <w:tab w:val="left" w:pos="24667"/>
          <w:tab w:val="left" w:pos="25228"/>
          <w:tab w:val="left" w:pos="25788"/>
          <w:tab w:val="left" w:pos="26349"/>
          <w:tab w:val="left" w:pos="26910"/>
          <w:tab w:val="left" w:pos="27470"/>
          <w:tab w:val="left" w:pos="28031"/>
          <w:tab w:val="left" w:pos="28591"/>
          <w:tab w:val="left" w:pos="29152"/>
          <w:tab w:val="left" w:pos="29713"/>
          <w:tab w:val="left" w:pos="30273"/>
          <w:tab w:val="left" w:pos="30834"/>
          <w:tab w:val="left" w:pos="31395"/>
        </w:tabs>
        <w:autoSpaceDE w:val="0"/>
        <w:autoSpaceDN w:val="0"/>
        <w:adjustRightInd w:val="0"/>
        <w:spacing w:line="360" w:lineRule="auto"/>
        <w:jc w:val="both"/>
        <w:rPr>
          <w:rFonts w:cstheme="minorHAnsi"/>
          <w:color w:val="000000"/>
          <w:lang w:val="en-US"/>
        </w:rPr>
      </w:pPr>
    </w:p>
    <w:p w14:paraId="31E9F8C0" w14:textId="7A25FB43" w:rsidR="00BD7017" w:rsidRPr="00BD7017" w:rsidRDefault="003E3AA3" w:rsidP="00BD7017">
      <w:pPr>
        <w:tabs>
          <w:tab w:val="left" w:pos="560"/>
          <w:tab w:val="left" w:pos="1121"/>
          <w:tab w:val="left" w:pos="1681"/>
          <w:tab w:val="left" w:pos="2242"/>
          <w:tab w:val="left" w:pos="2803"/>
          <w:tab w:val="left" w:pos="3363"/>
          <w:tab w:val="left" w:pos="3924"/>
          <w:tab w:val="left" w:pos="4485"/>
          <w:tab w:val="left" w:pos="5045"/>
          <w:tab w:val="left" w:pos="5606"/>
          <w:tab w:val="left" w:pos="6166"/>
          <w:tab w:val="left" w:pos="6727"/>
          <w:tab w:val="left" w:pos="7288"/>
          <w:tab w:val="left" w:pos="7848"/>
          <w:tab w:val="left" w:pos="8409"/>
          <w:tab w:val="left" w:pos="8970"/>
          <w:tab w:val="left" w:pos="9530"/>
          <w:tab w:val="left" w:pos="10091"/>
          <w:tab w:val="left" w:pos="10651"/>
          <w:tab w:val="left" w:pos="11212"/>
          <w:tab w:val="left" w:pos="11773"/>
          <w:tab w:val="left" w:pos="12333"/>
          <w:tab w:val="left" w:pos="12894"/>
          <w:tab w:val="left" w:pos="13455"/>
          <w:tab w:val="left" w:pos="14015"/>
          <w:tab w:val="left" w:pos="14576"/>
          <w:tab w:val="left" w:pos="15136"/>
          <w:tab w:val="left" w:pos="15697"/>
          <w:tab w:val="left" w:pos="16258"/>
          <w:tab w:val="left" w:pos="16818"/>
          <w:tab w:val="left" w:pos="17379"/>
          <w:tab w:val="left" w:pos="17940"/>
          <w:tab w:val="left" w:pos="18500"/>
          <w:tab w:val="left" w:pos="19061"/>
          <w:tab w:val="left" w:pos="19621"/>
          <w:tab w:val="left" w:pos="20182"/>
          <w:tab w:val="left" w:pos="20743"/>
          <w:tab w:val="left" w:pos="21303"/>
          <w:tab w:val="left" w:pos="21864"/>
          <w:tab w:val="left" w:pos="22425"/>
          <w:tab w:val="left" w:pos="22985"/>
          <w:tab w:val="left" w:pos="23546"/>
          <w:tab w:val="left" w:pos="24106"/>
          <w:tab w:val="left" w:pos="24667"/>
          <w:tab w:val="left" w:pos="25228"/>
          <w:tab w:val="left" w:pos="25788"/>
          <w:tab w:val="left" w:pos="26349"/>
          <w:tab w:val="left" w:pos="26910"/>
          <w:tab w:val="left" w:pos="27470"/>
          <w:tab w:val="left" w:pos="28031"/>
          <w:tab w:val="left" w:pos="28591"/>
          <w:tab w:val="left" w:pos="29152"/>
          <w:tab w:val="left" w:pos="29713"/>
          <w:tab w:val="left" w:pos="30273"/>
          <w:tab w:val="left" w:pos="30834"/>
          <w:tab w:val="left" w:pos="31395"/>
        </w:tabs>
        <w:autoSpaceDE w:val="0"/>
        <w:autoSpaceDN w:val="0"/>
        <w:adjustRightInd w:val="0"/>
        <w:spacing w:line="360" w:lineRule="auto"/>
        <w:jc w:val="both"/>
        <w:rPr>
          <w:rFonts w:cstheme="minorHAnsi"/>
          <w:color w:val="000000"/>
          <w:lang w:val="en-US"/>
        </w:rPr>
      </w:pPr>
      <w:r>
        <w:rPr>
          <w:rFonts w:cstheme="minorHAnsi"/>
          <w:color w:val="000000"/>
          <w:lang w:val="en-US"/>
        </w:rPr>
        <w:t>4</w:t>
      </w:r>
      <w:r w:rsidR="00BD7017">
        <w:rPr>
          <w:rFonts w:cstheme="minorHAnsi"/>
          <w:color w:val="000000"/>
          <w:lang w:val="en-US"/>
        </w:rPr>
        <w:t xml:space="preserve">. </w:t>
      </w:r>
      <w:r w:rsidR="00BD7017">
        <w:rPr>
          <w:rFonts w:cstheme="minorHAnsi"/>
          <w:color w:val="000000"/>
          <w:lang w:val="en-US"/>
        </w:rPr>
        <w:tab/>
      </w:r>
      <w:proofErr w:type="spellStart"/>
      <w:r w:rsidR="00BD7017" w:rsidRPr="00BD7017">
        <w:rPr>
          <w:rFonts w:cstheme="minorHAnsi"/>
          <w:color w:val="000000"/>
          <w:lang w:val="en-US"/>
        </w:rPr>
        <w:t>Fanouria</w:t>
      </w:r>
      <w:proofErr w:type="spellEnd"/>
      <w:r w:rsidR="00BD7017" w:rsidRPr="00BD7017">
        <w:rPr>
          <w:rFonts w:cstheme="minorHAnsi"/>
          <w:color w:val="000000"/>
          <w:lang w:val="en-US"/>
        </w:rPr>
        <w:t xml:space="preserve"> Antoniou and Frank Zimmermann</w:t>
      </w:r>
      <w:r w:rsidR="00BD7017">
        <w:rPr>
          <w:rFonts w:cstheme="minorHAnsi"/>
          <w:color w:val="000000"/>
          <w:lang w:val="en-US"/>
        </w:rPr>
        <w:t xml:space="preserve">, </w:t>
      </w:r>
      <w:r w:rsidR="00BD7017" w:rsidRPr="00BD7017">
        <w:rPr>
          <w:rFonts w:cstheme="minorHAnsi"/>
          <w:color w:val="000000"/>
          <w:lang w:val="en-US"/>
        </w:rPr>
        <w:t>Revision of Intrabeam Scattering with</w:t>
      </w:r>
      <w:r w:rsidR="00BD7017">
        <w:rPr>
          <w:rFonts w:cstheme="minorHAnsi"/>
          <w:color w:val="000000"/>
          <w:lang w:val="en-US"/>
        </w:rPr>
        <w:t xml:space="preserve"> </w:t>
      </w:r>
      <w:r w:rsidR="00BD7017" w:rsidRPr="00BD7017">
        <w:rPr>
          <w:rFonts w:cstheme="minorHAnsi"/>
          <w:color w:val="000000"/>
          <w:lang w:val="en-US"/>
        </w:rPr>
        <w:t>Non-</w:t>
      </w:r>
      <w:proofErr w:type="spellStart"/>
      <w:r w:rsidR="00BD7017" w:rsidRPr="00BD7017">
        <w:rPr>
          <w:rFonts w:cstheme="minorHAnsi"/>
          <w:color w:val="000000"/>
          <w:lang w:val="en-US"/>
        </w:rPr>
        <w:t>Ultrarelativistic</w:t>
      </w:r>
      <w:proofErr w:type="spellEnd"/>
      <w:r w:rsidR="00BD7017" w:rsidRPr="00BD7017">
        <w:rPr>
          <w:rFonts w:cstheme="minorHAnsi"/>
          <w:color w:val="000000"/>
          <w:lang w:val="en-US"/>
        </w:rPr>
        <w:t xml:space="preserve"> Corrections and Vertical</w:t>
      </w:r>
      <w:r w:rsidR="00BD7017">
        <w:rPr>
          <w:rFonts w:cstheme="minorHAnsi"/>
          <w:color w:val="000000"/>
          <w:lang w:val="en-US"/>
        </w:rPr>
        <w:t xml:space="preserve"> D</w:t>
      </w:r>
      <w:r w:rsidR="00BD7017" w:rsidRPr="00BD7017">
        <w:rPr>
          <w:rFonts w:cstheme="minorHAnsi"/>
          <w:color w:val="000000"/>
          <w:lang w:val="en-US"/>
        </w:rPr>
        <w:t>ispersion for MAD-X</w:t>
      </w:r>
      <w:r w:rsidR="00BD7017">
        <w:rPr>
          <w:rFonts w:cstheme="minorHAnsi"/>
          <w:color w:val="000000"/>
          <w:lang w:val="en-US"/>
        </w:rPr>
        <w:t xml:space="preserve">, </w:t>
      </w:r>
      <w:r w:rsidR="00BD7017" w:rsidRPr="00BD7017">
        <w:rPr>
          <w:rFonts w:eastAsia="SimSun"/>
          <w:lang w:val="en-US" w:eastAsia="en-US"/>
        </w:rPr>
        <w:t>CERN-ATS-2012-066</w:t>
      </w:r>
      <w:r w:rsidR="00BD7017">
        <w:rPr>
          <w:rFonts w:eastAsia="SimSun"/>
          <w:lang w:val="en-US" w:eastAsia="en-US"/>
        </w:rPr>
        <w:t>.</w:t>
      </w:r>
    </w:p>
    <w:p w14:paraId="5DC987B0" w14:textId="28B60977" w:rsidR="009E6AC9" w:rsidRPr="007E7A4F" w:rsidRDefault="00BD7017" w:rsidP="00FF04C6">
      <w:pPr>
        <w:tabs>
          <w:tab w:val="left" w:pos="560"/>
          <w:tab w:val="left" w:pos="1121"/>
          <w:tab w:val="left" w:pos="1681"/>
          <w:tab w:val="left" w:pos="2242"/>
          <w:tab w:val="left" w:pos="2803"/>
          <w:tab w:val="left" w:pos="3363"/>
          <w:tab w:val="left" w:pos="3924"/>
          <w:tab w:val="left" w:pos="4485"/>
          <w:tab w:val="left" w:pos="5045"/>
          <w:tab w:val="left" w:pos="5606"/>
          <w:tab w:val="left" w:pos="6166"/>
          <w:tab w:val="left" w:pos="6727"/>
          <w:tab w:val="left" w:pos="7288"/>
          <w:tab w:val="left" w:pos="7848"/>
          <w:tab w:val="left" w:pos="8409"/>
          <w:tab w:val="left" w:pos="8970"/>
          <w:tab w:val="left" w:pos="9530"/>
          <w:tab w:val="left" w:pos="10091"/>
          <w:tab w:val="left" w:pos="10651"/>
          <w:tab w:val="left" w:pos="11212"/>
          <w:tab w:val="left" w:pos="11773"/>
          <w:tab w:val="left" w:pos="12333"/>
          <w:tab w:val="left" w:pos="12894"/>
          <w:tab w:val="left" w:pos="13455"/>
          <w:tab w:val="left" w:pos="14015"/>
          <w:tab w:val="left" w:pos="14576"/>
          <w:tab w:val="left" w:pos="15136"/>
          <w:tab w:val="left" w:pos="15697"/>
          <w:tab w:val="left" w:pos="16258"/>
          <w:tab w:val="left" w:pos="16818"/>
          <w:tab w:val="left" w:pos="17379"/>
          <w:tab w:val="left" w:pos="17940"/>
          <w:tab w:val="left" w:pos="18500"/>
          <w:tab w:val="left" w:pos="19061"/>
          <w:tab w:val="left" w:pos="19621"/>
          <w:tab w:val="left" w:pos="20182"/>
          <w:tab w:val="left" w:pos="20743"/>
          <w:tab w:val="left" w:pos="21303"/>
          <w:tab w:val="left" w:pos="21864"/>
          <w:tab w:val="left" w:pos="22425"/>
          <w:tab w:val="left" w:pos="22985"/>
          <w:tab w:val="left" w:pos="23546"/>
          <w:tab w:val="left" w:pos="24106"/>
          <w:tab w:val="left" w:pos="24667"/>
          <w:tab w:val="left" w:pos="25228"/>
          <w:tab w:val="left" w:pos="25788"/>
          <w:tab w:val="left" w:pos="26349"/>
          <w:tab w:val="left" w:pos="26910"/>
          <w:tab w:val="left" w:pos="27470"/>
          <w:tab w:val="left" w:pos="28031"/>
          <w:tab w:val="left" w:pos="28591"/>
          <w:tab w:val="left" w:pos="29152"/>
          <w:tab w:val="left" w:pos="29713"/>
          <w:tab w:val="left" w:pos="30273"/>
          <w:tab w:val="left" w:pos="30834"/>
          <w:tab w:val="left" w:pos="31395"/>
        </w:tabs>
        <w:autoSpaceDE w:val="0"/>
        <w:autoSpaceDN w:val="0"/>
        <w:adjustRightInd w:val="0"/>
        <w:spacing w:line="360" w:lineRule="auto"/>
        <w:jc w:val="both"/>
        <w:rPr>
          <w:rFonts w:cstheme="minorHAnsi"/>
          <w:color w:val="000000"/>
          <w:lang w:val="en-US"/>
        </w:rPr>
      </w:pPr>
      <w:r w:rsidRPr="00BD7017">
        <w:rPr>
          <w:rFonts w:cstheme="minorHAnsi"/>
          <w:color w:val="000000"/>
          <w:lang w:val="ru-RU"/>
        </w:rPr>
        <w:t>5.</w:t>
      </w:r>
      <w:r w:rsidRPr="00BD7017">
        <w:rPr>
          <w:rFonts w:cstheme="minorHAnsi"/>
          <w:color w:val="000000"/>
          <w:lang w:val="ru-RU"/>
        </w:rPr>
        <w:tab/>
      </w:r>
      <w:r>
        <w:rPr>
          <w:rFonts w:eastAsia="SimSun"/>
          <w:lang w:val="ru-RU" w:eastAsia="en-US"/>
        </w:rPr>
        <w:t>С.</w:t>
      </w:r>
      <w:r w:rsidRPr="00E35994">
        <w:rPr>
          <w:rFonts w:eastAsia="SimSun"/>
          <w:lang w:val="ru-RU" w:eastAsia="en-US"/>
        </w:rPr>
        <w:t xml:space="preserve"> </w:t>
      </w:r>
      <w:r>
        <w:rPr>
          <w:rFonts w:eastAsia="SimSun"/>
          <w:lang w:val="ru-RU" w:eastAsia="en-US"/>
        </w:rPr>
        <w:t>Колокольчиков</w:t>
      </w:r>
      <w:r w:rsidRPr="00E35994">
        <w:rPr>
          <w:rFonts w:eastAsia="SimSun"/>
          <w:lang w:val="ru-RU" w:eastAsia="en-US"/>
        </w:rPr>
        <w:t xml:space="preserve"> </w:t>
      </w:r>
      <w:r>
        <w:rPr>
          <w:rFonts w:eastAsia="SimSun"/>
          <w:lang w:val="ru-RU" w:eastAsia="en-US"/>
        </w:rPr>
        <w:t xml:space="preserve">и др., </w:t>
      </w:r>
      <w:r>
        <w:rPr>
          <w:rFonts w:cstheme="minorHAnsi"/>
          <w:color w:val="000000"/>
          <w:lang w:val="ru-RU"/>
        </w:rPr>
        <w:t>П</w:t>
      </w:r>
      <w:r w:rsidRPr="00E35994">
        <w:rPr>
          <w:rFonts w:cstheme="minorHAnsi"/>
          <w:color w:val="000000"/>
          <w:lang w:val="ru-RU"/>
        </w:rPr>
        <w:t xml:space="preserve">родольная динамика </w:t>
      </w:r>
      <w:r>
        <w:rPr>
          <w:rFonts w:cstheme="minorHAnsi"/>
          <w:color w:val="000000"/>
          <w:lang w:val="en-US"/>
        </w:rPr>
        <w:t>NICA</w:t>
      </w:r>
      <w:r w:rsidRPr="00E35994">
        <w:rPr>
          <w:rFonts w:cstheme="minorHAnsi"/>
          <w:color w:val="000000"/>
          <w:lang w:val="ru-RU"/>
        </w:rPr>
        <w:t xml:space="preserve"> в </w:t>
      </w:r>
      <w:r>
        <w:rPr>
          <w:rFonts w:cstheme="minorHAnsi"/>
          <w:color w:val="000000"/>
          <w:lang w:val="ru-RU"/>
        </w:rPr>
        <w:t>ВЧ</w:t>
      </w:r>
      <w:r w:rsidRPr="00E35994">
        <w:rPr>
          <w:rFonts w:cstheme="minorHAnsi"/>
          <w:color w:val="000000"/>
          <w:lang w:val="ru-RU"/>
        </w:rPr>
        <w:t xml:space="preserve">-системе барьерного типа при критической энергии, включая импедансы в </w:t>
      </w:r>
      <w:r>
        <w:rPr>
          <w:rFonts w:cstheme="minorHAnsi"/>
          <w:color w:val="000000"/>
          <w:lang w:val="en-US"/>
        </w:rPr>
        <w:t>BLonD</w:t>
      </w:r>
      <w:r w:rsidRPr="00E35994">
        <w:rPr>
          <w:rFonts w:cstheme="minorHAnsi"/>
          <w:color w:val="000000"/>
          <w:lang w:val="ru-RU"/>
        </w:rPr>
        <w:t>, Письма в ЭЧАЯ. 2024. Т. 21, № 3(254). С</w:t>
      </w:r>
      <w:r w:rsidRPr="007E7A4F">
        <w:rPr>
          <w:rFonts w:cstheme="minorHAnsi"/>
          <w:color w:val="000000"/>
          <w:lang w:val="en-US"/>
        </w:rPr>
        <w:t>. 549–556</w:t>
      </w:r>
    </w:p>
    <w:p w14:paraId="512C6753" w14:textId="150C1C06" w:rsidR="00BD7017" w:rsidRPr="00BD7017" w:rsidRDefault="003E3AA3" w:rsidP="00BD7017">
      <w:pPr>
        <w:rPr>
          <w:rFonts w:cstheme="minorHAnsi"/>
          <w:color w:val="000000"/>
          <w:lang w:val="en-US"/>
        </w:rPr>
      </w:pPr>
      <w:r>
        <w:rPr>
          <w:rFonts w:cstheme="minorHAnsi"/>
          <w:color w:val="000000"/>
          <w:lang w:val="en-US"/>
        </w:rPr>
        <w:t>6</w:t>
      </w:r>
      <w:r w:rsidR="00BD7017">
        <w:rPr>
          <w:rFonts w:cstheme="minorHAnsi"/>
          <w:color w:val="000000"/>
          <w:lang w:val="en-US"/>
        </w:rPr>
        <w:t>.</w:t>
      </w:r>
      <w:r w:rsidR="00BD7017">
        <w:rPr>
          <w:rFonts w:cstheme="minorHAnsi"/>
          <w:color w:val="000000"/>
          <w:lang w:val="en-US"/>
        </w:rPr>
        <w:tab/>
      </w:r>
      <w:r w:rsidR="00BD7017" w:rsidRPr="00BD7017">
        <w:rPr>
          <w:rFonts w:cstheme="minorHAnsi"/>
          <w:color w:val="000000"/>
          <w:lang w:val="en-US"/>
        </w:rPr>
        <w:t xml:space="preserve">G. </w:t>
      </w:r>
      <w:proofErr w:type="spellStart"/>
      <w:r w:rsidR="00BD7017" w:rsidRPr="00BD7017">
        <w:rPr>
          <w:rFonts w:cstheme="minorHAnsi"/>
          <w:color w:val="000000"/>
          <w:lang w:val="en-US"/>
        </w:rPr>
        <w:t>Iadarola</w:t>
      </w:r>
      <w:proofErr w:type="spellEnd"/>
      <w:r w:rsidR="00BD7017" w:rsidRPr="00BD7017">
        <w:rPr>
          <w:rFonts w:cstheme="minorHAnsi"/>
          <w:color w:val="000000"/>
          <w:lang w:val="en-US"/>
        </w:rPr>
        <w:t xml:space="preserve">, R. De Maria, S. </w:t>
      </w:r>
      <w:proofErr w:type="spellStart"/>
      <w:r w:rsidR="00BD7017" w:rsidRPr="00BD7017">
        <w:rPr>
          <w:rFonts w:cstheme="minorHAnsi"/>
          <w:color w:val="000000"/>
          <w:lang w:val="en-US"/>
        </w:rPr>
        <w:t>Łopaciuk</w:t>
      </w:r>
      <w:proofErr w:type="spellEnd"/>
      <w:r w:rsidR="00BD7017" w:rsidRPr="00BD7017">
        <w:rPr>
          <w:rFonts w:cstheme="minorHAnsi"/>
          <w:color w:val="000000"/>
          <w:lang w:val="en-US"/>
        </w:rPr>
        <w:t xml:space="preserve">, A. Abramov, X. </w:t>
      </w:r>
      <w:proofErr w:type="spellStart"/>
      <w:r w:rsidR="00BD7017" w:rsidRPr="00BD7017">
        <w:rPr>
          <w:rFonts w:cstheme="minorHAnsi"/>
          <w:color w:val="000000"/>
          <w:lang w:val="en-US"/>
        </w:rPr>
        <w:t>Buffat</w:t>
      </w:r>
      <w:proofErr w:type="spellEnd"/>
      <w:r w:rsidR="00BD7017" w:rsidRPr="00BD7017">
        <w:rPr>
          <w:rFonts w:cstheme="minorHAnsi"/>
          <w:color w:val="000000"/>
          <w:lang w:val="en-US"/>
        </w:rPr>
        <w:t xml:space="preserve">, D. </w:t>
      </w:r>
      <w:proofErr w:type="spellStart"/>
      <w:r w:rsidR="00BD7017" w:rsidRPr="00BD7017">
        <w:rPr>
          <w:rFonts w:cstheme="minorHAnsi"/>
          <w:color w:val="000000"/>
          <w:lang w:val="en-US"/>
        </w:rPr>
        <w:t>Demetriadou</w:t>
      </w:r>
      <w:proofErr w:type="spellEnd"/>
      <w:r w:rsidR="00BD7017" w:rsidRPr="00BD7017">
        <w:rPr>
          <w:rFonts w:cstheme="minorHAnsi"/>
          <w:color w:val="000000"/>
          <w:lang w:val="en-US"/>
        </w:rPr>
        <w:t xml:space="preserve">, L. </w:t>
      </w:r>
      <w:proofErr w:type="spellStart"/>
      <w:r w:rsidR="00BD7017" w:rsidRPr="00BD7017">
        <w:rPr>
          <w:rFonts w:cstheme="minorHAnsi"/>
          <w:color w:val="000000"/>
          <w:lang w:val="en-US"/>
        </w:rPr>
        <w:t>Deniau</w:t>
      </w:r>
      <w:proofErr w:type="spellEnd"/>
      <w:r w:rsidR="00BD7017" w:rsidRPr="00BD7017">
        <w:rPr>
          <w:rFonts w:cstheme="minorHAnsi"/>
          <w:color w:val="000000"/>
          <w:lang w:val="en-US"/>
        </w:rPr>
        <w:t xml:space="preserve">, P. Hermes, P. </w:t>
      </w:r>
      <w:proofErr w:type="spellStart"/>
      <w:r w:rsidR="00BD7017" w:rsidRPr="00BD7017">
        <w:rPr>
          <w:rFonts w:cstheme="minorHAnsi"/>
          <w:color w:val="000000"/>
          <w:lang w:val="en-US"/>
        </w:rPr>
        <w:t>Kicsiny</w:t>
      </w:r>
      <w:proofErr w:type="spellEnd"/>
      <w:r w:rsidR="00BD7017" w:rsidRPr="00BD7017">
        <w:rPr>
          <w:rFonts w:cstheme="minorHAnsi"/>
          <w:color w:val="000000"/>
          <w:lang w:val="en-US"/>
        </w:rPr>
        <w:t xml:space="preserve">, P. </w:t>
      </w:r>
      <w:proofErr w:type="spellStart"/>
      <w:r w:rsidR="00BD7017" w:rsidRPr="00BD7017">
        <w:rPr>
          <w:rFonts w:cstheme="minorHAnsi"/>
          <w:color w:val="000000"/>
          <w:lang w:val="en-US"/>
        </w:rPr>
        <w:t>Kruyt</w:t>
      </w:r>
      <w:proofErr w:type="spellEnd"/>
      <w:r w:rsidR="00BD7017" w:rsidRPr="00BD7017">
        <w:rPr>
          <w:rFonts w:cstheme="minorHAnsi"/>
          <w:color w:val="000000"/>
          <w:lang w:val="en-US"/>
        </w:rPr>
        <w:t xml:space="preserve">, A. Latina, L. </w:t>
      </w:r>
      <w:proofErr w:type="spellStart"/>
      <w:r w:rsidR="00BD7017" w:rsidRPr="00BD7017">
        <w:rPr>
          <w:rFonts w:cstheme="minorHAnsi"/>
          <w:color w:val="000000"/>
          <w:lang w:val="en-US"/>
        </w:rPr>
        <w:t>Mether</w:t>
      </w:r>
      <w:proofErr w:type="spellEnd"/>
      <w:r w:rsidR="00BD7017" w:rsidRPr="00BD7017">
        <w:rPr>
          <w:rFonts w:cstheme="minorHAnsi"/>
          <w:color w:val="000000"/>
          <w:lang w:val="en-US"/>
        </w:rPr>
        <w:t xml:space="preserve">, K. </w:t>
      </w:r>
      <w:proofErr w:type="spellStart"/>
      <w:r w:rsidR="00BD7017" w:rsidRPr="00BD7017">
        <w:rPr>
          <w:rFonts w:cstheme="minorHAnsi"/>
          <w:color w:val="000000"/>
          <w:lang w:val="en-US"/>
        </w:rPr>
        <w:t>Paraschou</w:t>
      </w:r>
      <w:proofErr w:type="spellEnd"/>
      <w:r w:rsidR="00BD7017" w:rsidRPr="00BD7017">
        <w:rPr>
          <w:rFonts w:cstheme="minorHAnsi"/>
          <w:color w:val="000000"/>
          <w:lang w:val="en-US"/>
        </w:rPr>
        <w:t xml:space="preserve">, G. </w:t>
      </w:r>
      <w:proofErr w:type="spellStart"/>
      <w:r w:rsidR="00BD7017" w:rsidRPr="00BD7017">
        <w:rPr>
          <w:rFonts w:cstheme="minorHAnsi"/>
          <w:color w:val="000000"/>
          <w:lang w:val="en-US"/>
        </w:rPr>
        <w:t>Sterbini</w:t>
      </w:r>
      <w:proofErr w:type="spellEnd"/>
      <w:r w:rsidR="00BD7017" w:rsidRPr="00BD7017">
        <w:rPr>
          <w:rFonts w:cstheme="minorHAnsi"/>
          <w:color w:val="000000"/>
          <w:lang w:val="en-US"/>
        </w:rPr>
        <w:t xml:space="preserve">, F. F. Van Der </w:t>
      </w:r>
      <w:proofErr w:type="spellStart"/>
      <w:r w:rsidR="00BD7017" w:rsidRPr="00BD7017">
        <w:rPr>
          <w:rFonts w:cstheme="minorHAnsi"/>
          <w:color w:val="000000"/>
          <w:lang w:val="en-US"/>
        </w:rPr>
        <w:t>Veken</w:t>
      </w:r>
      <w:proofErr w:type="spellEnd"/>
      <w:r w:rsidR="00BD7017" w:rsidRPr="00BD7017">
        <w:rPr>
          <w:rFonts w:cstheme="minorHAnsi"/>
          <w:color w:val="000000"/>
          <w:lang w:val="en-US"/>
        </w:rPr>
        <w:t xml:space="preserve">, P. Belanger, P. </w:t>
      </w:r>
      <w:proofErr w:type="spellStart"/>
      <w:r w:rsidR="00BD7017" w:rsidRPr="00BD7017">
        <w:rPr>
          <w:rFonts w:cstheme="minorHAnsi"/>
          <w:color w:val="000000"/>
          <w:lang w:val="en-US"/>
        </w:rPr>
        <w:t>Niedermayer</w:t>
      </w:r>
      <w:proofErr w:type="spellEnd"/>
      <w:r w:rsidR="00BD7017" w:rsidRPr="00BD7017">
        <w:rPr>
          <w:rFonts w:cstheme="minorHAnsi"/>
          <w:color w:val="000000"/>
          <w:lang w:val="en-US"/>
        </w:rPr>
        <w:t xml:space="preserve">, D. Di Croce, T. </w:t>
      </w:r>
      <w:proofErr w:type="spellStart"/>
      <w:r w:rsidR="00BD7017" w:rsidRPr="00BD7017">
        <w:rPr>
          <w:rFonts w:cstheme="minorHAnsi"/>
          <w:color w:val="000000"/>
          <w:lang w:val="en-US"/>
        </w:rPr>
        <w:t>Pieloni</w:t>
      </w:r>
      <w:proofErr w:type="spellEnd"/>
      <w:r w:rsidR="00BD7017" w:rsidRPr="00BD7017">
        <w:rPr>
          <w:rFonts w:cstheme="minorHAnsi"/>
          <w:color w:val="000000"/>
          <w:lang w:val="en-US"/>
        </w:rPr>
        <w:t xml:space="preserve">, L. Van </w:t>
      </w:r>
      <w:proofErr w:type="spellStart"/>
      <w:r w:rsidR="00BD7017" w:rsidRPr="00BD7017">
        <w:rPr>
          <w:rFonts w:cstheme="minorHAnsi"/>
          <w:color w:val="000000"/>
          <w:lang w:val="en-US"/>
        </w:rPr>
        <w:t>Riesen</w:t>
      </w:r>
      <w:proofErr w:type="spellEnd"/>
      <w:r w:rsidR="00BD7017" w:rsidRPr="00BD7017">
        <w:rPr>
          <w:rFonts w:cstheme="minorHAnsi"/>
          <w:color w:val="000000"/>
          <w:lang w:val="en-US"/>
        </w:rPr>
        <w:t xml:space="preserve">-Haupt, M. Seidel. “Xsuite: An Integrated Beam Physics Simulation Framework,” </w:t>
      </w:r>
      <w:proofErr w:type="spellStart"/>
      <w:r w:rsidR="00BD7017" w:rsidRPr="00BD7017">
        <w:rPr>
          <w:rFonts w:cstheme="minorHAnsi"/>
          <w:color w:val="000000"/>
          <w:lang w:val="en-US"/>
        </w:rPr>
        <w:t>JACoW</w:t>
      </w:r>
      <w:proofErr w:type="spellEnd"/>
      <w:r w:rsidR="00BD7017" w:rsidRPr="00BD7017">
        <w:rPr>
          <w:rFonts w:cstheme="minorHAnsi"/>
          <w:color w:val="000000"/>
          <w:lang w:val="en-US"/>
        </w:rPr>
        <w:t xml:space="preserve"> HB2023 (2024), TUA2I1.</w:t>
      </w:r>
    </w:p>
    <w:p w14:paraId="796410CC" w14:textId="2F84CDB8" w:rsidR="00D67226" w:rsidRPr="00BD7017" w:rsidRDefault="00D67226" w:rsidP="00BD7017">
      <w:pPr>
        <w:tabs>
          <w:tab w:val="left" w:pos="560"/>
          <w:tab w:val="left" w:pos="1121"/>
          <w:tab w:val="left" w:pos="1681"/>
          <w:tab w:val="left" w:pos="2242"/>
          <w:tab w:val="left" w:pos="2803"/>
          <w:tab w:val="left" w:pos="3363"/>
          <w:tab w:val="left" w:pos="3924"/>
          <w:tab w:val="left" w:pos="4485"/>
          <w:tab w:val="left" w:pos="5045"/>
          <w:tab w:val="left" w:pos="5606"/>
          <w:tab w:val="left" w:pos="6166"/>
          <w:tab w:val="left" w:pos="6727"/>
          <w:tab w:val="left" w:pos="7288"/>
          <w:tab w:val="left" w:pos="7848"/>
          <w:tab w:val="left" w:pos="8409"/>
          <w:tab w:val="left" w:pos="8970"/>
          <w:tab w:val="left" w:pos="9530"/>
          <w:tab w:val="left" w:pos="10091"/>
          <w:tab w:val="left" w:pos="10651"/>
          <w:tab w:val="left" w:pos="11212"/>
          <w:tab w:val="left" w:pos="11773"/>
          <w:tab w:val="left" w:pos="12333"/>
          <w:tab w:val="left" w:pos="12894"/>
          <w:tab w:val="left" w:pos="13455"/>
          <w:tab w:val="left" w:pos="14015"/>
          <w:tab w:val="left" w:pos="14576"/>
          <w:tab w:val="left" w:pos="15136"/>
          <w:tab w:val="left" w:pos="15697"/>
          <w:tab w:val="left" w:pos="16258"/>
          <w:tab w:val="left" w:pos="16818"/>
          <w:tab w:val="left" w:pos="17379"/>
          <w:tab w:val="left" w:pos="17940"/>
          <w:tab w:val="left" w:pos="18500"/>
          <w:tab w:val="left" w:pos="19061"/>
          <w:tab w:val="left" w:pos="19621"/>
          <w:tab w:val="left" w:pos="20182"/>
          <w:tab w:val="left" w:pos="20743"/>
          <w:tab w:val="left" w:pos="21303"/>
          <w:tab w:val="left" w:pos="21864"/>
          <w:tab w:val="left" w:pos="22425"/>
          <w:tab w:val="left" w:pos="22985"/>
          <w:tab w:val="left" w:pos="23546"/>
          <w:tab w:val="left" w:pos="24106"/>
          <w:tab w:val="left" w:pos="24667"/>
          <w:tab w:val="left" w:pos="25228"/>
          <w:tab w:val="left" w:pos="25788"/>
          <w:tab w:val="left" w:pos="26349"/>
          <w:tab w:val="left" w:pos="26910"/>
          <w:tab w:val="left" w:pos="27470"/>
          <w:tab w:val="left" w:pos="28031"/>
          <w:tab w:val="left" w:pos="28591"/>
          <w:tab w:val="left" w:pos="29152"/>
          <w:tab w:val="left" w:pos="29713"/>
          <w:tab w:val="left" w:pos="30273"/>
          <w:tab w:val="left" w:pos="30834"/>
          <w:tab w:val="left" w:pos="31395"/>
        </w:tabs>
        <w:autoSpaceDE w:val="0"/>
        <w:autoSpaceDN w:val="0"/>
        <w:adjustRightInd w:val="0"/>
        <w:spacing w:line="360" w:lineRule="auto"/>
        <w:rPr>
          <w:rStyle w:val="ab"/>
          <w:rFonts w:cstheme="minorHAnsi"/>
          <w:color w:val="000000"/>
          <w:u w:val="none"/>
          <w:lang w:val="en-US"/>
        </w:rPr>
      </w:pPr>
      <w:r w:rsidRPr="00BD7017">
        <w:rPr>
          <w:rStyle w:val="ab"/>
          <w:rFonts w:cstheme="minorHAnsi"/>
          <w:color w:val="000000" w:themeColor="text1"/>
          <w:u w:val="none"/>
          <w:lang w:val="en-US"/>
        </w:rPr>
        <w:br w:type="page"/>
      </w:r>
    </w:p>
    <w:p w14:paraId="0EE55979" w14:textId="77777777" w:rsidR="00704786" w:rsidRPr="00651DD5" w:rsidRDefault="00704786" w:rsidP="00704786">
      <w:pPr>
        <w:pStyle w:val="Heading"/>
        <w:suppressAutoHyphens/>
        <w:spacing w:line="276" w:lineRule="auto"/>
        <w:rPr>
          <w:rFonts w:asciiTheme="majorBidi" w:hAnsiTheme="majorBidi" w:cstheme="majorBidi"/>
          <w:caps w:val="0"/>
          <w:sz w:val="24"/>
          <w:szCs w:val="24"/>
        </w:rPr>
      </w:pPr>
      <w:r>
        <w:rPr>
          <w:rFonts w:asciiTheme="majorBidi" w:hAnsiTheme="majorBidi" w:cstheme="majorBidi"/>
          <w:caps w:val="0"/>
          <w:sz w:val="24"/>
          <w:szCs w:val="24"/>
        </w:rPr>
        <w:lastRenderedPageBreak/>
        <w:t>ПОДПИСИ К РИСУНКАМ</w:t>
      </w:r>
    </w:p>
    <w:p w14:paraId="0FA63813" w14:textId="78228BD7" w:rsidR="0080688B" w:rsidRPr="00D52761" w:rsidRDefault="00B43C78" w:rsidP="0080688B">
      <w:pPr>
        <w:pStyle w:val="aa"/>
        <w:suppressAutoHyphens/>
        <w:spacing w:after="120" w:line="276" w:lineRule="auto"/>
        <w:ind w:firstLine="567"/>
        <w:jc w:val="both"/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</w:pPr>
      <w:r>
        <w:rPr>
          <w:rFonts w:asciiTheme="majorBidi" w:eastAsia="PMingLiU" w:hAnsiTheme="majorBidi" w:cstheme="majorBidi"/>
          <w:b/>
          <w:i w:val="0"/>
          <w:iCs w:val="0"/>
          <w:noProof/>
          <w:color w:val="auto"/>
          <w:sz w:val="24"/>
          <w:szCs w:val="24"/>
          <w:lang w:val="ru-RU"/>
        </w:rPr>
        <w:t>Рис</w:t>
      </w:r>
      <w:r w:rsidRPr="00B40174">
        <w:rPr>
          <w:rFonts w:asciiTheme="majorBidi" w:eastAsia="PMingLiU" w:hAnsiTheme="majorBidi" w:cstheme="majorBidi"/>
          <w:b/>
          <w:i w:val="0"/>
          <w:iCs w:val="0"/>
          <w:noProof/>
          <w:color w:val="auto"/>
          <w:sz w:val="24"/>
          <w:szCs w:val="24"/>
          <w:lang w:val="ru-RU"/>
        </w:rPr>
        <w:t>. 1.</w:t>
      </w:r>
      <w:r w:rsidR="00CA3F81">
        <w:rPr>
          <w:rFonts w:asciiTheme="majorBidi" w:eastAsia="PMingLiU" w:hAnsiTheme="majorBidi" w:cstheme="majorBidi"/>
          <w:b/>
          <w:i w:val="0"/>
          <w:iCs w:val="0"/>
          <w:noProof/>
          <w:color w:val="auto"/>
          <w:sz w:val="24"/>
          <w:szCs w:val="24"/>
          <w:lang w:val="ru-RU"/>
        </w:rPr>
        <w:t xml:space="preserve"> </w:t>
      </w:r>
      <w:r w:rsidR="00D52761" w:rsidRPr="00D52761"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  <w:t>Твисс</w:t>
      </w:r>
      <w:r w:rsidR="00D52761"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  <w:t xml:space="preserve">-функции регулярной структуры коллайдера </w:t>
      </w:r>
      <w:r w:rsidR="00D52761"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en-US"/>
        </w:rPr>
        <w:t>NICA</w:t>
      </w:r>
      <w:r w:rsidR="00D52761" w:rsidRPr="00D52761"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  <w:t>.</w:t>
      </w:r>
    </w:p>
    <w:p w14:paraId="76C1DE75" w14:textId="458715AF" w:rsidR="0080688B" w:rsidRPr="00CA3F81" w:rsidRDefault="0080688B" w:rsidP="00CA3F81">
      <w:pPr>
        <w:pStyle w:val="aa"/>
        <w:suppressAutoHyphens/>
        <w:spacing w:after="120" w:line="276" w:lineRule="auto"/>
        <w:ind w:firstLine="567"/>
        <w:jc w:val="both"/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</w:pPr>
      <w:r>
        <w:rPr>
          <w:rFonts w:asciiTheme="majorBidi" w:eastAsia="PMingLiU" w:hAnsiTheme="majorBidi" w:cstheme="majorBidi"/>
          <w:b/>
          <w:i w:val="0"/>
          <w:iCs w:val="0"/>
          <w:noProof/>
          <w:color w:val="auto"/>
          <w:sz w:val="24"/>
          <w:szCs w:val="24"/>
          <w:lang w:val="ru-RU"/>
        </w:rPr>
        <w:t>Рис</w:t>
      </w:r>
      <w:r w:rsidRPr="00B40174">
        <w:rPr>
          <w:rFonts w:asciiTheme="majorBidi" w:eastAsia="PMingLiU" w:hAnsiTheme="majorBidi" w:cstheme="majorBidi"/>
          <w:b/>
          <w:i w:val="0"/>
          <w:iCs w:val="0"/>
          <w:noProof/>
          <w:color w:val="auto"/>
          <w:sz w:val="24"/>
          <w:szCs w:val="24"/>
          <w:lang w:val="ru-RU"/>
        </w:rPr>
        <w:t xml:space="preserve">. </w:t>
      </w:r>
      <w:r>
        <w:rPr>
          <w:rFonts w:asciiTheme="majorBidi" w:eastAsia="PMingLiU" w:hAnsiTheme="majorBidi" w:cstheme="majorBidi"/>
          <w:b/>
          <w:i w:val="0"/>
          <w:iCs w:val="0"/>
          <w:noProof/>
          <w:color w:val="auto"/>
          <w:sz w:val="24"/>
          <w:szCs w:val="24"/>
          <w:lang w:val="ru-RU"/>
        </w:rPr>
        <w:t>2</w:t>
      </w:r>
      <w:r w:rsidRPr="00B40174">
        <w:rPr>
          <w:rFonts w:asciiTheme="majorBidi" w:eastAsia="PMingLiU" w:hAnsiTheme="majorBidi" w:cstheme="majorBidi"/>
          <w:b/>
          <w:i w:val="0"/>
          <w:iCs w:val="0"/>
          <w:noProof/>
          <w:color w:val="auto"/>
          <w:sz w:val="24"/>
          <w:szCs w:val="24"/>
          <w:lang w:val="ru-RU"/>
        </w:rPr>
        <w:t>.</w:t>
      </w:r>
      <w:r w:rsidR="00CA3F81" w:rsidRPr="00CA3F81"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  <w:t xml:space="preserve"> </w:t>
      </w:r>
      <w:r w:rsidR="00D52761" w:rsidRPr="00D52761"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  <w:t>Твисс</w:t>
      </w:r>
      <w:r w:rsidR="00D52761"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  <w:t xml:space="preserve">-функции резонансной структуры коллайдера </w:t>
      </w:r>
      <w:r w:rsidR="00D52761"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en-US"/>
        </w:rPr>
        <w:t>NICA</w:t>
      </w:r>
      <w:r w:rsidR="00D52761" w:rsidRPr="00D52761"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  <w:t>.</w:t>
      </w:r>
    </w:p>
    <w:p w14:paraId="06801921" w14:textId="343FCCF3" w:rsidR="0080688B" w:rsidRPr="00CA3F81" w:rsidRDefault="0080688B" w:rsidP="00CA3F81">
      <w:pPr>
        <w:pStyle w:val="aa"/>
        <w:suppressAutoHyphens/>
        <w:spacing w:after="120" w:line="276" w:lineRule="auto"/>
        <w:ind w:firstLine="567"/>
        <w:jc w:val="both"/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</w:pPr>
      <w:r>
        <w:rPr>
          <w:rFonts w:asciiTheme="majorBidi" w:eastAsia="PMingLiU" w:hAnsiTheme="majorBidi" w:cstheme="majorBidi"/>
          <w:b/>
          <w:i w:val="0"/>
          <w:iCs w:val="0"/>
          <w:noProof/>
          <w:color w:val="auto"/>
          <w:sz w:val="24"/>
          <w:szCs w:val="24"/>
          <w:lang w:val="ru-RU"/>
        </w:rPr>
        <w:t>Рис</w:t>
      </w:r>
      <w:r w:rsidRPr="00B40174">
        <w:rPr>
          <w:rFonts w:asciiTheme="majorBidi" w:eastAsia="PMingLiU" w:hAnsiTheme="majorBidi" w:cstheme="majorBidi"/>
          <w:b/>
          <w:i w:val="0"/>
          <w:iCs w:val="0"/>
          <w:noProof/>
          <w:color w:val="auto"/>
          <w:sz w:val="24"/>
          <w:szCs w:val="24"/>
          <w:lang w:val="ru-RU"/>
        </w:rPr>
        <w:t xml:space="preserve">. </w:t>
      </w:r>
      <w:r>
        <w:rPr>
          <w:rFonts w:asciiTheme="majorBidi" w:eastAsia="PMingLiU" w:hAnsiTheme="majorBidi" w:cstheme="majorBidi"/>
          <w:b/>
          <w:i w:val="0"/>
          <w:iCs w:val="0"/>
          <w:noProof/>
          <w:color w:val="auto"/>
          <w:sz w:val="24"/>
          <w:szCs w:val="24"/>
          <w:lang w:val="ru-RU"/>
        </w:rPr>
        <w:t>3</w:t>
      </w:r>
      <w:r w:rsidRPr="00B40174">
        <w:rPr>
          <w:rFonts w:asciiTheme="majorBidi" w:eastAsia="PMingLiU" w:hAnsiTheme="majorBidi" w:cstheme="majorBidi"/>
          <w:b/>
          <w:i w:val="0"/>
          <w:iCs w:val="0"/>
          <w:noProof/>
          <w:color w:val="auto"/>
          <w:sz w:val="24"/>
          <w:szCs w:val="24"/>
          <w:lang w:val="ru-RU"/>
        </w:rPr>
        <w:t>.</w:t>
      </w:r>
      <w:r>
        <w:rPr>
          <w:rFonts w:asciiTheme="majorBidi" w:eastAsia="PMingLiU" w:hAnsiTheme="majorBidi" w:cstheme="majorBidi"/>
          <w:b/>
          <w:i w:val="0"/>
          <w:iCs w:val="0"/>
          <w:noProof/>
          <w:color w:val="auto"/>
          <w:sz w:val="24"/>
          <w:szCs w:val="24"/>
          <w:lang w:val="ru-RU"/>
        </w:rPr>
        <w:t xml:space="preserve"> </w:t>
      </w:r>
      <w:r w:rsidR="00D52761" w:rsidRPr="00D52761"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  <w:t>Твисс</w:t>
      </w:r>
      <w:r w:rsidR="00D52761"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  <w:t xml:space="preserve">-функции комбинированной структуры коллайдера </w:t>
      </w:r>
      <w:r w:rsidR="00D52761"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en-US"/>
        </w:rPr>
        <w:t>NICA</w:t>
      </w:r>
      <w:r w:rsidR="00D52761" w:rsidRPr="00D52761"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  <w:t>.</w:t>
      </w:r>
    </w:p>
    <w:p w14:paraId="7B50CCBE" w14:textId="5A99A6B6" w:rsidR="00D5316C" w:rsidRDefault="0080688B" w:rsidP="00D5316C">
      <w:pPr>
        <w:pStyle w:val="aa"/>
        <w:suppressAutoHyphens/>
        <w:spacing w:after="120" w:line="276" w:lineRule="auto"/>
        <w:ind w:firstLine="567"/>
        <w:jc w:val="both"/>
        <w:rPr>
          <w:bCs/>
          <w:i w:val="0"/>
          <w:color w:val="000000" w:themeColor="text1"/>
          <w:sz w:val="24"/>
          <w:szCs w:val="24"/>
          <w:lang w:val="ru-RU"/>
        </w:rPr>
      </w:pPr>
      <w:r>
        <w:rPr>
          <w:rFonts w:asciiTheme="majorBidi" w:eastAsia="PMingLiU" w:hAnsiTheme="majorBidi" w:cstheme="majorBidi"/>
          <w:b/>
          <w:i w:val="0"/>
          <w:iCs w:val="0"/>
          <w:noProof/>
          <w:color w:val="auto"/>
          <w:sz w:val="24"/>
          <w:szCs w:val="24"/>
          <w:lang w:val="ru-RU"/>
        </w:rPr>
        <w:t>Рис</w:t>
      </w:r>
      <w:r w:rsidRPr="00B40174">
        <w:rPr>
          <w:rFonts w:asciiTheme="majorBidi" w:eastAsia="PMingLiU" w:hAnsiTheme="majorBidi" w:cstheme="majorBidi"/>
          <w:b/>
          <w:i w:val="0"/>
          <w:iCs w:val="0"/>
          <w:noProof/>
          <w:color w:val="auto"/>
          <w:sz w:val="24"/>
          <w:szCs w:val="24"/>
          <w:lang w:val="ru-RU"/>
        </w:rPr>
        <w:t xml:space="preserve">. </w:t>
      </w:r>
      <w:r>
        <w:rPr>
          <w:rFonts w:asciiTheme="majorBidi" w:eastAsia="PMingLiU" w:hAnsiTheme="majorBidi" w:cstheme="majorBidi"/>
          <w:b/>
          <w:i w:val="0"/>
          <w:iCs w:val="0"/>
          <w:noProof/>
          <w:color w:val="auto"/>
          <w:sz w:val="24"/>
          <w:szCs w:val="24"/>
          <w:lang w:val="ru-RU"/>
        </w:rPr>
        <w:t>4</w:t>
      </w:r>
      <w:r w:rsidRPr="00B40174">
        <w:rPr>
          <w:rFonts w:asciiTheme="majorBidi" w:eastAsia="PMingLiU" w:hAnsiTheme="majorBidi" w:cstheme="majorBidi"/>
          <w:b/>
          <w:i w:val="0"/>
          <w:iCs w:val="0"/>
          <w:noProof/>
          <w:color w:val="auto"/>
          <w:sz w:val="24"/>
          <w:szCs w:val="24"/>
          <w:lang w:val="ru-RU"/>
        </w:rPr>
        <w:t>.</w:t>
      </w:r>
      <w:r w:rsidR="00372797">
        <w:rPr>
          <w:rFonts w:asciiTheme="majorBidi" w:eastAsia="PMingLiU" w:hAnsiTheme="majorBidi" w:cstheme="majorBidi"/>
          <w:b/>
          <w:i w:val="0"/>
          <w:iCs w:val="0"/>
          <w:noProof/>
          <w:color w:val="auto"/>
          <w:sz w:val="24"/>
          <w:szCs w:val="24"/>
          <w:lang w:val="ru-RU"/>
        </w:rPr>
        <w:t xml:space="preserve"> </w:t>
      </w:r>
      <w:r w:rsidR="00D52761"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  <w:t>Зависимость времени внутрипучкового рассеяния и стохастического охлаждения от энергии пучка для различных структур</w:t>
      </w:r>
      <w:r w:rsidR="00372797"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  <w:t xml:space="preserve"> для проектной светимости коллайдера </w:t>
      </w:r>
      <w:r w:rsidR="00372797"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en-US"/>
        </w:rPr>
        <w:t>NICA</w:t>
      </w:r>
      <w:r w:rsidR="00D52761"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  <w:t>.</w:t>
      </w:r>
    </w:p>
    <w:p w14:paraId="65CB9958" w14:textId="539D7659" w:rsidR="00836278" w:rsidRDefault="00836278" w:rsidP="00076407">
      <w:pPr>
        <w:pStyle w:val="aa"/>
        <w:suppressAutoHyphens/>
        <w:spacing w:after="120" w:line="276" w:lineRule="auto"/>
        <w:ind w:firstLine="567"/>
        <w:jc w:val="both"/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</w:pPr>
      <w:r>
        <w:rPr>
          <w:rFonts w:asciiTheme="majorBidi" w:eastAsia="PMingLiU" w:hAnsiTheme="majorBidi" w:cstheme="majorBidi"/>
          <w:b/>
          <w:i w:val="0"/>
          <w:iCs w:val="0"/>
          <w:noProof/>
          <w:color w:val="auto"/>
          <w:sz w:val="24"/>
          <w:szCs w:val="24"/>
          <w:lang w:val="ru-RU"/>
        </w:rPr>
        <w:t>Рис</w:t>
      </w:r>
      <w:r w:rsidRPr="00B40174">
        <w:rPr>
          <w:rFonts w:asciiTheme="majorBidi" w:eastAsia="PMingLiU" w:hAnsiTheme="majorBidi" w:cstheme="majorBidi"/>
          <w:b/>
          <w:i w:val="0"/>
          <w:iCs w:val="0"/>
          <w:noProof/>
          <w:color w:val="auto"/>
          <w:sz w:val="24"/>
          <w:szCs w:val="24"/>
          <w:lang w:val="ru-RU"/>
        </w:rPr>
        <w:t xml:space="preserve">. </w:t>
      </w:r>
      <w:r>
        <w:rPr>
          <w:rFonts w:asciiTheme="majorBidi" w:eastAsia="PMingLiU" w:hAnsiTheme="majorBidi" w:cstheme="majorBidi"/>
          <w:b/>
          <w:i w:val="0"/>
          <w:iCs w:val="0"/>
          <w:noProof/>
          <w:color w:val="auto"/>
          <w:sz w:val="24"/>
          <w:szCs w:val="24"/>
          <w:lang w:val="ru-RU"/>
        </w:rPr>
        <w:t>5</w:t>
      </w:r>
      <w:r w:rsidRPr="00B40174">
        <w:rPr>
          <w:rFonts w:asciiTheme="majorBidi" w:eastAsia="PMingLiU" w:hAnsiTheme="majorBidi" w:cstheme="majorBidi"/>
          <w:b/>
          <w:i w:val="0"/>
          <w:iCs w:val="0"/>
          <w:noProof/>
          <w:color w:val="auto"/>
          <w:sz w:val="24"/>
          <w:szCs w:val="24"/>
          <w:lang w:val="ru-RU"/>
        </w:rPr>
        <w:t>.</w:t>
      </w:r>
      <w:r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  <w:t xml:space="preserve"> </w:t>
      </w:r>
      <w:r w:rsidR="00372797"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  <w:t>Сравнение времени ВПР и стохастического охлаждения</w:t>
      </w:r>
      <w:r w:rsidR="00372797" w:rsidRPr="00372797"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  <w:t xml:space="preserve"> </w:t>
      </w:r>
      <w:r w:rsidR="00372797"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  <w:t>для комбинированной энергии при пониженной интенсивности.</w:t>
      </w:r>
    </w:p>
    <w:p w14:paraId="2BDDE198" w14:textId="059E2C51" w:rsidR="00372797" w:rsidRDefault="00372797" w:rsidP="00372797">
      <w:pPr>
        <w:pStyle w:val="aa"/>
        <w:suppressAutoHyphens/>
        <w:spacing w:after="120" w:line="276" w:lineRule="auto"/>
        <w:ind w:firstLine="567"/>
        <w:jc w:val="both"/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</w:pPr>
      <w:r>
        <w:rPr>
          <w:rFonts w:asciiTheme="majorBidi" w:eastAsia="PMingLiU" w:hAnsiTheme="majorBidi" w:cstheme="majorBidi"/>
          <w:b/>
          <w:i w:val="0"/>
          <w:iCs w:val="0"/>
          <w:noProof/>
          <w:color w:val="auto"/>
          <w:sz w:val="24"/>
          <w:szCs w:val="24"/>
          <w:lang w:val="ru-RU"/>
        </w:rPr>
        <w:t>Рис</w:t>
      </w:r>
      <w:r w:rsidRPr="00B40174">
        <w:rPr>
          <w:rFonts w:asciiTheme="majorBidi" w:eastAsia="PMingLiU" w:hAnsiTheme="majorBidi" w:cstheme="majorBidi"/>
          <w:b/>
          <w:i w:val="0"/>
          <w:iCs w:val="0"/>
          <w:noProof/>
          <w:color w:val="auto"/>
          <w:sz w:val="24"/>
          <w:szCs w:val="24"/>
          <w:lang w:val="ru-RU"/>
        </w:rPr>
        <w:t xml:space="preserve">. </w:t>
      </w:r>
      <w:r>
        <w:rPr>
          <w:rFonts w:asciiTheme="majorBidi" w:eastAsia="PMingLiU" w:hAnsiTheme="majorBidi" w:cstheme="majorBidi"/>
          <w:b/>
          <w:i w:val="0"/>
          <w:iCs w:val="0"/>
          <w:noProof/>
          <w:color w:val="auto"/>
          <w:sz w:val="24"/>
          <w:szCs w:val="24"/>
          <w:lang w:val="ru-RU"/>
        </w:rPr>
        <w:t>6</w:t>
      </w:r>
      <w:r w:rsidRPr="00B40174">
        <w:rPr>
          <w:rFonts w:asciiTheme="majorBidi" w:eastAsia="PMingLiU" w:hAnsiTheme="majorBidi" w:cstheme="majorBidi"/>
          <w:b/>
          <w:i w:val="0"/>
          <w:iCs w:val="0"/>
          <w:noProof/>
          <w:color w:val="auto"/>
          <w:sz w:val="24"/>
          <w:szCs w:val="24"/>
          <w:lang w:val="ru-RU"/>
        </w:rPr>
        <w:t>.</w:t>
      </w:r>
      <w:r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  <w:t xml:space="preserve"> Диаграмма частот (</w:t>
      </w:r>
      <w:r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en-US"/>
        </w:rPr>
        <w:t>footprint</w:t>
      </w:r>
      <w:r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  <w:t>)</w:t>
      </w:r>
      <w:r w:rsidRPr="00372797"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  <w:t xml:space="preserve"> </w:t>
      </w:r>
      <w:r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  <w:t>для регулярной структуры при процедуре скачка критической энергии.</w:t>
      </w:r>
    </w:p>
    <w:p w14:paraId="69DBAF38" w14:textId="77777777" w:rsidR="00372797" w:rsidRPr="00372797" w:rsidRDefault="00372797" w:rsidP="00372797">
      <w:pPr>
        <w:rPr>
          <w:rFonts w:eastAsia="PMingLiU"/>
          <w:lang w:val="ru-RU"/>
        </w:rPr>
      </w:pPr>
    </w:p>
    <w:p w14:paraId="49CF2C85" w14:textId="77777777" w:rsidR="00372797" w:rsidRPr="00372797" w:rsidRDefault="00372797" w:rsidP="00372797">
      <w:pPr>
        <w:rPr>
          <w:rFonts w:eastAsia="PMingLiU"/>
          <w:lang w:val="ru-RU"/>
        </w:rPr>
      </w:pPr>
    </w:p>
    <w:p w14:paraId="4EC6BCC7" w14:textId="77777777" w:rsidR="009E5BC9" w:rsidRPr="00D5316C" w:rsidRDefault="009E5BC9" w:rsidP="00D5316C">
      <w:pPr>
        <w:pStyle w:val="aa"/>
        <w:suppressAutoHyphens/>
        <w:spacing w:after="120" w:line="276" w:lineRule="auto"/>
        <w:ind w:firstLine="567"/>
        <w:jc w:val="both"/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</w:pPr>
      <w:r>
        <w:rPr>
          <w:rFonts w:asciiTheme="majorBidi" w:eastAsia="PMingLiU" w:hAnsiTheme="majorBidi" w:cstheme="majorBidi"/>
          <w:bCs/>
          <w:noProof/>
          <w:lang w:val="ru-RU"/>
        </w:rPr>
        <w:br w:type="page"/>
      </w:r>
    </w:p>
    <w:p w14:paraId="39450924" w14:textId="77777777" w:rsidR="00704786" w:rsidRPr="00651DD5" w:rsidRDefault="00704786" w:rsidP="00704786">
      <w:pPr>
        <w:pStyle w:val="Heading"/>
        <w:suppressAutoHyphens/>
        <w:spacing w:line="276" w:lineRule="auto"/>
        <w:rPr>
          <w:rFonts w:asciiTheme="majorBidi" w:hAnsiTheme="majorBidi" w:cstheme="majorBidi"/>
          <w:caps w:val="0"/>
          <w:sz w:val="24"/>
          <w:szCs w:val="24"/>
        </w:rPr>
      </w:pPr>
      <w:r>
        <w:rPr>
          <w:rFonts w:asciiTheme="majorBidi" w:hAnsiTheme="majorBidi" w:cstheme="majorBidi"/>
          <w:caps w:val="0"/>
          <w:sz w:val="24"/>
          <w:szCs w:val="24"/>
        </w:rPr>
        <w:lastRenderedPageBreak/>
        <w:t>РИСУНКИ</w:t>
      </w:r>
    </w:p>
    <w:p w14:paraId="287C84AB" w14:textId="77777777" w:rsidR="00C840E2" w:rsidRDefault="00C840E2" w:rsidP="00C840E2">
      <w:pPr>
        <w:suppressAutoHyphens/>
        <w:spacing w:line="276" w:lineRule="auto"/>
        <w:ind w:firstLine="567"/>
        <w:jc w:val="center"/>
        <w:rPr>
          <w:rFonts w:asciiTheme="majorBidi" w:hAnsiTheme="majorBidi" w:cstheme="majorBidi"/>
          <w:lang w:val="ru-RU"/>
        </w:rPr>
      </w:pPr>
    </w:p>
    <w:p w14:paraId="4BFA5EC0" w14:textId="46490579" w:rsidR="00AD3886" w:rsidRPr="00A237C4" w:rsidRDefault="00A237C4" w:rsidP="00C840E2">
      <w:pPr>
        <w:suppressAutoHyphens/>
        <w:spacing w:line="276" w:lineRule="auto"/>
        <w:rPr>
          <w:rFonts w:asciiTheme="majorBidi" w:hAnsiTheme="majorBidi" w:cstheme="majorBidi"/>
          <w:lang w:val="ru-RU"/>
        </w:rPr>
      </w:pPr>
      <w:r>
        <w:rPr>
          <w:rFonts w:asciiTheme="majorBidi" w:hAnsiTheme="majorBidi" w:cstheme="majorBidi"/>
          <w:lang w:val="ru-RU"/>
        </w:rPr>
        <w:t>Рисунок 1.</w:t>
      </w:r>
      <w:r w:rsidR="00A56FFB">
        <w:rPr>
          <w:rFonts w:asciiTheme="majorBidi" w:hAnsiTheme="majorBidi" w:cstheme="majorBidi"/>
          <w:noProof/>
          <w:lang w:val="ru-RU"/>
        </w:rPr>
        <w:drawing>
          <wp:inline distT="0" distB="0" distL="0" distR="0" wp14:anchorId="7CF78B2E" wp14:editId="39AB03A6">
            <wp:extent cx="5821680" cy="2948940"/>
            <wp:effectExtent l="0" t="0" r="762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1C24A" w14:textId="2AF196D6" w:rsidR="00AD3886" w:rsidRDefault="00A237C4" w:rsidP="00372E0D">
      <w:pPr>
        <w:suppressAutoHyphens/>
        <w:spacing w:line="276" w:lineRule="auto"/>
        <w:rPr>
          <w:rFonts w:asciiTheme="majorBidi" w:hAnsiTheme="majorBidi" w:cstheme="majorBidi"/>
          <w:lang w:val="ru-RU"/>
        </w:rPr>
      </w:pPr>
      <w:r>
        <w:rPr>
          <w:rFonts w:asciiTheme="majorBidi" w:hAnsiTheme="majorBidi" w:cstheme="majorBidi"/>
          <w:lang w:val="ru-RU"/>
        </w:rPr>
        <w:t>Рисунок 2.</w:t>
      </w:r>
      <w:r w:rsidR="00A56FFB" w:rsidRPr="00A56FFB">
        <w:rPr>
          <w:rFonts w:asciiTheme="majorBidi" w:hAnsiTheme="majorBidi" w:cstheme="majorBidi"/>
          <w:noProof/>
          <w:lang w:val="ru-RU"/>
        </w:rPr>
        <w:t xml:space="preserve"> </w:t>
      </w:r>
      <w:r w:rsidR="00A56FFB">
        <w:rPr>
          <w:rFonts w:asciiTheme="majorBidi" w:hAnsiTheme="majorBidi" w:cstheme="majorBidi"/>
          <w:noProof/>
          <w:lang w:val="ru-RU"/>
        </w:rPr>
        <w:drawing>
          <wp:inline distT="0" distB="0" distL="0" distR="0" wp14:anchorId="5F6543BA" wp14:editId="4AE41475">
            <wp:extent cx="5821680" cy="2948940"/>
            <wp:effectExtent l="0" t="0" r="762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7F83F" w14:textId="38A41422" w:rsidR="000526F1" w:rsidRDefault="00372E0D" w:rsidP="00C840E2">
      <w:pPr>
        <w:suppressAutoHyphens/>
        <w:spacing w:line="276" w:lineRule="auto"/>
        <w:rPr>
          <w:rFonts w:asciiTheme="majorBidi" w:hAnsiTheme="majorBidi" w:cstheme="majorBidi"/>
          <w:lang w:val="ru-RU"/>
        </w:rPr>
      </w:pPr>
      <w:r>
        <w:rPr>
          <w:rFonts w:asciiTheme="majorBidi" w:hAnsiTheme="majorBidi" w:cstheme="majorBidi"/>
          <w:lang w:val="ru-RU"/>
        </w:rPr>
        <w:lastRenderedPageBreak/>
        <w:t>Рисунок 3.</w:t>
      </w:r>
      <w:r w:rsidR="00A56FFB">
        <w:rPr>
          <w:rFonts w:asciiTheme="majorBidi" w:hAnsiTheme="majorBidi" w:cstheme="majorBidi"/>
          <w:noProof/>
          <w:lang w:val="ru-RU"/>
        </w:rPr>
        <w:drawing>
          <wp:inline distT="0" distB="0" distL="0" distR="0" wp14:anchorId="447C5F29" wp14:editId="5AF9B510">
            <wp:extent cx="5821680" cy="2948940"/>
            <wp:effectExtent l="0" t="0" r="762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B46A0" w14:textId="235858AC" w:rsidR="00842E0F" w:rsidRDefault="00A237C4" w:rsidP="00C840E2">
      <w:pPr>
        <w:suppressAutoHyphens/>
        <w:spacing w:line="276" w:lineRule="auto"/>
        <w:rPr>
          <w:rFonts w:asciiTheme="majorBidi" w:hAnsiTheme="majorBidi" w:cstheme="majorBidi"/>
          <w:noProof/>
          <w:lang w:val="ru-RU"/>
        </w:rPr>
      </w:pPr>
      <w:r>
        <w:rPr>
          <w:rFonts w:asciiTheme="majorBidi" w:hAnsiTheme="majorBidi" w:cstheme="majorBidi"/>
          <w:lang w:val="ru-RU"/>
        </w:rPr>
        <w:t>Рисунок 4.</w:t>
      </w:r>
      <w:r w:rsidR="00A56FFB" w:rsidRPr="00A56FFB">
        <w:rPr>
          <w:rFonts w:asciiTheme="majorBidi" w:hAnsiTheme="majorBidi" w:cstheme="majorBidi"/>
          <w:noProof/>
          <w:lang w:val="ru-RU"/>
        </w:rPr>
        <w:t xml:space="preserve"> </w:t>
      </w:r>
    </w:p>
    <w:p w14:paraId="20BDB4D8" w14:textId="64450355" w:rsidR="00A56FFB" w:rsidRDefault="00F140BE" w:rsidP="00C840E2">
      <w:pPr>
        <w:suppressAutoHyphens/>
        <w:spacing w:line="276" w:lineRule="auto"/>
        <w:rPr>
          <w:rFonts w:asciiTheme="majorBidi" w:hAnsiTheme="majorBidi" w:cstheme="majorBidi"/>
          <w:noProof/>
          <w:lang w:val="ru-RU"/>
        </w:rPr>
      </w:pPr>
      <w:r>
        <w:rPr>
          <w:rFonts w:asciiTheme="majorBidi" w:hAnsiTheme="majorBidi" w:cstheme="majorBidi"/>
          <w:noProof/>
          <w:lang w:val="ru-RU"/>
        </w:rPr>
        <w:drawing>
          <wp:anchor distT="0" distB="0" distL="114300" distR="114300" simplePos="0" relativeHeight="251658240" behindDoc="0" locked="0" layoutInCell="1" allowOverlap="1" wp14:anchorId="2A8B7F29" wp14:editId="2B3DB096">
            <wp:simplePos x="0" y="0"/>
            <wp:positionH relativeFrom="column">
              <wp:posOffset>3002280</wp:posOffset>
            </wp:positionH>
            <wp:positionV relativeFrom="paragraph">
              <wp:posOffset>327660</wp:posOffset>
            </wp:positionV>
            <wp:extent cx="2868017" cy="2394000"/>
            <wp:effectExtent l="0" t="0" r="8890" b="635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8017" cy="23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Bidi" w:hAnsiTheme="majorBidi" w:cstheme="majorBidi"/>
          <w:noProof/>
          <w:lang w:val="ru-RU"/>
        </w:rPr>
        <w:drawing>
          <wp:anchor distT="0" distB="0" distL="114300" distR="114300" simplePos="0" relativeHeight="251659264" behindDoc="0" locked="0" layoutInCell="1" allowOverlap="1" wp14:anchorId="05ABCA20" wp14:editId="6A5344A8">
            <wp:simplePos x="0" y="0"/>
            <wp:positionH relativeFrom="column">
              <wp:posOffset>-64135</wp:posOffset>
            </wp:positionH>
            <wp:positionV relativeFrom="paragraph">
              <wp:posOffset>327978</wp:posOffset>
            </wp:positionV>
            <wp:extent cx="2969019" cy="2392680"/>
            <wp:effectExtent l="0" t="0" r="3175" b="762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9019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115BBD" w14:textId="6AC5A468" w:rsidR="000526F1" w:rsidRDefault="00D52761" w:rsidP="00C840E2">
      <w:pPr>
        <w:suppressAutoHyphens/>
        <w:spacing w:line="276" w:lineRule="auto"/>
        <w:rPr>
          <w:rFonts w:asciiTheme="majorBidi" w:hAnsiTheme="majorBidi" w:cstheme="majorBidi"/>
          <w:noProof/>
          <w:lang w:val="ru-RU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FC28A9B" wp14:editId="7F408F47">
            <wp:simplePos x="0" y="0"/>
            <wp:positionH relativeFrom="column">
              <wp:posOffset>-8255</wp:posOffset>
            </wp:positionH>
            <wp:positionV relativeFrom="paragraph">
              <wp:posOffset>2796540</wp:posOffset>
            </wp:positionV>
            <wp:extent cx="3011805" cy="2393950"/>
            <wp:effectExtent l="0" t="0" r="0" b="635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1805" cy="239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42E0F">
        <w:rPr>
          <w:rFonts w:asciiTheme="majorBidi" w:hAnsiTheme="majorBidi" w:cstheme="majorBidi"/>
          <w:noProof/>
          <w:lang w:val="ru-RU"/>
        </w:rPr>
        <w:t>Рисунок 5.</w:t>
      </w:r>
      <w:r w:rsidR="00A56FFB" w:rsidRPr="00A56FFB">
        <w:rPr>
          <w:rFonts w:asciiTheme="majorBidi" w:hAnsiTheme="majorBidi" w:cstheme="majorBidi"/>
          <w:noProof/>
          <w:lang w:val="ru-RU"/>
        </w:rPr>
        <w:t xml:space="preserve"> </w:t>
      </w:r>
    </w:p>
    <w:p w14:paraId="3B410F4F" w14:textId="2EC6BBC8" w:rsidR="00D52761" w:rsidRPr="00D52761" w:rsidRDefault="00D52761" w:rsidP="00C840E2">
      <w:pPr>
        <w:suppressAutoHyphens/>
        <w:spacing w:line="276" w:lineRule="auto"/>
        <w:rPr>
          <w:rFonts w:asciiTheme="majorBidi" w:hAnsiTheme="majorBidi" w:cstheme="majorBidi"/>
          <w:noProof/>
          <w:lang w:val="ru-RU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88D5F1A" wp14:editId="693908C3">
            <wp:simplePos x="0" y="0"/>
            <wp:positionH relativeFrom="column">
              <wp:posOffset>-3175</wp:posOffset>
            </wp:positionH>
            <wp:positionV relativeFrom="paragraph">
              <wp:posOffset>198755</wp:posOffset>
            </wp:positionV>
            <wp:extent cx="4073525" cy="2465070"/>
            <wp:effectExtent l="0" t="0" r="3175" b="0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3525" cy="246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Bidi" w:hAnsiTheme="majorBidi" w:cstheme="majorBidi"/>
          <w:noProof/>
          <w:lang w:val="ru-RU"/>
        </w:rPr>
        <w:t>Рисунок 6.</w:t>
      </w:r>
      <w:r w:rsidRPr="00D52761">
        <w:t xml:space="preserve"> </w:t>
      </w:r>
    </w:p>
    <w:sectPr w:rsidR="00D52761" w:rsidRPr="00D52761" w:rsidSect="00057720">
      <w:headerReference w:type="default" r:id="rId16"/>
      <w:pgSz w:w="11900" w:h="16840" w:code="1"/>
      <w:pgMar w:top="1134" w:right="1361" w:bottom="1134" w:left="1361" w:header="1644" w:footer="1985" w:gutter="0"/>
      <w:pgNumType w:start="1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862936" w14:textId="77777777" w:rsidR="00B725D0" w:rsidRDefault="00B725D0">
      <w:r>
        <w:separator/>
      </w:r>
    </w:p>
  </w:endnote>
  <w:endnote w:type="continuationSeparator" w:id="0">
    <w:p w14:paraId="374B7373" w14:textId="77777777" w:rsidR="00B725D0" w:rsidRDefault="00B725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">
    <w:altName w:val="Times New Roman"/>
    <w:panose1 w:val="00000500000000020000"/>
    <w:charset w:val="CC"/>
    <w:family w:val="roman"/>
    <w:pitch w:val="variable"/>
    <w:sig w:usb0="E0002EFF" w:usb1="C000785B" w:usb2="00000009" w:usb3="00000000" w:csb0="000001FF" w:csb1="00000000"/>
  </w:font>
  <w:font w:name="Helvetica Neue">
    <w:altName w:val="Sylfae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A3CCA1" w14:textId="77777777" w:rsidR="00B725D0" w:rsidRDefault="00B725D0">
      <w:r>
        <w:separator/>
      </w:r>
    </w:p>
  </w:footnote>
  <w:footnote w:type="continuationSeparator" w:id="0">
    <w:p w14:paraId="40BEA77B" w14:textId="77777777" w:rsidR="00B725D0" w:rsidRDefault="00B725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1A7EE8" w14:textId="77777777" w:rsidR="001A4F79" w:rsidRPr="00D32DF7" w:rsidRDefault="001A4F79" w:rsidP="00057720">
    <w:pPr>
      <w:pStyle w:val="a8"/>
      <w:jc w:val="right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4758AB"/>
    <w:multiLevelType w:val="hybridMultilevel"/>
    <w:tmpl w:val="FEEA1D0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9767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C78"/>
    <w:rsid w:val="0001091C"/>
    <w:rsid w:val="00016383"/>
    <w:rsid w:val="000276EB"/>
    <w:rsid w:val="000315B4"/>
    <w:rsid w:val="00040870"/>
    <w:rsid w:val="000526F1"/>
    <w:rsid w:val="00057720"/>
    <w:rsid w:val="00076407"/>
    <w:rsid w:val="000771EB"/>
    <w:rsid w:val="000854B8"/>
    <w:rsid w:val="00097799"/>
    <w:rsid w:val="000B38E3"/>
    <w:rsid w:val="000B4E36"/>
    <w:rsid w:val="000D7697"/>
    <w:rsid w:val="001146C4"/>
    <w:rsid w:val="001200CD"/>
    <w:rsid w:val="001456E5"/>
    <w:rsid w:val="001538E2"/>
    <w:rsid w:val="00161C7B"/>
    <w:rsid w:val="00171248"/>
    <w:rsid w:val="001739CA"/>
    <w:rsid w:val="00194ECA"/>
    <w:rsid w:val="001A4F79"/>
    <w:rsid w:val="001B0129"/>
    <w:rsid w:val="001B0A08"/>
    <w:rsid w:val="001B1FBA"/>
    <w:rsid w:val="001B26AD"/>
    <w:rsid w:val="001E2A3F"/>
    <w:rsid w:val="00210D36"/>
    <w:rsid w:val="00230162"/>
    <w:rsid w:val="002322BA"/>
    <w:rsid w:val="00244467"/>
    <w:rsid w:val="00253C4E"/>
    <w:rsid w:val="002656E2"/>
    <w:rsid w:val="0026769F"/>
    <w:rsid w:val="002762C0"/>
    <w:rsid w:val="002C12A6"/>
    <w:rsid w:val="002C4AFF"/>
    <w:rsid w:val="002D1932"/>
    <w:rsid w:val="002F2A73"/>
    <w:rsid w:val="0030041B"/>
    <w:rsid w:val="00336FA0"/>
    <w:rsid w:val="00350A59"/>
    <w:rsid w:val="003569AC"/>
    <w:rsid w:val="00372797"/>
    <w:rsid w:val="00372E0D"/>
    <w:rsid w:val="00380F87"/>
    <w:rsid w:val="00383FBD"/>
    <w:rsid w:val="003A07EC"/>
    <w:rsid w:val="003A5721"/>
    <w:rsid w:val="003B205A"/>
    <w:rsid w:val="003B31F2"/>
    <w:rsid w:val="003D6043"/>
    <w:rsid w:val="003E3AA3"/>
    <w:rsid w:val="003F48A0"/>
    <w:rsid w:val="00411A6A"/>
    <w:rsid w:val="00415364"/>
    <w:rsid w:val="004202B6"/>
    <w:rsid w:val="00423021"/>
    <w:rsid w:val="00432DBD"/>
    <w:rsid w:val="00437D30"/>
    <w:rsid w:val="00445536"/>
    <w:rsid w:val="004717A8"/>
    <w:rsid w:val="0048179A"/>
    <w:rsid w:val="004B3E32"/>
    <w:rsid w:val="004C2A87"/>
    <w:rsid w:val="004D0EDC"/>
    <w:rsid w:val="004D39DD"/>
    <w:rsid w:val="004E5834"/>
    <w:rsid w:val="00530C51"/>
    <w:rsid w:val="00572A0B"/>
    <w:rsid w:val="00583786"/>
    <w:rsid w:val="00583B6F"/>
    <w:rsid w:val="005A530A"/>
    <w:rsid w:val="005C6393"/>
    <w:rsid w:val="005C6610"/>
    <w:rsid w:val="00651DD5"/>
    <w:rsid w:val="00660616"/>
    <w:rsid w:val="00681D00"/>
    <w:rsid w:val="00683F6A"/>
    <w:rsid w:val="00686621"/>
    <w:rsid w:val="00695AC9"/>
    <w:rsid w:val="006B0845"/>
    <w:rsid w:val="006C092D"/>
    <w:rsid w:val="006E4A7B"/>
    <w:rsid w:val="006F5D69"/>
    <w:rsid w:val="007009EE"/>
    <w:rsid w:val="007030B3"/>
    <w:rsid w:val="00704786"/>
    <w:rsid w:val="00733192"/>
    <w:rsid w:val="00737F3E"/>
    <w:rsid w:val="00745276"/>
    <w:rsid w:val="00774D89"/>
    <w:rsid w:val="00791E17"/>
    <w:rsid w:val="0079453E"/>
    <w:rsid w:val="007A286F"/>
    <w:rsid w:val="007B2767"/>
    <w:rsid w:val="007E0DD1"/>
    <w:rsid w:val="007E5A7B"/>
    <w:rsid w:val="007E5CE4"/>
    <w:rsid w:val="007E7A4F"/>
    <w:rsid w:val="007F7E65"/>
    <w:rsid w:val="00805502"/>
    <w:rsid w:val="0080688B"/>
    <w:rsid w:val="008149F8"/>
    <w:rsid w:val="00817826"/>
    <w:rsid w:val="0082215C"/>
    <w:rsid w:val="00827CD2"/>
    <w:rsid w:val="00836278"/>
    <w:rsid w:val="00842E0F"/>
    <w:rsid w:val="008607AD"/>
    <w:rsid w:val="00861893"/>
    <w:rsid w:val="00863B14"/>
    <w:rsid w:val="00875E1B"/>
    <w:rsid w:val="008845A6"/>
    <w:rsid w:val="008901CA"/>
    <w:rsid w:val="00895C9E"/>
    <w:rsid w:val="008A49A3"/>
    <w:rsid w:val="008C33AF"/>
    <w:rsid w:val="008C3D8C"/>
    <w:rsid w:val="008D1C4C"/>
    <w:rsid w:val="008D5497"/>
    <w:rsid w:val="008E5A0A"/>
    <w:rsid w:val="009114A5"/>
    <w:rsid w:val="0091474C"/>
    <w:rsid w:val="00915A08"/>
    <w:rsid w:val="0092068B"/>
    <w:rsid w:val="0093135B"/>
    <w:rsid w:val="0093208C"/>
    <w:rsid w:val="00937514"/>
    <w:rsid w:val="00937B96"/>
    <w:rsid w:val="00961741"/>
    <w:rsid w:val="00962F18"/>
    <w:rsid w:val="0097062E"/>
    <w:rsid w:val="00981A7A"/>
    <w:rsid w:val="009924DB"/>
    <w:rsid w:val="009A5205"/>
    <w:rsid w:val="009B72AF"/>
    <w:rsid w:val="009D09E6"/>
    <w:rsid w:val="009E351A"/>
    <w:rsid w:val="009E5BC9"/>
    <w:rsid w:val="009E6AC9"/>
    <w:rsid w:val="009F6E6B"/>
    <w:rsid w:val="00A017FA"/>
    <w:rsid w:val="00A079F8"/>
    <w:rsid w:val="00A1475B"/>
    <w:rsid w:val="00A15239"/>
    <w:rsid w:val="00A237C4"/>
    <w:rsid w:val="00A40D37"/>
    <w:rsid w:val="00A53E2F"/>
    <w:rsid w:val="00A56FFB"/>
    <w:rsid w:val="00A66ABE"/>
    <w:rsid w:val="00A81D54"/>
    <w:rsid w:val="00A82F46"/>
    <w:rsid w:val="00A879A5"/>
    <w:rsid w:val="00A918EA"/>
    <w:rsid w:val="00A94401"/>
    <w:rsid w:val="00A94A27"/>
    <w:rsid w:val="00AC0C67"/>
    <w:rsid w:val="00AD27FC"/>
    <w:rsid w:val="00AD3886"/>
    <w:rsid w:val="00AE0AC6"/>
    <w:rsid w:val="00AF7A59"/>
    <w:rsid w:val="00B15171"/>
    <w:rsid w:val="00B22AAC"/>
    <w:rsid w:val="00B239BB"/>
    <w:rsid w:val="00B25A6D"/>
    <w:rsid w:val="00B43C78"/>
    <w:rsid w:val="00B6128F"/>
    <w:rsid w:val="00B655AE"/>
    <w:rsid w:val="00B67D0C"/>
    <w:rsid w:val="00B71A09"/>
    <w:rsid w:val="00B725D0"/>
    <w:rsid w:val="00B729DD"/>
    <w:rsid w:val="00B87105"/>
    <w:rsid w:val="00B965FC"/>
    <w:rsid w:val="00BA48BD"/>
    <w:rsid w:val="00BD0A40"/>
    <w:rsid w:val="00BD5AC2"/>
    <w:rsid w:val="00BD7017"/>
    <w:rsid w:val="00C0299B"/>
    <w:rsid w:val="00C24269"/>
    <w:rsid w:val="00C2619C"/>
    <w:rsid w:val="00C470A1"/>
    <w:rsid w:val="00C61E06"/>
    <w:rsid w:val="00C77246"/>
    <w:rsid w:val="00C840E2"/>
    <w:rsid w:val="00CA13B7"/>
    <w:rsid w:val="00CA3F81"/>
    <w:rsid w:val="00CE2015"/>
    <w:rsid w:val="00CE403B"/>
    <w:rsid w:val="00CE5672"/>
    <w:rsid w:val="00CF6546"/>
    <w:rsid w:val="00D213AF"/>
    <w:rsid w:val="00D22CDD"/>
    <w:rsid w:val="00D3234D"/>
    <w:rsid w:val="00D43531"/>
    <w:rsid w:val="00D52761"/>
    <w:rsid w:val="00D5316C"/>
    <w:rsid w:val="00D57E23"/>
    <w:rsid w:val="00D67226"/>
    <w:rsid w:val="00D679CB"/>
    <w:rsid w:val="00D753F9"/>
    <w:rsid w:val="00D8754A"/>
    <w:rsid w:val="00D905D0"/>
    <w:rsid w:val="00DC2B58"/>
    <w:rsid w:val="00DC3CD8"/>
    <w:rsid w:val="00DE1120"/>
    <w:rsid w:val="00DE561F"/>
    <w:rsid w:val="00DE5BE4"/>
    <w:rsid w:val="00E01911"/>
    <w:rsid w:val="00E11BC9"/>
    <w:rsid w:val="00E11C65"/>
    <w:rsid w:val="00E12CE4"/>
    <w:rsid w:val="00E35994"/>
    <w:rsid w:val="00E410F3"/>
    <w:rsid w:val="00E42A03"/>
    <w:rsid w:val="00E5099C"/>
    <w:rsid w:val="00E73B2B"/>
    <w:rsid w:val="00E962DF"/>
    <w:rsid w:val="00EA4752"/>
    <w:rsid w:val="00EA7FE2"/>
    <w:rsid w:val="00EC2CEE"/>
    <w:rsid w:val="00ED01F6"/>
    <w:rsid w:val="00ED1DBE"/>
    <w:rsid w:val="00EF4044"/>
    <w:rsid w:val="00EF46C8"/>
    <w:rsid w:val="00EF7287"/>
    <w:rsid w:val="00F140BE"/>
    <w:rsid w:val="00F17D76"/>
    <w:rsid w:val="00F2503A"/>
    <w:rsid w:val="00F25EA3"/>
    <w:rsid w:val="00F3026A"/>
    <w:rsid w:val="00F31B38"/>
    <w:rsid w:val="00F35503"/>
    <w:rsid w:val="00F46DA6"/>
    <w:rsid w:val="00F67CEE"/>
    <w:rsid w:val="00F7715B"/>
    <w:rsid w:val="00F8779B"/>
    <w:rsid w:val="00FF0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41BED"/>
  <w15:docId w15:val="{2A4D121E-D710-1041-9431-D5B5ED019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BD7017"/>
    <w:rPr>
      <w:rFonts w:ascii="Times New Roman" w:eastAsia="Times New Roman" w:hAnsi="Times New Roman" w:cs="Times New Roman"/>
      <w:lang w:val="en-GB" w:eastAsia="zh-CN"/>
    </w:rPr>
  </w:style>
  <w:style w:type="paragraph" w:styleId="1">
    <w:name w:val="heading 1"/>
    <w:basedOn w:val="a"/>
    <w:next w:val="a"/>
    <w:link w:val="10"/>
    <w:uiPriority w:val="1"/>
    <w:qFormat/>
    <w:rsid w:val="00B43C78"/>
    <w:pPr>
      <w:spacing w:before="66"/>
      <w:ind w:left="1248" w:hanging="294"/>
      <w:outlineLvl w:val="0"/>
    </w:pPr>
    <w:rPr>
      <w:b/>
      <w:bCs/>
      <w:sz w:val="20"/>
      <w:szCs w:val="20"/>
      <w:lang w:val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651DD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B43C78"/>
    <w:rPr>
      <w:rFonts w:ascii="Times New Roman" w:eastAsia="Times New Roman" w:hAnsi="Times New Roman" w:cs="Times New Roman"/>
      <w:b/>
      <w:bCs/>
      <w:sz w:val="20"/>
      <w:szCs w:val="20"/>
      <w:lang w:val="x-none" w:eastAsia="zh-CN"/>
    </w:rPr>
  </w:style>
  <w:style w:type="paragraph" w:styleId="a3">
    <w:name w:val="Body Text"/>
    <w:basedOn w:val="a"/>
    <w:link w:val="a4"/>
    <w:uiPriority w:val="1"/>
    <w:qFormat/>
    <w:rsid w:val="00B43C78"/>
    <w:rPr>
      <w:sz w:val="20"/>
      <w:szCs w:val="20"/>
      <w:lang w:val="x-none"/>
    </w:rPr>
  </w:style>
  <w:style w:type="character" w:customStyle="1" w:styleId="a4">
    <w:name w:val="Основной текст Знак"/>
    <w:basedOn w:val="a0"/>
    <w:link w:val="a3"/>
    <w:uiPriority w:val="1"/>
    <w:rsid w:val="00B43C78"/>
    <w:rPr>
      <w:rFonts w:ascii="Times New Roman" w:eastAsia="Times New Roman" w:hAnsi="Times New Roman" w:cs="Times New Roman"/>
      <w:sz w:val="20"/>
      <w:szCs w:val="20"/>
      <w:lang w:val="x-none" w:eastAsia="zh-CN"/>
    </w:rPr>
  </w:style>
  <w:style w:type="paragraph" w:styleId="a5">
    <w:name w:val="Title"/>
    <w:basedOn w:val="a"/>
    <w:next w:val="a"/>
    <w:link w:val="a6"/>
    <w:uiPriority w:val="1"/>
    <w:qFormat/>
    <w:rsid w:val="00B43C78"/>
    <w:pPr>
      <w:spacing w:before="58"/>
      <w:ind w:left="866" w:right="881"/>
      <w:jc w:val="center"/>
    </w:pPr>
    <w:rPr>
      <w:sz w:val="28"/>
      <w:szCs w:val="28"/>
      <w:lang w:val="x-none"/>
    </w:rPr>
  </w:style>
  <w:style w:type="character" w:customStyle="1" w:styleId="a6">
    <w:name w:val="Заголовок Знак"/>
    <w:basedOn w:val="a0"/>
    <w:link w:val="a5"/>
    <w:uiPriority w:val="1"/>
    <w:rsid w:val="00B43C78"/>
    <w:rPr>
      <w:rFonts w:ascii="Times New Roman" w:eastAsia="Times New Roman" w:hAnsi="Times New Roman" w:cs="Times New Roman"/>
      <w:sz w:val="28"/>
      <w:szCs w:val="28"/>
      <w:lang w:val="x-none" w:eastAsia="zh-CN"/>
    </w:rPr>
  </w:style>
  <w:style w:type="paragraph" w:styleId="a7">
    <w:name w:val="List Paragraph"/>
    <w:basedOn w:val="a"/>
    <w:uiPriority w:val="1"/>
    <w:qFormat/>
    <w:rsid w:val="00B43C78"/>
    <w:pPr>
      <w:ind w:left="1364" w:hanging="410"/>
      <w:jc w:val="both"/>
    </w:pPr>
  </w:style>
  <w:style w:type="paragraph" w:styleId="a8">
    <w:name w:val="header"/>
    <w:basedOn w:val="a"/>
    <w:link w:val="a9"/>
    <w:uiPriority w:val="99"/>
    <w:unhideWhenUsed/>
    <w:rsid w:val="00B43C78"/>
    <w:pPr>
      <w:tabs>
        <w:tab w:val="center" w:pos="4252"/>
        <w:tab w:val="right" w:pos="8504"/>
      </w:tabs>
    </w:pPr>
    <w:rPr>
      <w:sz w:val="20"/>
      <w:szCs w:val="20"/>
      <w:lang w:val="x-none"/>
    </w:rPr>
  </w:style>
  <w:style w:type="character" w:customStyle="1" w:styleId="a9">
    <w:name w:val="Верхний колонтитул Знак"/>
    <w:basedOn w:val="a0"/>
    <w:link w:val="a8"/>
    <w:uiPriority w:val="99"/>
    <w:rsid w:val="00B43C78"/>
    <w:rPr>
      <w:rFonts w:ascii="Times New Roman" w:eastAsia="Times New Roman" w:hAnsi="Times New Roman" w:cs="Times New Roman"/>
      <w:sz w:val="20"/>
      <w:szCs w:val="20"/>
      <w:lang w:val="x-none" w:eastAsia="zh-CN"/>
    </w:rPr>
  </w:style>
  <w:style w:type="paragraph" w:styleId="aa">
    <w:name w:val="caption"/>
    <w:basedOn w:val="a"/>
    <w:next w:val="a"/>
    <w:uiPriority w:val="35"/>
    <w:unhideWhenUsed/>
    <w:qFormat/>
    <w:rsid w:val="00B43C78"/>
    <w:pPr>
      <w:spacing w:after="200"/>
    </w:pPr>
    <w:rPr>
      <w:i/>
      <w:iCs/>
      <w:color w:val="44546A"/>
      <w:sz w:val="18"/>
      <w:szCs w:val="18"/>
    </w:rPr>
  </w:style>
  <w:style w:type="character" w:styleId="ab">
    <w:name w:val="Hyperlink"/>
    <w:uiPriority w:val="99"/>
    <w:unhideWhenUsed/>
    <w:rsid w:val="00B43C78"/>
    <w:rPr>
      <w:color w:val="0563C1"/>
      <w:u w:val="single"/>
    </w:rPr>
  </w:style>
  <w:style w:type="paragraph" w:styleId="ac">
    <w:name w:val="Normal (Web)"/>
    <w:basedOn w:val="a"/>
    <w:uiPriority w:val="99"/>
    <w:unhideWhenUsed/>
    <w:rsid w:val="00B43C78"/>
    <w:pPr>
      <w:spacing w:before="100" w:beforeAutospacing="1" w:after="100" w:afterAutospacing="1"/>
    </w:pPr>
    <w:rPr>
      <w:lang w:val="ru-RU" w:eastAsia="ru-RU"/>
    </w:rPr>
  </w:style>
  <w:style w:type="paragraph" w:customStyle="1" w:styleId="Abstract">
    <w:name w:val="Abstract"/>
    <w:rsid w:val="00B43C78"/>
    <w:pPr>
      <w:spacing w:after="454"/>
      <w:ind w:left="1418"/>
      <w:jc w:val="both"/>
    </w:pPr>
    <w:rPr>
      <w:rFonts w:ascii="Times" w:eastAsia="Times New Roman" w:hAnsi="Times" w:cs="Times New Roman"/>
      <w:color w:val="000000"/>
      <w:sz w:val="20"/>
      <w:szCs w:val="20"/>
      <w:lang w:val="en-GB"/>
    </w:rPr>
  </w:style>
  <w:style w:type="table" w:customStyle="1" w:styleId="41">
    <w:name w:val="Таблица простая 41"/>
    <w:basedOn w:val="a1"/>
    <w:next w:val="4"/>
    <w:uiPriority w:val="44"/>
    <w:rsid w:val="00B43C78"/>
    <w:rPr>
      <w:rFonts w:ascii="Times New Roman" w:eastAsia="Times New Roman" w:hAnsi="Times New Roman" w:cs="Times New Roman"/>
      <w:sz w:val="20"/>
      <w:szCs w:val="20"/>
      <w:lang w:val="en-US"/>
    </w:rPr>
    <w:tblPr>
      <w:tblStyleRowBandSize w:val="1"/>
      <w:tblStyleColBandSize w:val="1"/>
      <w:tblInd w:w="0" w:type="nil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customStyle="1" w:styleId="Heading">
    <w:name w:val="Heading"/>
    <w:basedOn w:val="a"/>
    <w:next w:val="a"/>
    <w:rsid w:val="00B43C78"/>
    <w:pPr>
      <w:keepNext/>
      <w:spacing w:before="240" w:after="120" w:line="360" w:lineRule="auto"/>
      <w:jc w:val="center"/>
      <w:outlineLvl w:val="0"/>
    </w:pPr>
    <w:rPr>
      <w:rFonts w:eastAsia="SimSun"/>
      <w:caps/>
      <w:sz w:val="28"/>
      <w:szCs w:val="20"/>
      <w:lang w:val="ru-RU" w:eastAsia="en-US"/>
    </w:rPr>
  </w:style>
  <w:style w:type="table" w:styleId="4">
    <w:name w:val="Plain Table 4"/>
    <w:basedOn w:val="a1"/>
    <w:uiPriority w:val="44"/>
    <w:rsid w:val="00B43C78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Default">
    <w:name w:val="Default"/>
    <w:rsid w:val="00695AC9"/>
    <w:pPr>
      <w:pBdr>
        <w:top w:val="nil"/>
        <w:left w:val="nil"/>
        <w:bottom w:val="nil"/>
        <w:right w:val="nil"/>
        <w:between w:val="nil"/>
        <w:bar w:val="nil"/>
      </w:pBdr>
      <w:spacing w:before="160"/>
    </w:pPr>
    <w:rPr>
      <w:rFonts w:ascii="Helvetica Neue" w:eastAsia="Arial Unicode MS" w:hAnsi="Helvetica Neue" w:cs="Arial Unicode MS"/>
      <w:color w:val="000000"/>
      <w:bdr w:val="nil"/>
      <w:lang w:val="de-DE" w:eastAsia="ru-RU"/>
      <w14:textOutline w14:w="0" w14:cap="flat" w14:cmpd="sng" w14:algn="ctr">
        <w14:noFill/>
        <w14:prstDash w14:val="solid"/>
        <w14:bevel/>
      </w14:textOutline>
    </w:rPr>
  </w:style>
  <w:style w:type="character" w:customStyle="1" w:styleId="20">
    <w:name w:val="Заголовок 2 Знак"/>
    <w:basedOn w:val="a0"/>
    <w:link w:val="2"/>
    <w:uiPriority w:val="9"/>
    <w:rsid w:val="00651DD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 w:eastAsia="zh-CN"/>
    </w:rPr>
  </w:style>
  <w:style w:type="table" w:styleId="ad">
    <w:name w:val="Table Grid"/>
    <w:basedOn w:val="a1"/>
    <w:uiPriority w:val="39"/>
    <w:rsid w:val="00161C7B"/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Unresolved Mention"/>
    <w:basedOn w:val="a0"/>
    <w:uiPriority w:val="99"/>
    <w:semiHidden/>
    <w:unhideWhenUsed/>
    <w:rsid w:val="002322BA"/>
    <w:rPr>
      <w:color w:val="605E5C"/>
      <w:shd w:val="clear" w:color="auto" w:fill="E1DFDD"/>
    </w:rPr>
  </w:style>
  <w:style w:type="character" w:styleId="af">
    <w:name w:val="Placeholder Text"/>
    <w:basedOn w:val="a0"/>
    <w:uiPriority w:val="99"/>
    <w:semiHidden/>
    <w:rsid w:val="0091474C"/>
    <w:rPr>
      <w:color w:val="808080"/>
    </w:rPr>
  </w:style>
  <w:style w:type="paragraph" w:styleId="af0">
    <w:name w:val="footer"/>
    <w:basedOn w:val="a"/>
    <w:link w:val="af1"/>
    <w:uiPriority w:val="99"/>
    <w:unhideWhenUsed/>
    <w:rsid w:val="00A879A5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A879A5"/>
    <w:rPr>
      <w:rFonts w:ascii="Times New Roman" w:eastAsia="Times New Roman" w:hAnsi="Times New Roman" w:cs="Times New Roman"/>
      <w:lang w:val="en-GB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18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49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36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64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490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64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8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026521">
                  <w:blockQuote w:val="1"/>
                  <w:marLeft w:val="36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66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596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4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2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08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0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86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71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1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98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08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98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30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18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4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2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02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54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39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21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86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13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69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45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0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18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16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13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url:www-bdnew.fnal.gov/pbar/organizationalchart/lebedev/OptiM/optim.htm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i.org/10.1007/s41365-025-01791-4" TargetMode="Externa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2039</TotalTime>
  <Pages>8</Pages>
  <Words>1495</Words>
  <Characters>8528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61</cp:revision>
  <dcterms:created xsi:type="dcterms:W3CDTF">2024-04-22T14:02:00Z</dcterms:created>
  <dcterms:modified xsi:type="dcterms:W3CDTF">2026-04-04T07:34:00Z</dcterms:modified>
</cp:coreProperties>
</file>