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528C3" w:rsidRPr="006528C3" w:rsidRDefault="00312136" w:rsidP="00312136">
      <w:pPr>
        <w:jc w:val="center"/>
      </w:pPr>
      <w:r w:rsidRPr="00312136">
        <w:rPr>
          <w:rFonts w:ascii="Times New Roman" w:eastAsiaTheme="majorEastAsia" w:hAnsi="Times New Roman" w:cs="Times New Roman"/>
          <w:b/>
          <w:bCs/>
          <w:spacing w:val="-10"/>
          <w:kern w:val="28"/>
          <w:sz w:val="28"/>
          <w:szCs w:val="28"/>
        </w:rPr>
        <w:t>Вариация критической энергии в применении к ускорительному комплексу NICA.</w:t>
      </w:r>
    </w:p>
    <w:p w:rsidR="002C667D" w:rsidRDefault="002C667D" w:rsidP="002C667D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2C667D">
        <w:rPr>
          <w:rFonts w:ascii="Times New Roman" w:hAnsi="Times New Roman" w:cs="Times New Roman"/>
          <w:b/>
          <w:bCs/>
          <w:i/>
          <w:iCs/>
        </w:rPr>
        <w:t xml:space="preserve">Колокольчиков С.Д, </w:t>
      </w:r>
      <w:r>
        <w:rPr>
          <w:rFonts w:ascii="Times New Roman" w:hAnsi="Times New Roman" w:cs="Times New Roman"/>
          <w:b/>
          <w:bCs/>
          <w:i/>
          <w:iCs/>
        </w:rPr>
        <w:t>Сеничев Ю</w:t>
      </w:r>
      <w:r w:rsidRPr="002C667D">
        <w:rPr>
          <w:rFonts w:ascii="Times New Roman" w:hAnsi="Times New Roman" w:cs="Times New Roman"/>
          <w:b/>
          <w:bCs/>
          <w:i/>
          <w:iCs/>
        </w:rPr>
        <w:t>.</w:t>
      </w:r>
      <w:r>
        <w:rPr>
          <w:rFonts w:ascii="Times New Roman" w:hAnsi="Times New Roman" w:cs="Times New Roman"/>
          <w:b/>
          <w:bCs/>
          <w:i/>
          <w:iCs/>
        </w:rPr>
        <w:t>В</w:t>
      </w:r>
    </w:p>
    <w:p w:rsidR="00D814A8" w:rsidRPr="002C667D" w:rsidRDefault="002C667D" w:rsidP="002C667D">
      <w:pPr>
        <w:pStyle w:val="12"/>
        <w:rPr>
          <w:sz w:val="22"/>
          <w:szCs w:val="22"/>
        </w:rPr>
      </w:pPr>
      <w:r w:rsidRPr="003C3AB5">
        <w:rPr>
          <w:sz w:val="22"/>
          <w:szCs w:val="22"/>
        </w:rPr>
        <w:t>Московс</w:t>
      </w:r>
      <w:r>
        <w:rPr>
          <w:sz w:val="22"/>
          <w:szCs w:val="22"/>
        </w:rPr>
        <w:t>кий физико-технический институт</w:t>
      </w:r>
      <w:r>
        <w:rPr>
          <w:sz w:val="22"/>
          <w:szCs w:val="22"/>
        </w:rPr>
        <w:br/>
      </w:r>
      <w:r w:rsidRPr="003C3AB5">
        <w:rPr>
          <w:sz w:val="22"/>
          <w:szCs w:val="22"/>
        </w:rPr>
        <w:t>(</w:t>
      </w:r>
      <w:r>
        <w:rPr>
          <w:sz w:val="22"/>
          <w:szCs w:val="22"/>
        </w:rPr>
        <w:t>национальный исследовательский университет</w:t>
      </w:r>
      <w:r w:rsidRPr="003C3AB5">
        <w:rPr>
          <w:sz w:val="22"/>
          <w:szCs w:val="22"/>
        </w:rPr>
        <w:t>)</w:t>
      </w:r>
      <w:r w:rsidRPr="002C667D">
        <w:rPr>
          <w:sz w:val="22"/>
          <w:szCs w:val="22"/>
        </w:rPr>
        <w:t>,</w:t>
      </w:r>
      <w:r w:rsidRPr="003C3AB5">
        <w:rPr>
          <w:sz w:val="22"/>
          <w:szCs w:val="22"/>
        </w:rPr>
        <w:br/>
      </w:r>
      <w:r>
        <w:rPr>
          <w:sz w:val="22"/>
          <w:szCs w:val="22"/>
        </w:rPr>
        <w:t xml:space="preserve">Институт ядерных исследований </w:t>
      </w:r>
      <w:r w:rsidRPr="003C3AB5">
        <w:rPr>
          <w:sz w:val="22"/>
          <w:szCs w:val="22"/>
        </w:rPr>
        <w:t>РАН</w:t>
      </w:r>
      <w:r w:rsidRPr="002C667D">
        <w:rPr>
          <w:sz w:val="22"/>
          <w:szCs w:val="22"/>
        </w:rPr>
        <w:t>.</w:t>
      </w:r>
    </w:p>
    <w:p w:rsidR="002C667D" w:rsidRPr="002C667D" w:rsidRDefault="002C667D" w:rsidP="002C667D">
      <w:pPr>
        <w:pStyle w:val="12"/>
        <w:rPr>
          <w:sz w:val="22"/>
          <w:szCs w:val="22"/>
        </w:rPr>
      </w:pPr>
    </w:p>
    <w:p w:rsidR="00496B1B" w:rsidRPr="001E6BAB" w:rsidRDefault="00D814A8" w:rsidP="00F24186">
      <w:pPr>
        <w:rPr>
          <w:rFonts w:ascii="Times New Roman" w:hAnsi="Times New Roman" w:cs="Times New Roman"/>
        </w:rPr>
      </w:pPr>
      <w:r w:rsidRPr="00E05648">
        <w:rPr>
          <w:rFonts w:ascii="Times New Roman" w:hAnsi="Times New Roman" w:cs="Times New Roman"/>
          <w:b/>
          <w:bCs/>
        </w:rPr>
        <w:t>Аннотация</w:t>
      </w:r>
      <w:r w:rsidRPr="001E6BAB">
        <w:rPr>
          <w:rFonts w:ascii="Times New Roman" w:hAnsi="Times New Roman" w:cs="Times New Roman"/>
        </w:rPr>
        <w:t>: Критическая энергия является важным параметром, определяющим работу ускорителя. Для сохранения устойчивости пучка при прохождении критической энергии используются 2 основных метода: повышение критической энергии и скачкообразное прохождение через критическую энергию. В данной статье рассматривается метод повышения критической энергии в структуре коллайдера NICA для эксперимента по столкновению поляризованного протонного и дейтронного пучков.</w:t>
      </w:r>
    </w:p>
    <w:p w:rsidR="00D814A8" w:rsidRPr="001E6BAB" w:rsidRDefault="00D814A8" w:rsidP="00496B1B">
      <w:pPr>
        <w:rPr>
          <w:rFonts w:ascii="Times New Roman" w:hAnsi="Times New Roman" w:cs="Times New Roman"/>
        </w:rPr>
      </w:pPr>
    </w:p>
    <w:p w:rsidR="00D814A8" w:rsidRPr="00E05648" w:rsidRDefault="00F24186" w:rsidP="00F2418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E05648">
        <w:rPr>
          <w:rFonts w:ascii="Times New Roman" w:hAnsi="Times New Roman" w:cs="Times New Roman"/>
          <w:b/>
          <w:bCs/>
        </w:rPr>
        <w:t>Введение</w:t>
      </w:r>
    </w:p>
    <w:p w:rsidR="00F24186" w:rsidRPr="001E6BAB" w:rsidRDefault="00F24186" w:rsidP="00F24186">
      <w:pPr>
        <w:rPr>
          <w:rFonts w:ascii="Times New Roman" w:hAnsi="Times New Roman" w:cs="Times New Roman"/>
        </w:rPr>
      </w:pPr>
    </w:p>
    <w:p w:rsidR="00D035F4" w:rsidRPr="001E6BAB" w:rsidRDefault="00F24186" w:rsidP="00EC6DC8">
      <w:pPr>
        <w:ind w:firstLine="360"/>
        <w:jc w:val="both"/>
        <w:rPr>
          <w:rFonts w:ascii="Times New Roman" w:hAnsi="Times New Roman" w:cs="Times New Roman"/>
        </w:rPr>
      </w:pPr>
      <w:r w:rsidRPr="001E6BAB">
        <w:rPr>
          <w:rFonts w:ascii="Times New Roman" w:hAnsi="Times New Roman" w:cs="Times New Roman"/>
        </w:rPr>
        <w:t xml:space="preserve">Ускорительный комплекс коллайдера </w:t>
      </w:r>
      <w:r w:rsidRPr="001E6BAB">
        <w:rPr>
          <w:rFonts w:ascii="Times New Roman" w:hAnsi="Times New Roman" w:cs="Times New Roman"/>
          <w:lang w:val="en-US"/>
        </w:rPr>
        <w:t>NICA</w:t>
      </w:r>
      <w:r w:rsidRPr="001E6BAB">
        <w:rPr>
          <w:rFonts w:ascii="Times New Roman" w:hAnsi="Times New Roman" w:cs="Times New Roman"/>
        </w:rPr>
        <w:t xml:space="preserve"> изначально проектировался с возможностью реализации </w:t>
      </w:r>
      <w:r w:rsidR="006579B2" w:rsidRPr="001E6BAB">
        <w:rPr>
          <w:rFonts w:ascii="Times New Roman" w:hAnsi="Times New Roman" w:cs="Times New Roman"/>
        </w:rPr>
        <w:t xml:space="preserve">экспериментов по столкновению тяжелых ионов, </w:t>
      </w:r>
      <w:r w:rsidR="008F69F1" w:rsidRPr="001E6BAB">
        <w:rPr>
          <w:rFonts w:ascii="Times New Roman" w:hAnsi="Times New Roman" w:cs="Times New Roman"/>
        </w:rPr>
        <w:t>а</w:t>
      </w:r>
      <w:r w:rsidR="006579B2" w:rsidRPr="001E6BAB">
        <w:rPr>
          <w:rFonts w:ascii="Times New Roman" w:hAnsi="Times New Roman" w:cs="Times New Roman"/>
        </w:rPr>
        <w:t xml:space="preserve"> также</w:t>
      </w:r>
      <w:r w:rsidR="008F69F1" w:rsidRPr="001E6BAB">
        <w:rPr>
          <w:rFonts w:ascii="Times New Roman" w:hAnsi="Times New Roman" w:cs="Times New Roman"/>
        </w:rPr>
        <w:t xml:space="preserve"> </w:t>
      </w:r>
      <w:r w:rsidR="006579B2" w:rsidRPr="001E6BAB">
        <w:rPr>
          <w:rFonts w:ascii="Times New Roman" w:hAnsi="Times New Roman" w:cs="Times New Roman"/>
        </w:rPr>
        <w:t>эффек</w:t>
      </w:r>
      <w:r w:rsidR="00195DE0">
        <w:rPr>
          <w:rFonts w:ascii="Times New Roman" w:hAnsi="Times New Roman" w:cs="Times New Roman"/>
        </w:rPr>
        <w:t>ти</w:t>
      </w:r>
      <w:r w:rsidR="006579B2" w:rsidRPr="001E6BAB">
        <w:rPr>
          <w:rFonts w:ascii="Times New Roman" w:hAnsi="Times New Roman" w:cs="Times New Roman"/>
        </w:rPr>
        <w:t>вного ускорения протонов и дейтронов для реализации поляризованной программы.</w:t>
      </w:r>
    </w:p>
    <w:p w:rsidR="000161AB" w:rsidRPr="00583321" w:rsidRDefault="00F2628A" w:rsidP="00EC6DC8">
      <w:pPr>
        <w:ind w:firstLine="36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>В эксперименте по столкновению</w:t>
      </w:r>
      <w:r w:rsidR="00195DE0">
        <w:rPr>
          <w:rFonts w:ascii="Times New Roman" w:hAnsi="Times New Roman" w:cs="Times New Roman"/>
        </w:rPr>
        <w:t xml:space="preserve"> </w:t>
      </w:r>
      <w:r w:rsidR="00195DE0" w:rsidRPr="001E6BAB">
        <w:rPr>
          <w:rFonts w:ascii="Times New Roman" w:hAnsi="Times New Roman" w:cs="Times New Roman"/>
        </w:rPr>
        <w:t xml:space="preserve">тяжелых ионов золота </w:t>
      </w:r>
      <m:oMath>
        <m:sPre>
          <m:sPrePr>
            <m:ctrlPr>
              <w:rPr>
                <w:rFonts w:ascii="Cambria Math" w:hAnsi="Cambria Math" w:cs="Times New Roman"/>
                <w:i/>
              </w:rPr>
            </m:ctrlPr>
          </m:sPrePr>
          <m:sub>
            <m:r>
              <w:rPr>
                <w:rFonts w:ascii="Cambria Math" w:hAnsi="Cambria Math" w:cs="Times New Roman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</w:rPr>
              <m:t>79</m:t>
            </m:r>
          </m:sup>
          <m:e>
            <m:r>
              <w:rPr>
                <w:rFonts w:ascii="Cambria Math" w:hAnsi="Cambria Math" w:cs="Times New Roman"/>
              </w:rPr>
              <m:t>A</m:t>
            </m:r>
          </m:e>
        </m:sPre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197</m:t>
            </m:r>
          </m:sub>
        </m:sSub>
      </m:oMath>
      <w:r w:rsidR="00195DE0">
        <w:rPr>
          <w:rFonts w:ascii="Times New Roman" w:hAnsi="Times New Roman" w:cs="Times New Roman"/>
        </w:rPr>
        <w:t xml:space="preserve"> </w:t>
      </w:r>
      <w:r w:rsidR="00195DE0" w:rsidRPr="00AB34BF">
        <w:rPr>
          <w:rFonts w:ascii="Times New Roman" w:hAnsi="Times New Roman" w:cs="Times New Roman"/>
        </w:rPr>
        <w:t>c</w:t>
      </w:r>
      <w:r w:rsidR="00195DE0" w:rsidRPr="0064117C">
        <w:rPr>
          <w:rFonts w:ascii="Times New Roman" w:hAnsi="Times New Roman" w:cs="Times New Roman"/>
        </w:rPr>
        <w:t xml:space="preserve"> максимальной энергией 4.5 ГэВ</w:t>
      </w:r>
      <w:r w:rsidR="00195DE0" w:rsidRPr="004361A9">
        <w:rPr>
          <w:rFonts w:ascii="Times New Roman" w:hAnsi="Times New Roman" w:cs="Times New Roman"/>
        </w:rPr>
        <w:t>/</w:t>
      </w:r>
      <w:r w:rsidR="00195DE0">
        <w:rPr>
          <w:rFonts w:ascii="Times New Roman" w:hAnsi="Times New Roman" w:cs="Times New Roman"/>
        </w:rPr>
        <w:t>нуклон к</w:t>
      </w:r>
      <w:r w:rsidR="00195DE0" w:rsidRPr="001E6BAB">
        <w:rPr>
          <w:rFonts w:ascii="Times New Roman" w:hAnsi="Times New Roman" w:cs="Times New Roman"/>
        </w:rPr>
        <w:t xml:space="preserve">ритическая энергия </w:t>
      </w:r>
      <w:proofErr w:type="spellStart"/>
      <w:r>
        <w:rPr>
          <w:rFonts w:ascii="Times New Roman" w:hAnsi="Times New Roman" w:cs="Times New Roman"/>
        </w:rPr>
        <w:t>магнито</w:t>
      </w:r>
      <w:proofErr w:type="spellEnd"/>
      <w:r>
        <w:rPr>
          <w:rFonts w:ascii="Times New Roman" w:hAnsi="Times New Roman" w:cs="Times New Roman"/>
        </w:rPr>
        <w:t xml:space="preserve">-оптической </w:t>
      </w:r>
      <w:r w:rsidR="00195DE0" w:rsidRPr="001E6BAB">
        <w:rPr>
          <w:rFonts w:ascii="Times New Roman" w:hAnsi="Times New Roman" w:cs="Times New Roman"/>
        </w:rPr>
        <w:t xml:space="preserve">коллайдера </w:t>
      </w:r>
      <w:r>
        <w:rPr>
          <w:rFonts w:ascii="Times New Roman" w:hAnsi="Times New Roman" w:cs="Times New Roman"/>
        </w:rPr>
        <w:t xml:space="preserve">составляет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tr</m:t>
            </m:r>
          </m:sub>
          <m:sup>
            <m:r>
              <w:rPr>
                <w:rFonts w:ascii="Cambria Math" w:hAnsi="Cambria Math" w:cs="Times New Roman"/>
              </w:rPr>
              <m:t>Au-Au</m:t>
            </m:r>
          </m:sup>
        </m:sSubSup>
        <m:r>
          <w:rPr>
            <w:rFonts w:ascii="Cambria Math" w:hAnsi="Cambria Math" w:cs="Times New Roman"/>
          </w:rPr>
          <m:t xml:space="preserve">=5,7 </m:t>
        </m:r>
        <m:r>
          <w:rPr>
            <w:rFonts w:ascii="Cambria Math" w:eastAsiaTheme="minorEastAsia" w:hAnsi="Cambria Math" w:cs="Times New Roman"/>
          </w:rPr>
          <m:t>ГэВ</m:t>
        </m:r>
      </m:oMath>
      <w:r w:rsidR="001E6BAB" w:rsidRPr="001E6BAB">
        <w:rPr>
          <w:rFonts w:ascii="Times New Roman" w:eastAsiaTheme="minorEastAsia" w:hAnsi="Times New Roman" w:cs="Times New Roman"/>
        </w:rPr>
        <w:t xml:space="preserve"> </w:t>
      </w:r>
      <w:r w:rsidR="002173C0" w:rsidRPr="001E6BAB">
        <w:rPr>
          <w:rFonts w:ascii="Times New Roman" w:hAnsi="Times New Roman" w:cs="Times New Roman"/>
        </w:rPr>
        <w:t>(</w:t>
      </w:r>
      <w:r w:rsidR="00BD3AE7" w:rsidRPr="001E6BAB">
        <w:rPr>
          <w:rFonts w:ascii="Times New Roman" w:hAnsi="Times New Roman"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γ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tr</m:t>
            </m:r>
          </m:sub>
          <m:sup>
            <m:r>
              <w:rPr>
                <w:rFonts w:ascii="Cambria Math" w:hAnsi="Cambria Math" w:cs="Times New Roman"/>
              </w:rPr>
              <m:t>Au-Au</m:t>
            </m:r>
          </m:sup>
        </m:sSubSup>
        <m:r>
          <w:rPr>
            <w:rFonts w:ascii="Cambria Math" w:hAnsi="Cambria Math" w:cs="Times New Roman"/>
          </w:rPr>
          <m:t xml:space="preserve">=7,1 </m:t>
        </m:r>
        <m:r>
          <w:rPr>
            <w:rFonts w:ascii="Cambria Math" w:eastAsiaTheme="minorEastAsia" w:hAnsi="Cambria Math" w:cs="Times New Roman"/>
          </w:rPr>
          <m:t>).</m:t>
        </m:r>
      </m:oMath>
      <w:r w:rsidR="00195DE0" w:rsidRPr="00195DE0">
        <w:rPr>
          <w:rFonts w:ascii="Times New Roman" w:eastAsiaTheme="minorEastAsia" w:hAnsi="Times New Roman" w:cs="Times New Roman"/>
        </w:rPr>
        <w:t xml:space="preserve"> </w:t>
      </w:r>
      <w:r w:rsidR="00195DE0">
        <w:rPr>
          <w:rFonts w:ascii="Times New Roman" w:eastAsiaTheme="minorEastAsia" w:hAnsi="Times New Roman" w:cs="Times New Roman"/>
        </w:rPr>
        <w:t>Таким образом, проблем с прохождением критической энергии не возникает, что было изначально учтено при проектировании.</w:t>
      </w:r>
      <w:r w:rsidR="000161AB">
        <w:rPr>
          <w:rFonts w:ascii="Times New Roman" w:eastAsiaTheme="minorEastAsia" w:hAnsi="Times New Roman" w:cs="Times New Roman"/>
        </w:rPr>
        <w:t xml:space="preserve"> Такое значение критической энергии было достигнуто выбором частоты </w:t>
      </w:r>
      <w:r w:rsidR="000161AB" w:rsidRPr="0064117C">
        <w:rPr>
          <w:rFonts w:ascii="Times New Roman" w:hAnsi="Times New Roman" w:cs="Times New Roman"/>
        </w:rPr>
        <w:t xml:space="preserve">бетатронных колебаний в горизонтальной плоскости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0161AB" w:rsidRPr="0064117C">
        <w:rPr>
          <w:rFonts w:ascii="Times New Roman" w:hAnsi="Times New Roman" w:cs="Times New Roman"/>
        </w:rPr>
        <w:t>,</w:t>
      </w:r>
      <w:r w:rsidR="000161AB">
        <w:rPr>
          <w:rFonts w:ascii="Times New Roman" w:hAnsi="Times New Roman" w:cs="Times New Roman"/>
        </w:rPr>
        <w:t xml:space="preserve"> </w:t>
      </w:r>
      <w:r w:rsidR="000161AB" w:rsidRPr="0064117C">
        <w:rPr>
          <w:rFonts w:ascii="Times New Roman" w:hAnsi="Times New Roman" w:cs="Times New Roman"/>
        </w:rPr>
        <w:t xml:space="preserve">которая  при условии регулярности структуры арок, состоящих из одинаковых ячеек ФОДО,  должна быть больше максимального значения фактора Лоренца во всем интервале </w:t>
      </w:r>
      <w:r w:rsidR="00583321">
        <w:rPr>
          <w:rFonts w:ascii="Times New Roman" w:hAnsi="Times New Roman" w:cs="Times New Roman"/>
        </w:rPr>
        <w:t>энергий</w:t>
      </w:r>
      <w:r w:rsidR="00583321" w:rsidRPr="00583321">
        <w:rPr>
          <w:rFonts w:ascii="Times New Roman" w:hAnsi="Times New Roman" w:cs="Times New Roman"/>
        </w:rPr>
        <w:t>.</w:t>
      </w:r>
    </w:p>
    <w:p w:rsidR="006579B2" w:rsidRPr="00583321" w:rsidRDefault="00F2628A" w:rsidP="00EC6DC8">
      <w:pPr>
        <w:ind w:firstLine="36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М</w:t>
      </w:r>
      <w:r w:rsidR="008A0489">
        <w:rPr>
          <w:rFonts w:ascii="Times New Roman" w:eastAsiaTheme="minorEastAsia" w:hAnsi="Times New Roman" w:cs="Times New Roman"/>
        </w:rPr>
        <w:t xml:space="preserve">агнитная жесткость поворотных </w:t>
      </w:r>
      <w:r>
        <w:rPr>
          <w:rFonts w:ascii="Times New Roman" w:eastAsiaTheme="minorEastAsia" w:hAnsi="Times New Roman" w:cs="Times New Roman"/>
        </w:rPr>
        <w:t xml:space="preserve">магнитов </w:t>
      </w:r>
      <w:r w:rsidR="003170B9">
        <w:rPr>
          <w:rFonts w:ascii="Times New Roman" w:eastAsiaTheme="minorEastAsia" w:hAnsi="Times New Roman" w:cs="Times New Roman"/>
        </w:rPr>
        <w:t xml:space="preserve">постоянна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arc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bend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mcγβ</m:t>
            </m:r>
          </m:num>
          <m:den>
            <m:r>
              <w:rPr>
                <w:rFonts w:ascii="Cambria Math" w:hAnsi="Cambria Math"/>
              </w:rPr>
              <m:t>eZ</m:t>
            </m:r>
          </m:den>
        </m:f>
        <m:r>
          <m:rPr>
            <m:sty m:val="p"/>
          </m:rPr>
          <w:rPr>
            <w:rFonts w:ascii="Cambria Math" w:hAnsi="Cambria Math"/>
          </w:rPr>
          <m:t>≈45</m:t>
        </m:r>
      </m:oMath>
      <w:r w:rsidR="008A0489">
        <w:rPr>
          <w:rFonts w:ascii="Times New Roman" w:eastAsiaTheme="minorEastAsia" w:hAnsi="Times New Roman" w:cs="Times New Roman"/>
        </w:rPr>
        <w:t xml:space="preserve">. Тем самым, определяется максимально возможная энергия для протонов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max</m:t>
            </m:r>
          </m:sub>
          <m:sup>
            <m:r>
              <w:rPr>
                <w:rFonts w:ascii="Cambria Math" w:hAnsi="Cambria Math" w:cs="Times New Roman"/>
              </w:rPr>
              <m:t>p</m:t>
            </m:r>
          </m:sup>
        </m:sSubSup>
        <m:r>
          <w:rPr>
            <w:rFonts w:ascii="Cambria Math" w:hAnsi="Cambria Math" w:cs="Times New Roman"/>
          </w:rPr>
          <m:t xml:space="preserve">=12,4 </m:t>
        </m:r>
        <m:r>
          <w:rPr>
            <w:rFonts w:ascii="Cambria Math" w:eastAsiaTheme="minorEastAsia" w:hAnsi="Cambria Math" w:cs="Times New Roman"/>
          </w:rPr>
          <m:t>ГэВ (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γ</m:t>
            </m:r>
          </m:e>
          <m:sup>
            <m:r>
              <w:rPr>
                <w:rFonts w:ascii="Cambria Math" w:hAnsi="Cambria Math" w:cs="Times New Roman"/>
              </w:rPr>
              <m:t>p</m:t>
            </m:r>
          </m:sup>
        </m:sSup>
        <m:r>
          <w:rPr>
            <w:rFonts w:ascii="Cambria Math" w:hAnsi="Cambria Math" w:cs="Times New Roman"/>
          </w:rPr>
          <m:t>=14,3</m:t>
        </m:r>
        <m:r>
          <w:rPr>
            <w:rFonts w:ascii="Cambria Math" w:eastAsiaTheme="minorEastAsia" w:hAnsi="Cambria Math" w:cs="Times New Roman"/>
          </w:rPr>
          <m:t>)</m:t>
        </m:r>
      </m:oMath>
      <w:r w:rsidR="003170B9" w:rsidRPr="003170B9">
        <w:rPr>
          <w:rFonts w:ascii="Times New Roman" w:eastAsiaTheme="minorEastAsia" w:hAnsi="Times New Roman" w:cs="Times New Roman"/>
        </w:rPr>
        <w:t>,</w:t>
      </w:r>
      <w:r w:rsidR="003170B9">
        <w:rPr>
          <w:rFonts w:ascii="Times New Roman" w:eastAsiaTheme="minorEastAsia" w:hAnsi="Times New Roman" w:cs="Times New Roman"/>
        </w:rPr>
        <w:t xml:space="preserve"> следовательно критическая энергия должна быть</w:t>
      </w:r>
      <w:r w:rsidR="003170B9" w:rsidRPr="003170B9">
        <w:rPr>
          <w:rFonts w:ascii="Times New Roman" w:eastAsiaTheme="minorEastAsia" w:hAnsi="Times New Roman" w:cs="Times New Roman"/>
        </w:rPr>
        <w:t xml:space="preserve">, </w:t>
      </w:r>
      <w:r w:rsidR="003170B9">
        <w:rPr>
          <w:rFonts w:ascii="Times New Roman" w:eastAsiaTheme="minorEastAsia" w:hAnsi="Times New Roman" w:cs="Times New Roman"/>
        </w:rPr>
        <w:t xml:space="preserve">что </w:t>
      </w:r>
      <w:r w:rsidR="00D3001B">
        <w:rPr>
          <w:rFonts w:ascii="Times New Roman" w:eastAsiaTheme="minorEastAsia" w:hAnsi="Times New Roman" w:cs="Times New Roman"/>
        </w:rPr>
        <w:t xml:space="preserve">заведомо выше критической энергии для ионной регулярной структуры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tr</m:t>
            </m:r>
          </m:sub>
          <m:sup>
            <m:r>
              <w:rPr>
                <w:rFonts w:ascii="Cambria Math" w:hAnsi="Cambria Math" w:cs="Times New Roman"/>
              </w:rPr>
              <m:t>Au-Au</m:t>
            </m:r>
          </m:sup>
        </m:sSubSup>
        <m:r>
          <w:rPr>
            <w:rFonts w:ascii="Cambria Math" w:hAnsi="Cambria Math" w:cs="Times New Roman"/>
          </w:rPr>
          <m:t xml:space="preserve">=5,7 </m:t>
        </m:r>
        <m:r>
          <w:rPr>
            <w:rFonts w:ascii="Cambria Math" w:eastAsiaTheme="minorEastAsia" w:hAnsi="Cambria Math" w:cs="Times New Roman"/>
          </w:rPr>
          <m:t>ГэВ</m:t>
        </m:r>
      </m:oMath>
      <w:r w:rsidR="00D3001B" w:rsidRPr="00D3001B">
        <w:rPr>
          <w:rFonts w:ascii="Times New Roman" w:eastAsiaTheme="minorEastAsia" w:hAnsi="Times New Roman" w:cs="Times New Roman"/>
        </w:rPr>
        <w:t xml:space="preserve"> </w:t>
      </w:r>
      <w:r w:rsidR="00D3001B" w:rsidRPr="001E6BAB">
        <w:rPr>
          <w:rFonts w:ascii="Times New Roman" w:hAnsi="Times New Roman" w:cs="Times New Roman"/>
        </w:rPr>
        <w:t xml:space="preserve">(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γ</m:t>
            </m:r>
            <m:ctrlPr>
              <w:rPr>
                <w:rFonts w:ascii="Cambria Math" w:hAnsi="Cambria Math" w:cs="Times New Roman"/>
              </w:rPr>
            </m:ctrlPr>
          </m:e>
          <m:sub>
            <m:r>
              <w:rPr>
                <w:rFonts w:ascii="Cambria Math" w:hAnsi="Cambria Math" w:cs="Times New Roman"/>
              </w:rPr>
              <m:t>tr</m:t>
            </m:r>
          </m:sub>
          <m:sup>
            <m:r>
              <w:rPr>
                <w:rFonts w:ascii="Cambria Math" w:hAnsi="Cambria Math" w:cs="Times New Roman"/>
              </w:rPr>
              <m:t>Au-Au</m:t>
            </m:r>
          </m:sup>
        </m:sSubSup>
        <m:r>
          <w:rPr>
            <w:rFonts w:ascii="Cambria Math" w:hAnsi="Cambria Math" w:cs="Times New Roman"/>
          </w:rPr>
          <m:t>=7,1</m:t>
        </m:r>
      </m:oMath>
      <w:r w:rsidR="00D3001B" w:rsidRPr="00D3001B">
        <w:rPr>
          <w:rFonts w:ascii="Times New Roman" w:eastAsiaTheme="minorEastAsia" w:hAnsi="Times New Roman" w:cs="Times New Roman"/>
        </w:rPr>
        <w:t>)</w:t>
      </w:r>
      <w:r w:rsidR="00583321" w:rsidRPr="00583321">
        <w:rPr>
          <w:rFonts w:ascii="Times New Roman" w:eastAsiaTheme="minorEastAsia" w:hAnsi="Times New Roman" w:cs="Times New Roman"/>
        </w:rPr>
        <w:t xml:space="preserve">. </w:t>
      </w:r>
      <w:r w:rsidR="00D3001B">
        <w:rPr>
          <w:rFonts w:ascii="Times New Roman" w:eastAsiaTheme="minorEastAsia" w:hAnsi="Times New Roman" w:cs="Times New Roman"/>
        </w:rPr>
        <w:t xml:space="preserve">Таким образом, для ускорения протонов необходимо либо скачкообразное прохождение через критическую энергию, либо поднятие критической энергии до величины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tr</m:t>
            </m:r>
          </m:sub>
          <m:sup>
            <m:r>
              <w:rPr>
                <w:rFonts w:ascii="Cambria Math" w:hAnsi="Cambria Math"/>
              </w:rPr>
              <m:t>p</m:t>
            </m:r>
          </m:sup>
        </m:sSubSup>
        <m:r>
          <w:rPr>
            <w:rFonts w:ascii="Cambria Math" w:hAnsi="Cambria Math"/>
          </w:rPr>
          <m:t>~15-16</m:t>
        </m:r>
      </m:oMath>
      <w:r w:rsidR="00D3001B" w:rsidRPr="00D3001B">
        <w:rPr>
          <w:rFonts w:ascii="Times New Roman" w:eastAsiaTheme="minorEastAsia" w:hAnsi="Times New Roman" w:cs="Times New Roman"/>
        </w:rPr>
        <w:t xml:space="preserve">. </w:t>
      </w:r>
      <w:r w:rsidR="000A31E9">
        <w:rPr>
          <w:rFonts w:ascii="Times New Roman" w:eastAsiaTheme="minorEastAsia" w:hAnsi="Times New Roman" w:cs="Times New Roman"/>
        </w:rPr>
        <w:t>В данной статье будет приведен метод поднятия критической энергии путем резонансной модуляции дисперсионной функции в арках коллайдера.</w:t>
      </w:r>
      <w:r w:rsidR="006E124D" w:rsidRPr="006E124D">
        <w:rPr>
          <w:rFonts w:ascii="Times New Roman" w:eastAsiaTheme="minorEastAsia" w:hAnsi="Times New Roman" w:cs="Times New Roman"/>
        </w:rPr>
        <w:t xml:space="preserve"> </w:t>
      </w:r>
      <w:r w:rsidR="00D37D5A" w:rsidRPr="0064117C">
        <w:rPr>
          <w:rFonts w:ascii="Times New Roman" w:hAnsi="Times New Roman" w:cs="Times New Roman"/>
        </w:rPr>
        <w:t xml:space="preserve">Для </w:t>
      </w:r>
      <w:r w:rsidR="00D37D5A">
        <w:rPr>
          <w:rFonts w:ascii="Times New Roman" w:hAnsi="Times New Roman" w:cs="Times New Roman"/>
        </w:rPr>
        <w:t xml:space="preserve">протонного </w:t>
      </w:r>
      <w:r w:rsidR="00D37D5A" w:rsidRPr="0064117C">
        <w:rPr>
          <w:rFonts w:ascii="Times New Roman" w:hAnsi="Times New Roman" w:cs="Times New Roman"/>
        </w:rPr>
        <w:t>пучк</w:t>
      </w:r>
      <w:r w:rsidR="00D37D5A">
        <w:rPr>
          <w:rFonts w:ascii="Times New Roman" w:hAnsi="Times New Roman" w:cs="Times New Roman"/>
        </w:rPr>
        <w:t>а</w:t>
      </w:r>
      <w:r w:rsidR="00D37D5A" w:rsidRPr="0064117C">
        <w:rPr>
          <w:rFonts w:ascii="Times New Roman" w:hAnsi="Times New Roman" w:cs="Times New Roman"/>
        </w:rPr>
        <w:t xml:space="preserve"> время внутрипучкового нагрева возрастает на порядки по сравнению с тяжелыми ионами. Поэтому критическая энергия может подниматься за счет вариации дисперсии без опасения большого </w:t>
      </w:r>
      <w:r w:rsidR="00D37D5A">
        <w:rPr>
          <w:rFonts w:ascii="Times New Roman" w:hAnsi="Times New Roman" w:cs="Times New Roman"/>
        </w:rPr>
        <w:t>влияния</w:t>
      </w:r>
      <w:r w:rsidR="00D37D5A" w:rsidRPr="0064117C">
        <w:rPr>
          <w:rFonts w:ascii="Times New Roman" w:hAnsi="Times New Roman" w:cs="Times New Roman"/>
        </w:rPr>
        <w:t xml:space="preserve"> внутрипучкового рассеяния.</w:t>
      </w:r>
    </w:p>
    <w:p w:rsidR="004B6CAF" w:rsidRPr="001E6BAB" w:rsidRDefault="004B6CAF" w:rsidP="004B6CAF">
      <w:pPr>
        <w:ind w:firstLine="360"/>
        <w:rPr>
          <w:rFonts w:ascii="Times New Roman" w:hAnsi="Times New Roman" w:cs="Times New Roman"/>
        </w:rPr>
      </w:pPr>
    </w:p>
    <w:p w:rsidR="003B1A5C" w:rsidRDefault="006579B2" w:rsidP="003B1A5C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A29A7">
        <w:rPr>
          <w:rFonts w:ascii="Times New Roman" w:hAnsi="Times New Roman" w:cs="Times New Roman"/>
          <w:b/>
          <w:bCs/>
        </w:rPr>
        <w:t>Модуляция дисперсионной функции</w:t>
      </w:r>
    </w:p>
    <w:p w:rsidR="006E124D" w:rsidRDefault="006E124D" w:rsidP="006E124D">
      <w:pPr>
        <w:rPr>
          <w:rFonts w:ascii="Times New Roman" w:hAnsi="Times New Roman" w:cs="Times New Roman"/>
          <w:b/>
          <w:bCs/>
        </w:rPr>
      </w:pPr>
    </w:p>
    <w:p w:rsidR="00347C74" w:rsidRDefault="00347C74" w:rsidP="00DC2A92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Коэффициент</w:t>
      </w:r>
      <w:r w:rsidRPr="00347C74">
        <w:rPr>
          <w:rFonts w:ascii="Times New Roman" w:hAnsi="Times New Roman" w:cs="Times New Roman"/>
        </w:rPr>
        <w:t xml:space="preserve"> </w:t>
      </w:r>
      <w:r w:rsidR="007024D7">
        <w:rPr>
          <w:rFonts w:ascii="Times New Roman" w:hAnsi="Times New Roman" w:cs="Times New Roman"/>
        </w:rPr>
        <w:t xml:space="preserve">расширения орбиты </w:t>
      </w:r>
      <w:r w:rsidRPr="00347C74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momentum</w:t>
      </w:r>
      <w:r w:rsidRPr="00347C7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compaction</w:t>
      </w:r>
      <w:r w:rsidRPr="00347C7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factor</w:t>
      </w:r>
      <w:r w:rsidRPr="00347C74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определяется как </w:t>
      </w:r>
    </w:p>
    <w:p w:rsidR="00E00ABC" w:rsidRDefault="00E00ABC" w:rsidP="00B61564">
      <w:pPr>
        <w:ind w:firstLine="360"/>
        <w:rPr>
          <w:rFonts w:ascii="Times New Roman" w:hAnsi="Times New Roman" w:cs="Times New Roman"/>
        </w:rPr>
      </w:pPr>
    </w:p>
    <w:p w:rsidR="000A29A7" w:rsidRPr="00E00ABC" w:rsidRDefault="000C35D5" w:rsidP="00B61564">
      <w:pPr>
        <w:rPr>
          <w:rFonts w:ascii="Times New Roman" w:eastAsiaTheme="minorEastAsia" w:hAnsi="Times New Roman" w:cs="Times New Roman"/>
          <w:i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α</m:t>
          </m:r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γ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0</m:t>
              </m:r>
            </m:sub>
            <m:sup>
              <m:r>
                <w:rPr>
                  <w:rFonts w:ascii="Cambria Math" w:hAnsi="Cambria Math" w:cs="Times New Roman"/>
                </w:rPr>
                <m:t>C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</m:d>
                </m:den>
              </m:f>
              <m:box>
                <m:boxPr>
                  <m:diff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boxPr>
                <m:e>
                  <m:r>
                    <w:rPr>
                      <w:rFonts w:ascii="Cambria Math" w:hAnsi="Cambria Math" w:cs="Times New Roman"/>
                    </w:rPr>
                    <m:t>ds</m:t>
                  </m:r>
                </m:e>
              </m:box>
            </m:e>
          </m:nary>
          <m:r>
            <w:rPr>
              <w:rFonts w:ascii="Cambria Math" w:hAnsi="Cambria Math" w:cs="Times New Roman"/>
            </w:rPr>
            <m:t>,(1)</m:t>
          </m:r>
        </m:oMath>
      </m:oMathPara>
    </w:p>
    <w:p w:rsidR="00E00ABC" w:rsidRPr="00AB6F55" w:rsidRDefault="00E00ABC" w:rsidP="00B61564">
      <w:pPr>
        <w:rPr>
          <w:rFonts w:ascii="Times New Roman" w:eastAsiaTheme="minorEastAsia" w:hAnsi="Times New Roman" w:cs="Times New Roman"/>
          <w:i/>
        </w:rPr>
      </w:pPr>
    </w:p>
    <w:p w:rsidR="007024D7" w:rsidRDefault="001914C7" w:rsidP="00B61564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>г</w:t>
      </w:r>
      <w:r w:rsidR="00834ACF">
        <w:rPr>
          <w:rFonts w:ascii="Times New Roman" w:hAnsi="Times New Roman" w:cs="Times New Roman"/>
        </w:rPr>
        <w:t>де</w:t>
      </w:r>
      <w:r w:rsidR="00834ACF" w:rsidRPr="00834AC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 xml:space="preserve">C </m:t>
        </m:r>
      </m:oMath>
      <w:r w:rsidR="00834ACF">
        <w:rPr>
          <w:rFonts w:ascii="Times New Roman" w:hAnsi="Times New Roman" w:cs="Times New Roman"/>
        </w:rPr>
        <w:t>– длина замкнутой равновесной орбиты</w:t>
      </w:r>
      <w:r w:rsidR="00834ACF" w:rsidRPr="00834ACF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D(s)</m:t>
        </m:r>
      </m:oMath>
      <w:r w:rsidR="00834ACF" w:rsidRPr="00834ACF">
        <w:rPr>
          <w:rFonts w:ascii="Times New Roman" w:eastAsiaTheme="minorEastAsia" w:hAnsi="Times New Roman" w:cs="Times New Roman"/>
        </w:rPr>
        <w:t xml:space="preserve"> </w:t>
      </w:r>
      <w:r w:rsidR="00834ACF" w:rsidRPr="00834ACF">
        <w:rPr>
          <w:rFonts w:ascii="Times New Roman" w:hAnsi="Times New Roman" w:cs="Times New Roman"/>
        </w:rPr>
        <w:t xml:space="preserve">– </w:t>
      </w:r>
      <w:r w:rsidR="00834ACF">
        <w:rPr>
          <w:rFonts w:ascii="Times New Roman" w:hAnsi="Times New Roman" w:cs="Times New Roman"/>
        </w:rPr>
        <w:t>горизонтальная дисперсионная функция</w:t>
      </w:r>
      <w:r w:rsidR="00834ACF" w:rsidRPr="00834ACF"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ρ(s)</m:t>
        </m:r>
      </m:oMath>
      <w:r w:rsidR="00834ACF" w:rsidRPr="00834ACF">
        <w:rPr>
          <w:rFonts w:ascii="Times New Roman" w:eastAsiaTheme="minorEastAsia" w:hAnsi="Times New Roman" w:cs="Times New Roman"/>
        </w:rPr>
        <w:t xml:space="preserve"> – </w:t>
      </w:r>
      <w:r w:rsidR="00834ACF">
        <w:rPr>
          <w:rFonts w:ascii="Times New Roman" w:eastAsiaTheme="minorEastAsia" w:hAnsi="Times New Roman" w:cs="Times New Roman"/>
        </w:rPr>
        <w:t>радиус кривизны равновесной орбиты</w:t>
      </w:r>
      <w:r w:rsidR="00834ACF" w:rsidRPr="00834ACF">
        <w:rPr>
          <w:rFonts w:ascii="Times New Roman" w:eastAsiaTheme="minorEastAsia" w:hAnsi="Times New Roman" w:cs="Times New Roman"/>
        </w:rPr>
        <w:t>.</w:t>
      </w:r>
    </w:p>
    <w:p w:rsidR="001914C7" w:rsidRDefault="001914C7" w:rsidP="00EC6DC8">
      <w:p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У</w:t>
      </w:r>
      <w:r w:rsidR="007024D7">
        <w:rPr>
          <w:rFonts w:ascii="Times New Roman" w:eastAsiaTheme="minorEastAsia" w:hAnsi="Times New Roman" w:cs="Times New Roman"/>
        </w:rPr>
        <w:t xml:space="preserve">равнение для дисперсионной функции </w:t>
      </w:r>
      <w:r>
        <w:rPr>
          <w:rFonts w:ascii="Times New Roman" w:eastAsiaTheme="minorEastAsia" w:hAnsi="Times New Roman" w:cs="Times New Roman"/>
        </w:rPr>
        <w:t>с периодической переменной фокусировкой</w:t>
      </w:r>
    </w:p>
    <w:p w:rsidR="00E00ABC" w:rsidRPr="00694F0B" w:rsidRDefault="00E00ABC" w:rsidP="001914C7">
      <w:pPr>
        <w:rPr>
          <w:rFonts w:ascii="Times New Roman" w:eastAsiaTheme="minorEastAsia" w:hAnsi="Times New Roman" w:cs="Times New Roman"/>
        </w:rPr>
      </w:pPr>
    </w:p>
    <w:p w:rsidR="00E00ABC" w:rsidRDefault="00000000" w:rsidP="00E00ABC">
      <w:pPr>
        <w:jc w:val="center"/>
        <w:rPr>
          <w:rFonts w:ascii="Times New Roman" w:eastAsiaTheme="minorEastAsia" w:hAnsi="Times New Roman" w:cs="Times New Roman"/>
        </w:rPr>
      </w:pP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D</m:t>
            </m:r>
          </m:num>
          <m:den>
            <m:r>
              <w:rPr>
                <w:rFonts w:ascii="Cambria Math" w:hAnsi="Cambria Math" w:cs="Times New Roman"/>
              </w:rPr>
              <m:t>d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 w:cs="Times New Roman"/>
          </w:rPr>
          <m:t>+</m:t>
        </m:r>
        <w:bookmarkStart w:id="0" w:name="_Hlk38468792"/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(</m:t>
            </m:r>
            <m:r>
              <w:rPr>
                <w:rFonts w:ascii="Cambria Math" w:hAnsi="Cambria Math" w:cs="Times New Roman"/>
              </w:rPr>
              <m:t>s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)+</m:t>
            </m:r>
            <m:r>
              <w:rPr>
                <w:rFonts w:ascii="Cambria Math" w:hAnsi="Cambria Math" w:cs="Times New Roman"/>
              </w:rPr>
              <m:t>εk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(</m:t>
            </m:r>
            <m:r>
              <w:rPr>
                <w:rFonts w:ascii="Cambria Math" w:hAnsi="Cambria Math" w:cs="Times New Roman"/>
              </w:rPr>
              <m:t>s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)</m:t>
            </m:r>
          </m:e>
        </m:d>
        <w:bookmarkEnd w:id="0"/>
        <m:r>
          <w:rPr>
            <w:rFonts w:ascii="Cambria Math" w:hAnsi="Cambria Math" w:cs="Times New Roman"/>
          </w:rPr>
          <m:t>D</m:t>
        </m:r>
        <m:r>
          <m:rPr>
            <m:sty m:val="p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ρ(s)</m:t>
            </m:r>
          </m:den>
        </m:f>
        <m:r>
          <w:rPr>
            <w:rFonts w:ascii="Cambria Math" w:hAnsi="Cambria Math" w:cs="Times New Roman"/>
          </w:rPr>
          <m:t xml:space="preserve"> </m:t>
        </m:r>
      </m:oMath>
      <w:r w:rsidR="001914C7" w:rsidRPr="00694F0B">
        <w:rPr>
          <w:rFonts w:ascii="Times New Roman" w:eastAsiaTheme="minorEastAsia" w:hAnsi="Times New Roman" w:cs="Times New Roman"/>
        </w:rPr>
        <w:t>,</w:t>
      </w:r>
      <w:r w:rsidR="00AB6F55" w:rsidRPr="00AB6F55">
        <w:rPr>
          <w:rFonts w:ascii="Times New Roman" w:eastAsiaTheme="minorEastAsia" w:hAnsi="Times New Roman" w:cs="Times New Roman"/>
        </w:rPr>
        <w:t xml:space="preserve"> (2)</w:t>
      </w:r>
    </w:p>
    <w:p w:rsidR="00E00ABC" w:rsidRPr="00AB6F55" w:rsidRDefault="00E00ABC" w:rsidP="00E00ABC">
      <w:pPr>
        <w:jc w:val="center"/>
        <w:rPr>
          <w:rFonts w:ascii="Times New Roman" w:eastAsiaTheme="minorEastAsia" w:hAnsi="Times New Roman" w:cs="Times New Roman"/>
        </w:rPr>
      </w:pPr>
    </w:p>
    <w:p w:rsidR="00705C23" w:rsidRDefault="001914C7" w:rsidP="00EC6DC8">
      <w:p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Где </w:t>
      </w:r>
      <m:oMath>
        <m:r>
          <w:rPr>
            <w:rFonts w:ascii="Cambria Math" w:hAnsi="Cambria Math" w:cs="Times New Roman"/>
          </w:rPr>
          <m:t>K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  <m:ctrlPr>
              <w:rPr>
                <w:rFonts w:ascii="Cambria Math" w:hAnsi="Cambria Math" w:cs="Times New Roman"/>
                <w:i/>
              </w:rPr>
            </m:ctrlPr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e</m:t>
            </m:r>
          </m:num>
          <m:den>
            <m:r>
              <w:rPr>
                <w:rFonts w:ascii="Cambria Math" w:hAnsi="Cambria Math" w:cs="Times New Roman"/>
              </w:rPr>
              <m:t>p</m:t>
            </m:r>
          </m:den>
        </m:f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</m:oMath>
      <w:r w:rsidR="00B4725B" w:rsidRPr="00B4725B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εk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e</m:t>
            </m:r>
          </m:num>
          <m:den>
            <m:r>
              <w:rPr>
                <w:rFonts w:ascii="Cambria Math" w:hAnsi="Cambria Math" w:cs="Times New Roman"/>
              </w:rPr>
              <m:t>p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Δ</m:t>
        </m:r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</m:oMath>
      <w:r w:rsidR="00B4725B" w:rsidRPr="00B4725B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</m:oMath>
      <w:r w:rsidR="00B4725B" w:rsidRPr="00B4725B">
        <w:rPr>
          <w:rFonts w:ascii="Times New Roman" w:eastAsiaTheme="minorEastAsia" w:hAnsi="Times New Roman" w:cs="Times New Roman"/>
          <w:i/>
        </w:rPr>
        <w:t xml:space="preserve"> – </w:t>
      </w:r>
      <w:r w:rsidR="00B4725B">
        <w:rPr>
          <w:rFonts w:ascii="Times New Roman" w:eastAsiaTheme="minorEastAsia" w:hAnsi="Times New Roman" w:cs="Times New Roman"/>
          <w:iCs/>
        </w:rPr>
        <w:t>градиент магнитооптических линз</w:t>
      </w:r>
      <w:r w:rsidR="00B4725B" w:rsidRPr="00B4725B">
        <w:rPr>
          <w:rFonts w:ascii="Times New Roman" w:eastAsiaTheme="minorEastAsia" w:hAnsi="Times New Roman" w:cs="Times New Roman"/>
          <w:iCs/>
        </w:rPr>
        <w:t xml:space="preserve">, </w:t>
      </w:r>
      <m:oMath>
        <m:r>
          <m:rPr>
            <m:sty m:val="p"/>
          </m:rPr>
          <w:rPr>
            <w:rFonts w:ascii="Cambria Math" w:hAnsi="Cambria Math" w:cs="Times New Roman"/>
          </w:rPr>
          <m:t>Δ</m:t>
        </m:r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</m:oMath>
      <w:r w:rsidR="00B4725B" w:rsidRPr="00B4725B">
        <w:rPr>
          <w:rFonts w:ascii="Times New Roman" w:eastAsiaTheme="minorEastAsia" w:hAnsi="Times New Roman" w:cs="Times New Roman"/>
        </w:rPr>
        <w:t xml:space="preserve"> –</w:t>
      </w:r>
      <w:r w:rsidR="004A45B7">
        <w:rPr>
          <w:rFonts w:ascii="Times New Roman" w:eastAsiaTheme="minorEastAsia" w:hAnsi="Times New Roman" w:cs="Times New Roman"/>
        </w:rPr>
        <w:t xml:space="preserve"> суперпериодическая</w:t>
      </w:r>
      <w:r w:rsidR="00B4725B" w:rsidRPr="00B4725B">
        <w:rPr>
          <w:rFonts w:ascii="Times New Roman" w:eastAsiaTheme="minorEastAsia" w:hAnsi="Times New Roman" w:cs="Times New Roman"/>
        </w:rPr>
        <w:t xml:space="preserve"> </w:t>
      </w:r>
      <w:r w:rsidR="00B4725B">
        <w:rPr>
          <w:rFonts w:ascii="Times New Roman" w:eastAsiaTheme="minorEastAsia" w:hAnsi="Times New Roman" w:cs="Times New Roman"/>
        </w:rPr>
        <w:t>модуляция градиента</w:t>
      </w:r>
      <w:r w:rsidR="00B4725B" w:rsidRPr="00B4725B">
        <w:rPr>
          <w:rFonts w:ascii="Times New Roman" w:eastAsiaTheme="minorEastAsia" w:hAnsi="Times New Roman" w:cs="Times New Roman"/>
          <w:iCs/>
        </w:rPr>
        <w:t>.</w:t>
      </w:r>
      <w:r w:rsidR="00694F0B">
        <w:rPr>
          <w:rFonts w:ascii="Times New Roman" w:eastAsiaTheme="minorEastAsia" w:hAnsi="Times New Roman" w:cs="Times New Roman"/>
        </w:rPr>
        <w:t xml:space="preserve"> </w:t>
      </w:r>
      <w:r w:rsidR="004A45B7">
        <w:rPr>
          <w:rFonts w:ascii="Times New Roman" w:eastAsiaTheme="minorEastAsia" w:hAnsi="Times New Roman" w:cs="Times New Roman"/>
        </w:rPr>
        <w:t xml:space="preserve">Суперпериод определяется как совокупность нескольких периодов. </w:t>
      </w:r>
      <w:r w:rsidR="007727E1">
        <w:rPr>
          <w:rFonts w:ascii="Times New Roman" w:eastAsiaTheme="minorEastAsia" w:hAnsi="Times New Roman" w:cs="Times New Roman"/>
        </w:rPr>
        <w:t>Таким образом, коэффициент расширения орбиты зависит от</w:t>
      </w:r>
      <w:r w:rsidR="00751C13">
        <w:rPr>
          <w:rFonts w:ascii="Times New Roman" w:eastAsiaTheme="minorEastAsia" w:hAnsi="Times New Roman" w:cs="Times New Roman"/>
        </w:rPr>
        <w:t xml:space="preserve"> </w:t>
      </w:r>
      <w:r w:rsidR="007727E1">
        <w:rPr>
          <w:rFonts w:ascii="Times New Roman" w:eastAsiaTheme="minorEastAsia" w:hAnsi="Times New Roman" w:cs="Times New Roman"/>
        </w:rPr>
        <w:t>функций</w:t>
      </w:r>
      <w:r w:rsidR="007727E1" w:rsidRPr="00B4725B">
        <w:rPr>
          <w:rFonts w:ascii="Times New Roman" w:eastAsiaTheme="minorEastAsia" w:hAnsi="Times New Roman" w:cs="Times New Roman"/>
        </w:rPr>
        <w:t xml:space="preserve">: </w:t>
      </w:r>
      <w:r w:rsidR="007727E1">
        <w:rPr>
          <w:rFonts w:ascii="Times New Roman" w:eastAsiaTheme="minorEastAsia" w:hAnsi="Times New Roman" w:cs="Times New Roman"/>
        </w:rPr>
        <w:t xml:space="preserve">кривизны орбиты </w:t>
      </w:r>
      <m:oMath>
        <m:r>
          <w:rPr>
            <w:rFonts w:ascii="Cambria Math" w:hAnsi="Cambria Math" w:cs="Times New Roman"/>
          </w:rPr>
          <m:t>ρ(s)</m:t>
        </m:r>
      </m:oMath>
      <w:r w:rsidR="007727E1" w:rsidRPr="004A45B7">
        <w:rPr>
          <w:rFonts w:ascii="Times New Roman" w:eastAsiaTheme="minorEastAsia" w:hAnsi="Times New Roman" w:cs="Times New Roman"/>
        </w:rPr>
        <w:t xml:space="preserve">, </w:t>
      </w:r>
      <w:r w:rsidR="007727E1">
        <w:rPr>
          <w:rFonts w:ascii="Times New Roman" w:eastAsiaTheme="minorEastAsia" w:hAnsi="Times New Roman" w:cs="Times New Roman"/>
        </w:rPr>
        <w:t xml:space="preserve"> градиента и модуляции</w:t>
      </w:r>
      <w:r w:rsidR="007727E1" w:rsidRPr="004A45B7">
        <w:rPr>
          <w:rFonts w:ascii="Times New Roman" w:eastAsiaTheme="minorEastAsia" w:hAnsi="Times New Roman" w:cs="Times New Roman"/>
        </w:rPr>
        <w:t xml:space="preserve"> </w:t>
      </w:r>
      <w:r w:rsidR="007727E1">
        <w:rPr>
          <w:rFonts w:ascii="Times New Roman" w:eastAsiaTheme="minorEastAsia" w:hAnsi="Times New Roman" w:cs="Times New Roman"/>
          <w:lang w:val="en-US"/>
        </w:rPr>
        <w:t>c</w:t>
      </w:r>
      <w:r w:rsidR="007727E1">
        <w:rPr>
          <w:rFonts w:ascii="Times New Roman" w:eastAsiaTheme="minorEastAsia" w:hAnsi="Times New Roman" w:cs="Times New Roman"/>
        </w:rPr>
        <w:t xml:space="preserve">ответственно </w:t>
      </w:r>
      <m:oMath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</m:oMath>
      <w:r w:rsidR="007727E1" w:rsidRPr="004A45B7">
        <w:rPr>
          <w:rFonts w:ascii="Times New Roman" w:eastAsiaTheme="minorEastAsia" w:hAnsi="Times New Roman" w:cs="Times New Roman"/>
        </w:rPr>
        <w:t>,</w:t>
      </w:r>
      <w:r w:rsidR="007727E1">
        <w:rPr>
          <w:rFonts w:ascii="Times New Roman" w:eastAsiaTheme="minorEastAsia" w:hAnsi="Times New Roman" w:cs="Times New Roma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Δ</m:t>
        </m:r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</m:oMath>
      <w:r w:rsidR="007727E1" w:rsidRPr="00B4725B">
        <w:rPr>
          <w:rFonts w:ascii="Times New Roman" w:eastAsiaTheme="minorEastAsia" w:hAnsi="Times New Roman" w:cs="Times New Roman"/>
        </w:rPr>
        <w:t>.</w:t>
      </w:r>
      <w:r w:rsidR="007727E1" w:rsidRPr="007727E1">
        <w:rPr>
          <w:rFonts w:ascii="Times New Roman" w:eastAsiaTheme="minorEastAsia" w:hAnsi="Times New Roman" w:cs="Times New Roman"/>
        </w:rPr>
        <w:t xml:space="preserve"> </w:t>
      </w:r>
      <w:r w:rsidR="00751C13" w:rsidRPr="00AB34BF">
        <w:rPr>
          <w:rFonts w:ascii="Times New Roman" w:hAnsi="Times New Roman" w:cs="Times New Roman"/>
        </w:rPr>
        <w:t>В структуре NICA регулярная расстановка отклоняющих магнитов исключает возможность модуляции кривизны орбиты</w:t>
      </w:r>
      <w:r w:rsidR="00751C13" w:rsidRPr="00751C13">
        <w:rPr>
          <w:rFonts w:ascii="Times New Roman" w:eastAsiaTheme="minorEastAsia" w:hAnsi="Times New Roman" w:cs="Times New Roman"/>
        </w:rPr>
        <w:t>.</w:t>
      </w:r>
      <w:r w:rsidR="000C35D5" w:rsidRPr="000C35D5">
        <w:rPr>
          <w:rFonts w:ascii="Times New Roman" w:eastAsiaTheme="minorEastAsia" w:hAnsi="Times New Roman" w:cs="Times New Roman"/>
        </w:rPr>
        <w:t xml:space="preserve"> </w:t>
      </w:r>
      <w:r w:rsidR="000C35D5" w:rsidRPr="00AB34BF">
        <w:rPr>
          <w:rFonts w:ascii="Times New Roman" w:hAnsi="Times New Roman" w:cs="Times New Roman"/>
        </w:rPr>
        <w:t>Поэтому мы используем только модуляцию силы квадрупольных линз по длине суперпериода</w:t>
      </w:r>
      <w:r w:rsidR="000C35D5" w:rsidRPr="000C35D5">
        <w:rPr>
          <w:rFonts w:ascii="Times New Roman" w:hAnsi="Times New Roman" w:cs="Times New Roman"/>
        </w:rPr>
        <w:t>.</w:t>
      </w:r>
      <w:r w:rsidR="000C35D5" w:rsidRPr="000C35D5">
        <w:rPr>
          <w:rFonts w:ascii="Times New Roman" w:eastAsiaTheme="minorEastAsia" w:hAnsi="Times New Roman" w:cs="Times New Roman"/>
        </w:rPr>
        <w:t xml:space="preserve"> </w:t>
      </w:r>
      <w:r w:rsidR="004A45B7">
        <w:rPr>
          <w:rFonts w:ascii="Times New Roman" w:eastAsiaTheme="minorEastAsia" w:hAnsi="Times New Roman" w:cs="Times New Roman"/>
        </w:rPr>
        <w:t xml:space="preserve">Функция </w:t>
      </w:r>
      <m:oMath>
        <m:r>
          <w:rPr>
            <w:rFonts w:ascii="Cambria Math" w:hAnsi="Cambria Math" w:cs="Times New Roman"/>
          </w:rPr>
          <m:t>K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  <m:ctrlPr>
              <w:rPr>
                <w:rFonts w:ascii="Cambria Math" w:hAnsi="Cambria Math" w:cs="Times New Roman"/>
                <w:i/>
              </w:rPr>
            </m:ctrlPr>
          </m:e>
        </m:d>
      </m:oMath>
      <w:r w:rsidR="004A45B7">
        <w:rPr>
          <w:rFonts w:ascii="Times New Roman" w:eastAsiaTheme="minorEastAsia" w:hAnsi="Times New Roman" w:cs="Times New Roman"/>
        </w:rPr>
        <w:t xml:space="preserve"> имеет периодичность одного периода фокусирующей ячейки</w:t>
      </w:r>
      <w:r w:rsidR="004A45B7" w:rsidRPr="004A45B7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k</m:t>
        </m:r>
        <m:r>
          <m:rPr>
            <m:sty m:val="p"/>
          </m:rP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/>
          </w:rPr>
          <m:t>s</m:t>
        </m:r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="004A45B7" w:rsidRPr="004A45B7">
        <w:rPr>
          <w:rFonts w:ascii="Times New Roman" w:eastAsiaTheme="minorEastAsia" w:hAnsi="Times New Roman" w:cs="Times New Roman"/>
        </w:rPr>
        <w:t xml:space="preserve"> </w:t>
      </w:r>
      <w:r w:rsidR="004A45B7">
        <w:rPr>
          <w:rFonts w:ascii="Times New Roman" w:eastAsiaTheme="minorEastAsia" w:hAnsi="Times New Roman" w:cs="Times New Roman"/>
        </w:rPr>
        <w:t>имеет периодичность суперпериода.</w:t>
      </w:r>
      <w:r w:rsidR="000C35D5">
        <w:rPr>
          <w:rFonts w:ascii="Times New Roman" w:eastAsiaTheme="minorEastAsia" w:hAnsi="Times New Roman" w:cs="Times New Roman"/>
        </w:rPr>
        <w:t xml:space="preserve"> Для одного суперпериода </w:t>
      </w:r>
      <w:r w:rsidR="00FA5A8C">
        <w:rPr>
          <w:rFonts w:ascii="Times New Roman" w:hAnsi="Times New Roman" w:cs="Times New Roman"/>
        </w:rPr>
        <w:t>коэффициент</w:t>
      </w:r>
      <w:r w:rsidR="00FA5A8C" w:rsidRPr="00347C74">
        <w:rPr>
          <w:rFonts w:ascii="Times New Roman" w:hAnsi="Times New Roman" w:cs="Times New Roman"/>
        </w:rPr>
        <w:t xml:space="preserve"> </w:t>
      </w:r>
      <w:r w:rsidR="00FA5A8C">
        <w:rPr>
          <w:rFonts w:ascii="Times New Roman" w:hAnsi="Times New Roman" w:cs="Times New Roman"/>
        </w:rPr>
        <w:t xml:space="preserve">расширения орбиты </w:t>
      </w:r>
      <w:r w:rsidR="000C35D5">
        <w:rPr>
          <w:rFonts w:ascii="Times New Roman" w:eastAsiaTheme="minorEastAsia" w:hAnsi="Times New Roman" w:cs="Times New Roman"/>
        </w:rPr>
        <w:t>определяется по формуле</w:t>
      </w:r>
      <w:r w:rsidR="00AB6F55" w:rsidRPr="00AB6F55">
        <w:rPr>
          <w:rFonts w:ascii="Times New Roman" w:eastAsiaTheme="minorEastAsia" w:hAnsi="Times New Roman" w:cs="Times New Roman"/>
        </w:rPr>
        <w:t xml:space="preserve"> (3)</w:t>
      </w:r>
      <w:r w:rsidR="00FA5A8C" w:rsidRPr="00FA5A8C">
        <w:rPr>
          <w:rFonts w:ascii="Times New Roman" w:eastAsiaTheme="minorEastAsia" w:hAnsi="Times New Roman" w:cs="Times New Roman"/>
        </w:rPr>
        <w:t xml:space="preserve">, </w:t>
      </w:r>
      <w:r w:rsidR="00FA5A8C">
        <w:rPr>
          <w:rFonts w:ascii="Times New Roman" w:eastAsiaTheme="minorEastAsia" w:hAnsi="Times New Roman" w:cs="Times New Roman"/>
        </w:rPr>
        <w:t xml:space="preserve">вывод данной формуле произведен в работе </w:t>
      </w:r>
      <w:r w:rsidR="00FA5A8C" w:rsidRPr="00FA5A8C">
        <w:rPr>
          <w:rFonts w:ascii="Times New Roman" w:eastAsiaTheme="minorEastAsia" w:hAnsi="Times New Roman" w:cs="Times New Roman"/>
        </w:rPr>
        <w:t>[1]:</w:t>
      </w:r>
    </w:p>
    <w:p w:rsidR="00E00ABC" w:rsidRDefault="00E00ABC" w:rsidP="00B61564">
      <w:pPr>
        <w:rPr>
          <w:rFonts w:ascii="Times New Roman" w:eastAsiaTheme="minorEastAsia" w:hAnsi="Times New Roman" w:cs="Times New Roman"/>
        </w:rPr>
      </w:pPr>
    </w:p>
    <w:p w:rsidR="000C35D5" w:rsidRPr="00E00ABC" w:rsidRDefault="00000000" w:rsidP="000C35D5">
      <w:pPr>
        <w:jc w:val="center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α</m:t>
              </m:r>
            </m:e>
            <m:sub>
              <m:r>
                <w:rPr>
                  <w:rFonts w:ascii="Cambria Math" w:hAnsi="Cambria Math" w:cs="Times New Roman"/>
                </w:rPr>
                <m:t>s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ν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x,арк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arc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x,арк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  <m:nary>
                <m:naryPr>
                  <m:chr m:val="∑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k=-∞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(1-kS/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x,арк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)[1-(1-kS/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ν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x,арк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]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 w:hAnsi="Cambria Math" w:cs="Times New Roman"/>
                </w:rPr>
                <m:t>...</m:t>
              </m:r>
            </m:e>
          </m:d>
          <m:r>
            <w:rPr>
              <w:rFonts w:ascii="Cambria Math" w:eastAsiaTheme="minorEastAsia" w:hAnsi="Cambria Math" w:cs="Times New Roman"/>
            </w:rPr>
            <m:t>, (3)</m:t>
          </m:r>
        </m:oMath>
      </m:oMathPara>
    </w:p>
    <w:p w:rsidR="00E00ABC" w:rsidRDefault="00E00ABC" w:rsidP="000C35D5">
      <w:pPr>
        <w:jc w:val="center"/>
        <w:rPr>
          <w:rFonts w:ascii="Times New Roman" w:eastAsiaTheme="minorEastAsia" w:hAnsi="Times New Roman" w:cs="Times New Roman"/>
        </w:rPr>
      </w:pPr>
    </w:p>
    <w:p w:rsidR="00E00ABC" w:rsidRPr="00E00ABC" w:rsidRDefault="000C35D5" w:rsidP="000C35D5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</w:rPr>
        <w:t>Где</w:t>
      </w:r>
      <w:r w:rsidRPr="000C35D5">
        <w:rPr>
          <w:rFonts w:ascii="Times New Roman" w:eastAsiaTheme="minorEastAsia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/>
                  </w:rPr>
                  <m:t>R</m:t>
                </m:r>
              </m:e>
            </m:bar>
          </m:e>
          <m:sub>
            <m:r>
              <w:rPr>
                <w:rFonts w:ascii="Cambria Math" w:hAnsi="Cambria Math" w:cs="Times New Roman"/>
              </w:rPr>
              <m:t>arc</m:t>
            </m:r>
          </m:sub>
        </m:sSub>
      </m:oMath>
      <w:r w:rsidR="00AB6F55">
        <w:rPr>
          <w:rFonts w:ascii="Times New Roman" w:eastAsiaTheme="minorEastAsia" w:hAnsi="Times New Roman" w:cs="Times New Roman"/>
        </w:rPr>
        <w:t xml:space="preserve"> усредненное значение кривизны</w:t>
      </w:r>
      <w:r w:rsidR="00F871EB" w:rsidRPr="00F871EB">
        <w:rPr>
          <w:rFonts w:ascii="Times New Roman" w:eastAsiaTheme="minorEastAsia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x,арк</m:t>
            </m:r>
          </m:sub>
        </m:sSub>
      </m:oMath>
      <w:r w:rsidR="00F871EB" w:rsidRPr="00F871EB">
        <w:rPr>
          <w:rFonts w:ascii="Times New Roman" w:eastAsiaTheme="minorEastAsia" w:hAnsi="Times New Roman" w:cs="Times New Roman"/>
        </w:rPr>
        <w:t xml:space="preserve"> – </w:t>
      </w:r>
      <w:r w:rsidR="00265BEC">
        <w:rPr>
          <w:rFonts w:ascii="Times New Roman" w:eastAsiaTheme="minorEastAsia" w:hAnsi="Times New Roman" w:cs="Times New Roman"/>
        </w:rPr>
        <w:t>количество</w:t>
      </w:r>
      <w:r w:rsidR="00F871EB">
        <w:rPr>
          <w:rFonts w:ascii="Times New Roman" w:eastAsiaTheme="minorEastAsia" w:hAnsi="Times New Roman" w:cs="Times New Roman"/>
        </w:rPr>
        <w:t xml:space="preserve"> горизонтальных бетатронных колебаний</w:t>
      </w:r>
      <w:r w:rsidR="00FA5A8C" w:rsidRPr="00FA5A8C">
        <w:rPr>
          <w:rFonts w:ascii="Times New Roman" w:eastAsiaTheme="minorEastAsia" w:hAnsi="Times New Roman" w:cs="Times New Roman"/>
        </w:rPr>
        <w:t xml:space="preserve"> </w:t>
      </w:r>
      <w:r w:rsidR="00FA5A8C">
        <w:rPr>
          <w:rFonts w:ascii="Times New Roman" w:eastAsiaTheme="minorEastAsia" w:hAnsi="Times New Roman" w:cs="Times New Roman"/>
        </w:rPr>
        <w:t>на</w:t>
      </w:r>
      <w:r w:rsidR="00265BEC">
        <w:rPr>
          <w:rFonts w:ascii="Times New Roman" w:eastAsiaTheme="minorEastAsia" w:hAnsi="Times New Roman" w:cs="Times New Roman"/>
        </w:rPr>
        <w:t xml:space="preserve"> длине</w:t>
      </w:r>
      <w:r w:rsidR="00FA5A8C">
        <w:rPr>
          <w:rFonts w:ascii="Times New Roman" w:eastAsiaTheme="minorEastAsia" w:hAnsi="Times New Roman" w:cs="Times New Roman"/>
        </w:rPr>
        <w:t xml:space="preserve"> арке</w:t>
      </w:r>
      <w:r w:rsidR="00F871EB" w:rsidRPr="00F871EB">
        <w:rPr>
          <w:rFonts w:ascii="Times New Roman" w:eastAsiaTheme="minorEastAsia" w:hAnsi="Times New Roman" w:cs="Times New Roman"/>
        </w:rPr>
        <w:t xml:space="preserve">, </w:t>
      </w:r>
      <w:r w:rsidR="00F871EB">
        <w:rPr>
          <w:rFonts w:ascii="Times New Roman" w:eastAsiaTheme="minorEastAsia" w:hAnsi="Times New Roman" w:cs="Times New Roman"/>
          <w:lang w:val="en-US"/>
        </w:rPr>
        <w:t>S</w:t>
      </w:r>
      <w:r w:rsidR="00F871EB" w:rsidRPr="00F871EB">
        <w:rPr>
          <w:rFonts w:ascii="Times New Roman" w:eastAsiaTheme="minorEastAsia" w:hAnsi="Times New Roman" w:cs="Times New Roman"/>
        </w:rPr>
        <w:t xml:space="preserve"> – </w:t>
      </w:r>
      <w:r w:rsidR="00F871EB">
        <w:rPr>
          <w:rFonts w:ascii="Times New Roman" w:eastAsiaTheme="minorEastAsia" w:hAnsi="Times New Roman" w:cs="Times New Roman"/>
        </w:rPr>
        <w:t>количество суперпериодов</w:t>
      </w:r>
      <w:r w:rsidR="00265BEC">
        <w:rPr>
          <w:rFonts w:ascii="Times New Roman" w:eastAsiaTheme="minorEastAsia" w:hAnsi="Times New Roman" w:cs="Times New Roman"/>
        </w:rPr>
        <w:t xml:space="preserve"> на длине арки</w:t>
      </w:r>
      <w:r w:rsidR="00F871EB" w:rsidRPr="00F871EB">
        <w:rPr>
          <w:rFonts w:ascii="Times New Roman" w:eastAsiaTheme="minorEastAsia" w:hAnsi="Times New Roman" w:cs="Times New Roman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</m:oMath>
      <w:r w:rsidRPr="000C35D5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–</w:t>
      </w:r>
      <m:oMath>
        <m:r>
          <w:rPr>
            <w:rFonts w:ascii="Cambria Math" w:hAnsi="Cambria Math" w:cs="Times New Roman"/>
          </w:rPr>
          <m:t xml:space="preserve"> k</m:t>
        </m:r>
      </m:oMath>
      <w:r w:rsidR="00AB6F55" w:rsidRPr="00AB6F55">
        <w:rPr>
          <w:rFonts w:ascii="Times New Roman" w:eastAsiaTheme="minorEastAsia" w:hAnsi="Times New Roman" w:cs="Times New Roman"/>
        </w:rPr>
        <w:t>-</w:t>
      </w:r>
      <w:proofErr w:type="spellStart"/>
      <w:r w:rsidR="00AB6F55">
        <w:rPr>
          <w:rFonts w:ascii="Times New Roman" w:eastAsiaTheme="minorEastAsia" w:hAnsi="Times New Roman" w:cs="Times New Roman"/>
        </w:rPr>
        <w:t>ая</w:t>
      </w:r>
      <w:proofErr w:type="spellEnd"/>
      <w:r w:rsidR="00AB6F55">
        <w:rPr>
          <w:rFonts w:ascii="Times New Roman" w:eastAsiaTheme="minorEastAsia" w:hAnsi="Times New Roman" w:cs="Times New Roman"/>
        </w:rPr>
        <w:t xml:space="preserve"> гармоника модуляции</w:t>
      </w:r>
      <w:r w:rsidR="00AB6F55" w:rsidRPr="00AB6F55">
        <w:rPr>
          <w:rFonts w:ascii="Times New Roman" w:eastAsiaTheme="minorEastAsia" w:hAnsi="Times New Roman" w:cs="Times New Roman"/>
        </w:rPr>
        <w:t xml:space="preserve"> </w:t>
      </w:r>
      <w:r w:rsidR="00AB6F55">
        <w:rPr>
          <w:rFonts w:ascii="Times New Roman" w:eastAsiaTheme="minorEastAsia" w:hAnsi="Times New Roman" w:cs="Times New Roman"/>
        </w:rPr>
        <w:t>градиента при разложении</w:t>
      </w:r>
      <w:r>
        <w:rPr>
          <w:rFonts w:ascii="Times New Roman" w:eastAsiaTheme="minorEastAsia" w:hAnsi="Times New Roman" w:cs="Times New Roman"/>
        </w:rPr>
        <w:t xml:space="preserve"> функции в ряд Фурье</w:t>
      </w:r>
      <w:r w:rsidR="00AB6F55" w:rsidRPr="00AB6F55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εk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</w:rPr>
            </m:ctrlPr>
          </m:naryPr>
          <m:sub>
            <m:r>
              <w:rPr>
                <w:rFonts w:ascii="Cambria Math" w:eastAsiaTheme="minorEastAsia" w:hAnsi="Cambria Math" w:cs="Times New Roman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</w:rPr>
              <m:t>=0</m:t>
            </m:r>
          </m:sub>
          <m:sup>
            <m:r>
              <w:rPr>
                <w:rFonts w:ascii="Cambria Math" w:eastAsiaTheme="minorEastAsia" w:hAnsi="Cambria Math" w:cs="Times New Roman"/>
              </w:rPr>
              <m:t>∞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sub>
            </m:sSub>
          </m:e>
        </m:nary>
        <m:r>
          <w:rPr>
            <w:rFonts w:ascii="Cambria Math" w:eastAsiaTheme="minorEastAsia" w:hAnsi="Cambria Math" w:cs="Times New Roman"/>
          </w:rPr>
          <m:t>cos(kϕ)</m:t>
        </m:r>
      </m:oMath>
      <w:r w:rsidR="00AB6F55" w:rsidRPr="00AB6F55">
        <w:rPr>
          <w:rFonts w:ascii="Times New Roman" w:eastAsiaTheme="minorEastAsia" w:hAnsi="Times New Roman" w:cs="Times New Roman"/>
        </w:rPr>
        <w:t xml:space="preserve">. </w:t>
      </w:r>
      <w:r w:rsidR="00AB6F55">
        <w:rPr>
          <w:rFonts w:ascii="Times New Roman" w:eastAsiaTheme="minorEastAsia" w:hAnsi="Times New Roman" w:cs="Times New Roman"/>
        </w:rPr>
        <w:t xml:space="preserve">В силу зеркальной симметрии разложение </w:t>
      </w:r>
      <w:r w:rsidR="00F871EB">
        <w:rPr>
          <w:rFonts w:ascii="Times New Roman" w:eastAsiaTheme="minorEastAsia" w:hAnsi="Times New Roman" w:cs="Times New Roman"/>
        </w:rPr>
        <w:t>произведено по косинусам</w:t>
      </w:r>
      <w:r w:rsidR="00F871EB" w:rsidRPr="00F871EB">
        <w:rPr>
          <w:rFonts w:ascii="Times New Roman" w:eastAsiaTheme="minorEastAsia" w:hAnsi="Times New Roman" w:cs="Times New Roman"/>
        </w:rPr>
        <w:t>.</w:t>
      </w:r>
      <w:r w:rsidR="00F871EB">
        <w:rPr>
          <w:rFonts w:ascii="Times New Roman" w:eastAsiaTheme="minorEastAsia" w:hAnsi="Times New Roman" w:cs="Times New Roman"/>
        </w:rPr>
        <w:t xml:space="preserve"> В случает отсутствия суперпериодической модуляции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</w:rPr>
              <m:t>k</m:t>
            </m:r>
          </m:sub>
        </m:sSub>
        <m:r>
          <w:rPr>
            <w:rFonts w:ascii="Cambria Math" w:eastAsiaTheme="minorEastAsia" w:hAnsi="Cambria Math" w:cs="Times New Roman"/>
          </w:rPr>
          <m:t>=0,  ∀k</m:t>
        </m:r>
      </m:oMath>
      <w:r w:rsidR="00FA5A8C" w:rsidRPr="00FA5A8C">
        <w:rPr>
          <w:rFonts w:ascii="Times New Roman" w:eastAsiaTheme="minorEastAsia" w:hAnsi="Times New Roman" w:cs="Times New Roman"/>
        </w:rPr>
        <w:t xml:space="preserve">, </w:t>
      </w:r>
      <w:r w:rsidR="00FA5A8C">
        <w:rPr>
          <w:rFonts w:ascii="Times New Roman" w:eastAsiaTheme="minorEastAsia" w:hAnsi="Times New Roman" w:cs="Times New Roman"/>
        </w:rPr>
        <w:t xml:space="preserve">формула (3) принимает вид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x,арк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 w:rsidR="00FA5A8C" w:rsidRPr="00FA5A8C">
        <w:rPr>
          <w:rFonts w:ascii="Times New Roman" w:eastAsiaTheme="minorEastAsia" w:hAnsi="Times New Roman" w:cs="Times New Roman"/>
        </w:rPr>
        <w:t xml:space="preserve">, </w:t>
      </w:r>
      <w:r w:rsidR="00FA5A8C">
        <w:rPr>
          <w:rFonts w:ascii="Times New Roman" w:eastAsiaTheme="minorEastAsia" w:hAnsi="Times New Roman" w:cs="Times New Roman"/>
        </w:rPr>
        <w:t>что соответствует случаю регулярной структуры</w:t>
      </w:r>
      <w:r w:rsidR="00FA5A8C" w:rsidRPr="00FA5A8C">
        <w:rPr>
          <w:rFonts w:ascii="Times New Roman" w:eastAsiaTheme="minorEastAsia" w:hAnsi="Times New Roman" w:cs="Times New Roman"/>
        </w:rPr>
        <w:t xml:space="preserve">. </w:t>
      </w:r>
      <w:r w:rsidR="00FA5A8C">
        <w:rPr>
          <w:rFonts w:ascii="Times New Roman" w:eastAsiaTheme="minorEastAsia" w:hAnsi="Times New Roman" w:cs="Times New Roman"/>
        </w:rPr>
        <w:t xml:space="preserve">Для поднятия критической энергии необходимо уменьшить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=1/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γ</m:t>
            </m:r>
          </m:e>
          <m:sub>
            <m:r>
              <w:rPr>
                <w:rFonts w:ascii="Cambria Math" w:hAnsi="Cambria Math" w:cs="Times New Roman"/>
              </w:rPr>
              <m:t>кр</m:t>
            </m:r>
          </m:sub>
          <m:sup>
            <m:r>
              <w:rPr>
                <w:rFonts w:ascii="Cambria Math" w:hAnsi="Cambria Math" w:cs="Times New Roman"/>
              </w:rPr>
              <m:t>арк</m:t>
            </m:r>
          </m:sup>
        </m:sSubSup>
      </m:oMath>
      <w:r w:rsidR="00FA5A8C" w:rsidRPr="00FA5A8C">
        <w:rPr>
          <w:rFonts w:ascii="Times New Roman" w:eastAsiaTheme="minorEastAsia" w:hAnsi="Times New Roman" w:cs="Times New Roman"/>
        </w:rPr>
        <w:t xml:space="preserve">, </w:t>
      </w:r>
      <w:r w:rsidR="00FA5A8C">
        <w:rPr>
          <w:rFonts w:ascii="Times New Roman" w:eastAsiaTheme="minorEastAsia" w:hAnsi="Times New Roman" w:cs="Times New Roman"/>
        </w:rPr>
        <w:t>а значит выражение под знаком суммы должно быть отрицательным</w:t>
      </w:r>
      <w:r w:rsidR="00FA5A8C" w:rsidRPr="00FA5A8C">
        <w:rPr>
          <w:rFonts w:ascii="Times New Roman" w:eastAsiaTheme="minorEastAsia" w:hAnsi="Times New Roman" w:cs="Times New Roman"/>
        </w:rPr>
        <w:t xml:space="preserve">, </w:t>
      </w:r>
      <w:r w:rsidR="00FA5A8C">
        <w:rPr>
          <w:rFonts w:ascii="Times New Roman" w:eastAsiaTheme="minorEastAsia" w:hAnsi="Times New Roman" w:cs="Times New Roman"/>
        </w:rPr>
        <w:t xml:space="preserve">это реализуемо при условии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kS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ν</m:t>
                </m:r>
              </m:e>
              <m:sub>
                <m:r>
                  <w:rPr>
                    <w:rFonts w:ascii="Cambria Math" w:hAnsi="Cambria Math" w:cs="Times New Roman"/>
                  </w:rPr>
                  <m:t>x,арк</m:t>
                </m:r>
              </m:sub>
            </m:sSub>
          </m:den>
        </m:f>
        <m:r>
          <w:rPr>
            <w:rFonts w:ascii="Cambria Math" w:hAnsi="Cambria Math" w:cs="Times New Roman"/>
          </w:rPr>
          <m:t>&gt;1</m:t>
        </m:r>
      </m:oMath>
      <w:r w:rsidR="00FA5A8C" w:rsidRPr="00FA5A8C">
        <w:rPr>
          <w:rFonts w:ascii="Times New Roman" w:eastAsiaTheme="minorEastAsia" w:hAnsi="Times New Roman" w:cs="Times New Roman"/>
        </w:rPr>
        <w:t xml:space="preserve">. </w:t>
      </w:r>
      <w:r w:rsidR="00343A66">
        <w:rPr>
          <w:rFonts w:ascii="Times New Roman" w:eastAsiaTheme="minorEastAsia" w:hAnsi="Times New Roman" w:cs="Times New Roman"/>
        </w:rPr>
        <w:t xml:space="preserve">Первая гармоника </w:t>
      </w:r>
      <m:oMath>
        <m:r>
          <w:rPr>
            <w:rFonts w:ascii="Cambria Math" w:hAnsi="Cambria Math" w:cs="Times New Roman"/>
          </w:rPr>
          <m:t>k</m:t>
        </m:r>
        <m:r>
          <w:rPr>
            <w:rFonts w:ascii="Cambria Math" w:eastAsiaTheme="minorEastAsia" w:hAnsi="Cambria Math" w:cs="Times New Roman"/>
          </w:rPr>
          <m:t>=1</m:t>
        </m:r>
      </m:oMath>
      <w:r w:rsidR="00343A66">
        <w:rPr>
          <w:rFonts w:ascii="Times New Roman" w:eastAsiaTheme="minorEastAsia" w:hAnsi="Times New Roman" w:cs="Times New Roman"/>
        </w:rPr>
        <w:t xml:space="preserve"> является определяющей и для 12 ФОДО ячеек реализуемо условие </w:t>
      </w:r>
      <m:oMath>
        <m:r>
          <w:rPr>
            <w:rFonts w:ascii="Cambria Math" w:hAnsi="Cambria Math" w:cs="Times New Roman"/>
          </w:rPr>
          <m:t>S</m:t>
        </m:r>
        <m:r>
          <w:rPr>
            <w:rFonts w:ascii="Cambria Math" w:eastAsiaTheme="minorEastAsia" w:hAnsi="Cambria Math" w:cs="Times New Roman"/>
          </w:rPr>
          <m:t>=4</m:t>
        </m:r>
      </m:oMath>
      <w:r w:rsidR="00343A66" w:rsidRPr="00343A66">
        <w:rPr>
          <w:rFonts w:ascii="Times New Roman" w:eastAsiaTheme="minorEastAsia" w:hAnsi="Times New Roman" w:cs="Times New Roman"/>
        </w:rPr>
        <w:t>,</w:t>
      </w:r>
      <w:r w:rsidR="00343A66">
        <w:rPr>
          <w:rFonts w:ascii="Times New Roman" w:eastAsiaTheme="minorEastAsia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x,арк</m:t>
            </m:r>
          </m:sub>
        </m:sSub>
        <m:r>
          <w:rPr>
            <w:rFonts w:ascii="Cambria Math"/>
          </w:rPr>
          <m:t>=3</m:t>
        </m:r>
      </m:oMath>
      <w:r w:rsidR="00343A66" w:rsidRPr="00343A66">
        <w:rPr>
          <w:rFonts w:ascii="Times New Roman" w:eastAsiaTheme="minorEastAsia" w:hAnsi="Times New Roman" w:cs="Times New Roman"/>
        </w:rPr>
        <w:t xml:space="preserve">, </w:t>
      </w:r>
      <w:r w:rsidR="00343A66">
        <w:rPr>
          <w:rFonts w:ascii="Times New Roman" w:eastAsiaTheme="minorEastAsia" w:hAnsi="Times New Roman" w:cs="Times New Roman"/>
        </w:rPr>
        <w:t>где 3 ФОДО ячейки объединены в один суперпериод</w:t>
      </w:r>
      <w:r w:rsidR="00343A66" w:rsidRPr="00343A66">
        <w:rPr>
          <w:rFonts w:ascii="Times New Roman" w:eastAsiaTheme="minorEastAsia" w:hAnsi="Times New Roman" w:cs="Times New Roman"/>
        </w:rPr>
        <w:t xml:space="preserve">. </w:t>
      </w:r>
      <w:r w:rsidR="00E00ABC" w:rsidRPr="00E00ABC">
        <w:rPr>
          <w:rFonts w:ascii="Times New Roman" w:eastAsiaTheme="minorEastAsia" w:hAnsi="Times New Roman" w:cs="Times New Roman"/>
        </w:rPr>
        <w:t>Таким образом, благодаря набегу бетатронных колебаний кратному 2π, в нашем случае 6π, арка имеет свойства ахромата первого порядка.</w:t>
      </w:r>
    </w:p>
    <w:p w:rsidR="00751C13" w:rsidRDefault="00751C13" w:rsidP="00751C13">
      <w:pPr>
        <w:rPr>
          <w:rFonts w:ascii="Times New Roman" w:eastAsiaTheme="minorEastAsia" w:hAnsi="Times New Roman" w:cs="Times New Roman"/>
        </w:rPr>
      </w:pPr>
    </w:p>
    <w:p w:rsidR="00751C13" w:rsidRDefault="00D91EE3" w:rsidP="00751C1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Ранее все формулы были приведены для арки, а не для всего кольца коллайдера</w:t>
      </w:r>
      <w:r w:rsidRPr="00D91EE3">
        <w:rPr>
          <w:rFonts w:ascii="Times New Roman" w:eastAsiaTheme="minorEastAsia" w:hAnsi="Times New Roman" w:cs="Times New Roman"/>
        </w:rPr>
        <w:t xml:space="preserve">. </w:t>
      </w:r>
      <w:r>
        <w:rPr>
          <w:rFonts w:ascii="Times New Roman" w:eastAsiaTheme="minorEastAsia" w:hAnsi="Times New Roman" w:cs="Times New Roman"/>
        </w:rPr>
        <w:t>Введение прямых участков уменьшает степень модуляции дисперсионной функции</w:t>
      </w:r>
      <w:r w:rsidRPr="00D91EE3">
        <w:rPr>
          <w:rFonts w:ascii="Times New Roman" w:eastAsiaTheme="minorEastAsia" w:hAnsi="Times New Roman" w:cs="Times New Roman"/>
        </w:rPr>
        <w:t xml:space="preserve">. </w:t>
      </w:r>
      <w:r>
        <w:rPr>
          <w:rFonts w:ascii="Times New Roman" w:eastAsiaTheme="minorEastAsia" w:hAnsi="Times New Roman" w:cs="Times New Roman"/>
        </w:rPr>
        <w:t>У</w:t>
      </w:r>
      <w:r w:rsidRPr="00D91EE3">
        <w:rPr>
          <w:rFonts w:ascii="Times New Roman" w:eastAsiaTheme="minorEastAsia" w:hAnsi="Times New Roman" w:cs="Times New Roman"/>
        </w:rPr>
        <w:t xml:space="preserve">среднение дисперсии по более длинной орбите автоматически уменьшает ее значение, а значит уменьшает коэффициент  уплотнения орбиты  для всего ускорителя, результирующее значение критической энергии </w:t>
      </w:r>
      <m:oMath>
        <m:sSubSup>
          <m:sSubSupPr>
            <m:ctrlPr>
              <w:rPr>
                <w:rFonts w:ascii="Cambria Math" w:hAnsi="Times-Roman" w:cs="Times-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="Times-Roman"/>
                <w:sz w:val="20"/>
                <w:szCs w:val="20"/>
              </w:rPr>
              <m:t>γ</m:t>
            </m:r>
          </m:e>
          <m:sub>
            <m:r>
              <w:rPr>
                <w:rFonts w:ascii="Cambria Math" w:hAnsi="Times-Roman" w:cs="Times-Roman"/>
                <w:sz w:val="20"/>
                <w:szCs w:val="20"/>
                <w:lang w:val="en-US"/>
              </w:rPr>
              <m:t>tr</m:t>
            </m:r>
          </m:sub>
          <m:sup>
            <m:r>
              <w:rPr>
                <w:rFonts w:ascii="Cambria Math" w:hAnsi="Times-Roman" w:cs="Times-Roman"/>
                <w:sz w:val="20"/>
                <w:szCs w:val="20"/>
              </w:rPr>
              <m:t>total</m:t>
            </m:r>
          </m:sup>
        </m:sSubSup>
      </m:oMath>
      <w:r w:rsidRPr="00D91EE3">
        <w:rPr>
          <w:rFonts w:ascii="Times New Roman" w:eastAsiaTheme="minorEastAsia" w:hAnsi="Times New Roman" w:cs="Times New Roman"/>
        </w:rPr>
        <w:t xml:space="preserve"> </w:t>
      </w:r>
      <w:r w:rsidR="0046731A">
        <w:rPr>
          <w:rFonts w:ascii="Times New Roman" w:eastAsiaTheme="minorEastAsia" w:hAnsi="Times New Roman" w:cs="Times New Roman"/>
        </w:rPr>
        <w:t xml:space="preserve">увеличивается и </w:t>
      </w:r>
      <w:r w:rsidRPr="00D91EE3">
        <w:rPr>
          <w:rFonts w:ascii="Times New Roman" w:eastAsiaTheme="minorEastAsia" w:hAnsi="Times New Roman" w:cs="Times New Roman"/>
        </w:rPr>
        <w:t>определяется выражением:</w:t>
      </w:r>
    </w:p>
    <w:p w:rsidR="00D91EE3" w:rsidRDefault="00D91EE3" w:rsidP="00751C13">
      <w:pPr>
        <w:rPr>
          <w:rFonts w:ascii="Times New Roman" w:eastAsiaTheme="minorEastAsia" w:hAnsi="Times New Roman" w:cs="Times New Roman"/>
        </w:rPr>
      </w:pPr>
    </w:p>
    <w:p w:rsidR="002E3A94" w:rsidRPr="002E3A94" w:rsidRDefault="00000000" w:rsidP="00751C13">
      <w:pPr>
        <w:rPr>
          <w:rFonts w:ascii="Times New Roman" w:eastAsiaTheme="minorEastAsia" w:hAnsi="Times New Roman" w:cs="Times New Roman"/>
          <w:i/>
          <w:sz w:val="20"/>
          <w:szCs w:val="20"/>
        </w:rPr>
      </w:pPr>
      <m:oMathPara>
        <m:oMath>
          <m:sSubSup>
            <m:sSubSupPr>
              <m:ctrlPr>
                <w:rPr>
                  <w:rFonts w:ascii="Cambria Math" w:hAnsi="Times-Roman" w:cs="Times-Roman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hAnsi="Cambria Math" w:cs="Times-Roman"/>
                  <w:sz w:val="20"/>
                  <w:szCs w:val="20"/>
                </w:rPr>
                <m:t>γ</m:t>
              </m:r>
            </m:e>
            <m:sub>
              <m:r>
                <w:rPr>
                  <w:rFonts w:ascii="Cambria Math" w:hAnsi="Times-Roman" w:cs="Times-Roman"/>
                  <w:sz w:val="20"/>
                  <w:szCs w:val="20"/>
                </w:rPr>
                <m:t>tr</m:t>
              </m:r>
            </m:sub>
            <m:sup>
              <m:r>
                <w:rPr>
                  <w:rFonts w:ascii="Cambria Math" w:hAnsi="Times-Roman" w:cs="Times-Roman"/>
                  <w:sz w:val="20"/>
                  <w:szCs w:val="20"/>
                </w:rPr>
                <m:t>total</m:t>
              </m:r>
            </m:sup>
          </m:sSubSup>
          <m:r>
            <w:rPr>
              <w:rFonts w:ascii="Cambria Math" w:hAnsi="Times-Roman" w:cs="Times-Roman"/>
              <w:sz w:val="20"/>
              <w:szCs w:val="20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γ</m:t>
              </m:r>
            </m:e>
            <m:sub>
              <m:r>
                <w:rPr>
                  <w:rFonts w:ascii="Cambria Math" w:hAnsi="Cambria Math" w:cs="Times New Roman"/>
                </w:rPr>
                <m:t>tr</m:t>
              </m:r>
            </m:sub>
            <m:sup>
              <m:r>
                <w:rPr>
                  <w:rFonts w:ascii="Cambria Math" w:hAnsi="Cambria Math" w:cs="Times New Roman"/>
                </w:rPr>
                <m:t>arc</m:t>
              </m:r>
            </m:sup>
          </m:sSubSup>
          <m:rad>
            <m:radPr>
              <m:degHide m:val="1"/>
              <m:ctrlPr>
                <w:rPr>
                  <w:rFonts w:ascii="Cambria Math" w:hAnsi="Times-Roman" w:cs="Times-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Times-Roman" w:cs="Times-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Times-Roman" w:cs="Times-Roman"/>
                      <w:sz w:val="20"/>
                      <w:szCs w:val="20"/>
                    </w:rPr>
                    <m:t>S</m:t>
                  </m:r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Times-Roman" w:cs="Times-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Times-Roman" w:cs="Times-Roman"/>
                          <w:sz w:val="20"/>
                          <w:szCs w:val="2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Times-Roman" w:cs="Times-Roman"/>
                          <w:sz w:val="20"/>
                          <w:szCs w:val="20"/>
                        </w:rPr>
                        <m:t>s</m:t>
                      </m:r>
                    </m:sub>
                  </m:sSub>
                  <m:r>
                    <w:rPr>
                      <w:rFonts w:ascii="Cambria Math" w:hAnsi="Times-Roman" w:cs="Times-Roman"/>
                      <w:sz w:val="20"/>
                      <w:szCs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Times-Roman" w:cs="Times-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Times-Roman" w:cs="Times-Roman"/>
                          <w:sz w:val="20"/>
                          <w:szCs w:val="2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Times-Roman" w:cs="Times-Roman"/>
                          <w:sz w:val="20"/>
                          <w:szCs w:val="20"/>
                        </w:rPr>
                        <m:t>str</m:t>
                      </m:r>
                    </m:sub>
                  </m:sSub>
                </m:num>
                <m:den>
                  <m:r>
                    <w:rPr>
                      <w:rFonts w:ascii="Cambria Math" w:hAnsi="Times-Roman" w:cs="Times-Roman"/>
                      <w:sz w:val="20"/>
                      <w:szCs w:val="20"/>
                    </w:rPr>
                    <m:t>S</m:t>
                  </m:r>
                  <m:r>
                    <w:rPr>
                      <w:rFonts w:ascii="Cambria Math" w:hAnsi="Cambria Math" w:cs="Cambria Math"/>
                      <w:sz w:val="20"/>
                      <w:szCs w:val="20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Times-Roman" w:cs="Times-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Times-Roman" w:cs="Times-Roman"/>
                          <w:sz w:val="20"/>
                          <w:szCs w:val="2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Times-Roman" w:cs="Times-Roman"/>
                          <w:sz w:val="20"/>
                          <w:szCs w:val="20"/>
                        </w:rPr>
                        <m:t>s</m:t>
                      </m:r>
                    </m:sub>
                  </m:sSub>
                  <m:ctrlPr>
                    <w:rPr>
                      <w:rFonts w:ascii="Cambria Math" w:hAnsi="Cambria Math" w:cs="Times-Roman"/>
                      <w:i/>
                      <w:sz w:val="20"/>
                      <w:szCs w:val="20"/>
                    </w:rPr>
                  </m:ctrlPr>
                </m:den>
              </m:f>
            </m:e>
          </m:rad>
          <m:r>
            <w:rPr>
              <w:rFonts w:ascii="Cambria Math" w:hAnsi="Times-Roman" w:cs="Times-Roman"/>
              <w:sz w:val="20"/>
              <w:szCs w:val="20"/>
            </w:rPr>
            <m:t xml:space="preserve"> (5).</m:t>
          </m:r>
        </m:oMath>
      </m:oMathPara>
    </w:p>
    <w:p w:rsidR="00655345" w:rsidRDefault="00655345" w:rsidP="00751C13">
      <w:pPr>
        <w:rPr>
          <w:rFonts w:ascii="Times New Roman" w:eastAsiaTheme="minorEastAsia" w:hAnsi="Times New Roman" w:cs="Times New Roman"/>
          <w:iCs/>
          <w:sz w:val="20"/>
          <w:szCs w:val="20"/>
        </w:rPr>
      </w:pPr>
    </w:p>
    <w:p w:rsidR="00655345" w:rsidRDefault="00655345" w:rsidP="00751C13">
      <w:pPr>
        <w:rPr>
          <w:rFonts w:ascii="Times New Roman" w:eastAsiaTheme="minorEastAsia" w:hAnsi="Times New Roman" w:cs="Times New Roman"/>
          <w:iCs/>
          <w:sz w:val="20"/>
          <w:szCs w:val="20"/>
        </w:rPr>
      </w:pPr>
    </w:p>
    <w:p w:rsidR="00655345" w:rsidRDefault="00655345" w:rsidP="00751C13">
      <w:pPr>
        <w:rPr>
          <w:rFonts w:ascii="Times New Roman" w:eastAsiaTheme="minorEastAsia" w:hAnsi="Times New Roman" w:cs="Times New Roman"/>
          <w:iCs/>
          <w:sz w:val="20"/>
          <w:szCs w:val="20"/>
        </w:rPr>
      </w:pPr>
    </w:p>
    <w:p w:rsidR="002E3A94" w:rsidRPr="009D6FC8" w:rsidRDefault="00AE476E" w:rsidP="002E3A94">
      <w:pPr>
        <w:pStyle w:val="a5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Введение суперпериодичности на арках</w:t>
      </w:r>
      <w:r>
        <w:rPr>
          <w:rFonts w:ascii="Times New Roman" w:hAnsi="Times New Roman" w:cs="Times New Roman"/>
          <w:b/>
          <w:bCs/>
          <w:lang w:val="en-US"/>
        </w:rPr>
        <w:t>.</w:t>
      </w:r>
    </w:p>
    <w:p w:rsidR="00AE476E" w:rsidRDefault="00AE476E" w:rsidP="00AE476E">
      <w:pPr>
        <w:rPr>
          <w:rFonts w:ascii="Times New Roman" w:hAnsi="Times New Roman" w:cs="Times New Roman"/>
          <w:b/>
          <w:bCs/>
        </w:rPr>
      </w:pPr>
    </w:p>
    <w:p w:rsidR="00890E3E" w:rsidRDefault="00265BEC" w:rsidP="00890E3E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Одинаковые элементы</w:t>
      </w:r>
      <w:r w:rsidRPr="00265BE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расположенные в различных местах арки объединяют в одно семейство</w:t>
      </w:r>
      <w:r w:rsidRPr="00265BEC">
        <w:rPr>
          <w:rFonts w:ascii="Times New Roman" w:hAnsi="Times New Roman" w:cs="Times New Roman"/>
        </w:rPr>
        <w:t>.</w:t>
      </w:r>
      <w:r w:rsidR="007A12D7">
        <w:rPr>
          <w:rFonts w:ascii="Times New Roman" w:hAnsi="Times New Roman" w:cs="Times New Roman"/>
        </w:rPr>
        <w:t xml:space="preserve"> На Рис</w:t>
      </w:r>
      <w:r w:rsidR="007A12D7" w:rsidRPr="007A12D7">
        <w:rPr>
          <w:rFonts w:ascii="Times New Roman" w:hAnsi="Times New Roman" w:cs="Times New Roman"/>
        </w:rPr>
        <w:t xml:space="preserve">.1 </w:t>
      </w:r>
      <w:r w:rsidR="007A12D7">
        <w:rPr>
          <w:rFonts w:ascii="Times New Roman" w:hAnsi="Times New Roman" w:cs="Times New Roman"/>
        </w:rPr>
        <w:t>изображен о</w:t>
      </w:r>
      <w:r w:rsidR="00AE476E">
        <w:rPr>
          <w:rFonts w:ascii="Times New Roman" w:hAnsi="Times New Roman" w:cs="Times New Roman"/>
        </w:rPr>
        <w:t>дин суперпериод</w:t>
      </w:r>
      <w:r w:rsidR="007A12D7">
        <w:rPr>
          <w:rFonts w:ascii="Times New Roman" w:hAnsi="Times New Roman" w:cs="Times New Roman"/>
        </w:rPr>
        <w:t>, который</w:t>
      </w:r>
      <w:r w:rsidR="00AE476E">
        <w:rPr>
          <w:rFonts w:ascii="Times New Roman" w:hAnsi="Times New Roman" w:cs="Times New Roman"/>
        </w:rPr>
        <w:t xml:space="preserve"> состоит из 3-х ФОДО ячеек</w:t>
      </w:r>
      <w:r w:rsidR="00AE476E" w:rsidRPr="00AE476E">
        <w:rPr>
          <w:rFonts w:ascii="Times New Roman" w:hAnsi="Times New Roman" w:cs="Times New Roman"/>
        </w:rPr>
        <w:t xml:space="preserve">, </w:t>
      </w:r>
      <w:r w:rsidR="00AE476E">
        <w:rPr>
          <w:rFonts w:ascii="Times New Roman" w:hAnsi="Times New Roman" w:cs="Times New Roman"/>
          <w:lang w:val="en-US"/>
        </w:rPr>
        <w:t>c</w:t>
      </w:r>
      <w:r w:rsidR="00AE476E" w:rsidRPr="00AE476E">
        <w:rPr>
          <w:rFonts w:ascii="Times New Roman" w:hAnsi="Times New Roman" w:cs="Times New Roman"/>
        </w:rPr>
        <w:t xml:space="preserve"> </w:t>
      </w:r>
      <w:r w:rsidR="00AE476E">
        <w:rPr>
          <w:rFonts w:ascii="Times New Roman" w:hAnsi="Times New Roman" w:cs="Times New Roman"/>
        </w:rPr>
        <w:t>двумя семействами фокусирующих квадруполей</w:t>
      </w:r>
      <w:r w:rsidRPr="00265BEC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QF</w:t>
      </w:r>
      <w:r w:rsidRPr="00265BEC">
        <w:rPr>
          <w:rFonts w:ascii="Times New Roman" w:hAnsi="Times New Roman" w:cs="Times New Roman"/>
        </w:rPr>
        <w:t>1</w:t>
      </w:r>
      <w:r w:rsidR="007A12D7">
        <w:rPr>
          <w:rFonts w:ascii="Times New Roman" w:hAnsi="Times New Roman" w:cs="Times New Roman"/>
        </w:rPr>
        <w:t xml:space="preserve"> и </w:t>
      </w:r>
      <w:r w:rsidR="007A12D7">
        <w:rPr>
          <w:rFonts w:ascii="Times New Roman" w:hAnsi="Times New Roman" w:cs="Times New Roman"/>
          <w:lang w:val="en-US"/>
        </w:rPr>
        <w:t>QF</w:t>
      </w:r>
      <w:r w:rsidR="007A12D7" w:rsidRPr="007A12D7">
        <w:rPr>
          <w:rFonts w:ascii="Times New Roman" w:hAnsi="Times New Roman" w:cs="Times New Roman"/>
        </w:rPr>
        <w:t>2</w:t>
      </w:r>
      <w:r w:rsidRPr="00265BEC">
        <w:rPr>
          <w:rFonts w:ascii="Times New Roman" w:hAnsi="Times New Roman" w:cs="Times New Roman"/>
        </w:rPr>
        <w:t>)</w:t>
      </w:r>
      <w:r w:rsidR="00AE476E">
        <w:rPr>
          <w:rFonts w:ascii="Times New Roman" w:hAnsi="Times New Roman" w:cs="Times New Roman"/>
        </w:rPr>
        <w:t xml:space="preserve"> и одним семейством </w:t>
      </w:r>
      <w:r w:rsidR="00AE476E">
        <w:rPr>
          <w:rFonts w:ascii="Times New Roman" w:hAnsi="Times New Roman" w:cs="Times New Roman"/>
        </w:rPr>
        <w:lastRenderedPageBreak/>
        <w:t>дефокусирующих</w:t>
      </w:r>
      <w:r w:rsidRPr="00265BEC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Q</w:t>
      </w:r>
      <w:r w:rsidR="007A12D7">
        <w:rPr>
          <w:rFonts w:ascii="Times New Roman" w:hAnsi="Times New Roman" w:cs="Times New Roman"/>
          <w:lang w:val="en-US"/>
        </w:rPr>
        <w:t>D</w:t>
      </w:r>
      <w:r w:rsidRPr="00265BEC">
        <w:rPr>
          <w:rFonts w:ascii="Times New Roman" w:hAnsi="Times New Roman" w:cs="Times New Roman"/>
        </w:rPr>
        <w:t>)</w:t>
      </w:r>
      <w:r w:rsidR="001231B7" w:rsidRPr="001231B7">
        <w:rPr>
          <w:rFonts w:ascii="Times New Roman" w:hAnsi="Times New Roman" w:cs="Times New Roman"/>
        </w:rPr>
        <w:t xml:space="preserve">. </w:t>
      </w:r>
      <w:r w:rsidR="001231B7">
        <w:rPr>
          <w:rFonts w:ascii="Times New Roman" w:hAnsi="Times New Roman" w:cs="Times New Roman"/>
        </w:rPr>
        <w:t>Также один суперпериод включает в себя 2 семейства секступолей</w:t>
      </w:r>
      <w:r w:rsidRPr="00265BEC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Sf</w:t>
      </w:r>
      <w:r w:rsidR="003363CA" w:rsidRPr="003363CA">
        <w:rPr>
          <w:rFonts w:ascii="Times New Roman" w:hAnsi="Times New Roman" w:cs="Times New Roman"/>
        </w:rPr>
        <w:t xml:space="preserve"> </w:t>
      </w:r>
      <w:r w:rsidR="003363CA"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Sd</w:t>
      </w:r>
      <w:r w:rsidRPr="00265BEC">
        <w:rPr>
          <w:rFonts w:ascii="Times New Roman" w:hAnsi="Times New Roman" w:cs="Times New Roman"/>
        </w:rPr>
        <w:t>)</w:t>
      </w:r>
      <w:r w:rsidR="001231B7">
        <w:rPr>
          <w:rFonts w:ascii="Times New Roman" w:hAnsi="Times New Roman" w:cs="Times New Roman"/>
        </w:rPr>
        <w:t xml:space="preserve"> для подавления </w:t>
      </w:r>
      <w:proofErr w:type="spellStart"/>
      <w:r w:rsidR="001231B7">
        <w:rPr>
          <w:rFonts w:ascii="Times New Roman" w:hAnsi="Times New Roman" w:cs="Times New Roman"/>
        </w:rPr>
        <w:t>храмотичности</w:t>
      </w:r>
      <w:proofErr w:type="spellEnd"/>
      <w:r w:rsidR="001231B7" w:rsidRPr="001231B7">
        <w:rPr>
          <w:rFonts w:ascii="Times New Roman" w:hAnsi="Times New Roman" w:cs="Times New Roman"/>
        </w:rPr>
        <w:t>.</w:t>
      </w:r>
    </w:p>
    <w:p w:rsidR="00890E3E" w:rsidRDefault="00890E3E" w:rsidP="00890E3E">
      <w:pPr>
        <w:ind w:firstLine="360"/>
        <w:rPr>
          <w:rFonts w:ascii="Times New Roman" w:hAnsi="Times New Roman" w:cs="Times New Roman"/>
        </w:rPr>
      </w:pPr>
    </w:p>
    <w:p w:rsidR="00890E3E" w:rsidRPr="007A12D7" w:rsidRDefault="00890E3E" w:rsidP="00DC2A92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11201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76E" w:rsidRDefault="00AE476E" w:rsidP="00DC2A92">
      <w:pPr>
        <w:ind w:firstLine="360"/>
        <w:rPr>
          <w:rFonts w:ascii="Times New Roman" w:hAnsi="Times New Roman" w:cs="Times New Roman"/>
        </w:rPr>
      </w:pPr>
    </w:p>
    <w:p w:rsidR="004B519D" w:rsidRDefault="005C110A" w:rsidP="004B519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Рис1</w:t>
      </w:r>
      <w:r w:rsidRPr="005C110A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Суперпери</w:t>
      </w:r>
      <w:r w:rsidR="001231B7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д</w:t>
      </w:r>
      <w:r w:rsidRPr="005C110A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состоящий из 3-х ФОДО ячеек</w:t>
      </w:r>
      <w:r w:rsidR="001231B7" w:rsidRPr="001231B7">
        <w:rPr>
          <w:rFonts w:ascii="Times New Roman" w:hAnsi="Times New Roman" w:cs="Times New Roman"/>
        </w:rPr>
        <w:t>.</w:t>
      </w:r>
      <w:r w:rsidR="001231B7">
        <w:rPr>
          <w:rFonts w:ascii="Times New Roman" w:hAnsi="Times New Roman" w:cs="Times New Roman"/>
        </w:rPr>
        <w:t xml:space="preserve"> </w:t>
      </w:r>
    </w:p>
    <w:p w:rsidR="005C110A" w:rsidRPr="00E86A16" w:rsidRDefault="004B519D" w:rsidP="004B519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QF</w:t>
      </w:r>
      <w:r w:rsidRPr="00E86A16">
        <w:rPr>
          <w:rFonts w:ascii="Times New Roman" w:hAnsi="Times New Roman" w:cs="Times New Roman"/>
        </w:rPr>
        <w:t xml:space="preserve">1, </w:t>
      </w:r>
      <w:r>
        <w:rPr>
          <w:rFonts w:ascii="Times New Roman" w:hAnsi="Times New Roman" w:cs="Times New Roman"/>
          <w:lang w:val="en-US"/>
        </w:rPr>
        <w:t>QF</w:t>
      </w:r>
      <w:r w:rsidRPr="00E86A16">
        <w:rPr>
          <w:rFonts w:ascii="Times New Roman" w:hAnsi="Times New Roman" w:cs="Times New Roman"/>
        </w:rPr>
        <w:t xml:space="preserve">2 – </w:t>
      </w:r>
      <w:r>
        <w:rPr>
          <w:rFonts w:ascii="Times New Roman" w:hAnsi="Times New Roman" w:cs="Times New Roman"/>
        </w:rPr>
        <w:t>фокусирующие квадруполи</w:t>
      </w:r>
      <w:r w:rsidRPr="00E86A16">
        <w:rPr>
          <w:rFonts w:ascii="Times New Roman" w:hAnsi="Times New Roman" w:cs="Times New Roman"/>
        </w:rPr>
        <w:t>,</w:t>
      </w:r>
    </w:p>
    <w:p w:rsidR="00E86A16" w:rsidRPr="00E86A16" w:rsidRDefault="00E86A16" w:rsidP="004B519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QD</w:t>
      </w:r>
      <w:r w:rsidRPr="00E86A16">
        <w:rPr>
          <w:rFonts w:ascii="Times New Roman" w:hAnsi="Times New Roman" w:cs="Times New Roman"/>
        </w:rPr>
        <w:t xml:space="preserve"> </w:t>
      </w:r>
      <w:proofErr w:type="gramStart"/>
      <w:r w:rsidRPr="00E86A16">
        <w:rPr>
          <w:rFonts w:ascii="Times New Roman" w:hAnsi="Times New Roman" w:cs="Times New Roman"/>
        </w:rPr>
        <w:t xml:space="preserve">–  </w:t>
      </w:r>
      <w:proofErr w:type="spellStart"/>
      <w:r>
        <w:rPr>
          <w:rFonts w:ascii="Times New Roman" w:hAnsi="Times New Roman" w:cs="Times New Roman"/>
        </w:rPr>
        <w:t>дефокусирующие</w:t>
      </w:r>
      <w:proofErr w:type="spellEnd"/>
      <w:proofErr w:type="gramEnd"/>
      <w:r>
        <w:rPr>
          <w:rFonts w:ascii="Times New Roman" w:hAnsi="Times New Roman" w:cs="Times New Roman"/>
        </w:rPr>
        <w:t xml:space="preserve"> квадруполи</w:t>
      </w:r>
      <w:r w:rsidRPr="00E86A16">
        <w:rPr>
          <w:rFonts w:ascii="Times New Roman" w:hAnsi="Times New Roman" w:cs="Times New Roman"/>
        </w:rPr>
        <w:t>,</w:t>
      </w:r>
    </w:p>
    <w:p w:rsidR="00D61116" w:rsidRDefault="00E86A16" w:rsidP="00D6111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</w:t>
      </w:r>
      <w:r w:rsidRPr="00E86A16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поворотный магнит</w:t>
      </w:r>
      <w:r w:rsidRPr="00E86A16">
        <w:rPr>
          <w:rFonts w:ascii="Times New Roman" w:hAnsi="Times New Roman" w:cs="Times New Roman"/>
        </w:rPr>
        <w:t>.</w:t>
      </w:r>
    </w:p>
    <w:p w:rsidR="00D61116" w:rsidRPr="00610D5A" w:rsidRDefault="00D21128" w:rsidP="00D61116">
      <w:pPr>
        <w:rPr>
          <w:rFonts w:ascii="Times New Roman" w:hAnsi="Times New Roman" w:cs="Times New Roman"/>
        </w:rPr>
        <w:sectPr w:rsidR="00D61116" w:rsidRPr="00610D5A" w:rsidSect="005C110A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610D5A">
        <w:rPr>
          <w:rFonts w:ascii="Times New Roman" w:hAnsi="Times New Roman" w:cs="Times New Roman"/>
        </w:rPr>
        <w:t xml:space="preserve"> </w:t>
      </w:r>
    </w:p>
    <w:p w:rsidR="000433E9" w:rsidRPr="007B4990" w:rsidRDefault="000433E9" w:rsidP="000433E9">
      <w:pPr>
        <w:jc w:val="center"/>
        <w:rPr>
          <w:rFonts w:ascii="Times New Roman" w:eastAsiaTheme="minorEastAsia" w:hAnsi="Times New Roman" w:cs="Times New Roman"/>
          <w:iCs/>
        </w:rPr>
      </w:pPr>
    </w:p>
    <w:p w:rsidR="000433E9" w:rsidRPr="007B4990" w:rsidRDefault="000433E9" w:rsidP="000433E9">
      <w:pPr>
        <w:rPr>
          <w:rFonts w:ascii="Times New Roman" w:eastAsiaTheme="minorEastAsia" w:hAnsi="Times New Roman" w:cs="Times New Roman"/>
          <w:iCs/>
        </w:rPr>
        <w:sectPr w:rsidR="000433E9" w:rsidRPr="007B4990" w:rsidSect="007B499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86A16" w:rsidRDefault="00312136" w:rsidP="000433E9">
      <w:pPr>
        <w:jc w:val="center"/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  <w:noProof/>
        </w:rPr>
        <w:drawing>
          <wp:anchor distT="0" distB="0" distL="114300" distR="114300" simplePos="0" relativeHeight="251658240" behindDoc="0" locked="0" layoutInCell="1" allowOverlap="1" wp14:anchorId="0393E040">
            <wp:simplePos x="0" y="0"/>
            <wp:positionH relativeFrom="margin">
              <wp:posOffset>138619</wp:posOffset>
            </wp:positionH>
            <wp:positionV relativeFrom="margin">
              <wp:posOffset>2849245</wp:posOffset>
            </wp:positionV>
            <wp:extent cx="2599690" cy="2150745"/>
            <wp:effectExtent l="0" t="0" r="3175" b="635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iCs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3121025</wp:posOffset>
            </wp:positionH>
            <wp:positionV relativeFrom="paragraph">
              <wp:posOffset>212090</wp:posOffset>
            </wp:positionV>
            <wp:extent cx="2626360" cy="2158365"/>
            <wp:effectExtent l="0" t="0" r="2540" b="63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2136" w:rsidRDefault="00312136" w:rsidP="000433E9">
      <w:pPr>
        <w:jc w:val="center"/>
        <w:rPr>
          <w:rFonts w:ascii="Times New Roman" w:eastAsiaTheme="minorEastAsia" w:hAnsi="Times New Roman" w:cs="Times New Roman"/>
          <w:iCs/>
        </w:rPr>
      </w:pPr>
    </w:p>
    <w:p w:rsidR="000433E9" w:rsidRDefault="000433E9" w:rsidP="000433E9">
      <w:pPr>
        <w:jc w:val="center"/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>Рис2</w:t>
      </w:r>
      <w:r w:rsidRPr="005F5E22">
        <w:rPr>
          <w:rFonts w:ascii="Times New Roman" w:eastAsiaTheme="minorEastAsia" w:hAnsi="Times New Roman" w:cs="Times New Roman"/>
          <w:iCs/>
        </w:rPr>
        <w:t xml:space="preserve">. </w:t>
      </w:r>
      <w:r>
        <w:rPr>
          <w:rFonts w:ascii="Times New Roman" w:eastAsiaTheme="minorEastAsia" w:hAnsi="Times New Roman" w:cs="Times New Roman"/>
          <w:iCs/>
          <w:lang w:val="en-US"/>
        </w:rPr>
        <w:t>Twiss</w:t>
      </w:r>
      <w:r>
        <w:rPr>
          <w:rFonts w:ascii="Times New Roman" w:eastAsiaTheme="minorEastAsia" w:hAnsi="Times New Roman" w:cs="Times New Roman"/>
          <w:iCs/>
        </w:rPr>
        <w:t>-параметры 3-х ячеек</w:t>
      </w:r>
      <w:r w:rsidRPr="005F5E22">
        <w:rPr>
          <w:rFonts w:ascii="Times New Roman" w:eastAsiaTheme="minorEastAsia" w:hAnsi="Times New Roman" w:cs="Times New Roman"/>
          <w:iCs/>
        </w:rPr>
        <w:t xml:space="preserve">. </w:t>
      </w:r>
      <w:r>
        <w:rPr>
          <w:rFonts w:ascii="Times New Roman" w:eastAsiaTheme="minorEastAsia" w:hAnsi="Times New Roman" w:cs="Times New Roman"/>
          <w:iCs/>
        </w:rPr>
        <w:t>Слева –</w:t>
      </w:r>
      <w:r w:rsidRPr="007B4990">
        <w:rPr>
          <w:rFonts w:ascii="Times New Roman" w:eastAsiaTheme="minorEastAsia" w:hAnsi="Times New Roman" w:cs="Times New Roman"/>
          <w:iCs/>
        </w:rPr>
        <w:t xml:space="preserve"> </w:t>
      </w:r>
      <w:r>
        <w:rPr>
          <w:rFonts w:ascii="Times New Roman" w:eastAsiaTheme="minorEastAsia" w:hAnsi="Times New Roman" w:cs="Times New Roman"/>
          <w:iCs/>
        </w:rPr>
        <w:t>регулярная структура без модуляции</w:t>
      </w:r>
      <w:r w:rsidRPr="004A77D3">
        <w:rPr>
          <w:rFonts w:ascii="Times New Roman" w:eastAsiaTheme="minorEastAsia" w:hAnsi="Times New Roman" w:cs="Times New Roman"/>
          <w:iCs/>
        </w:rPr>
        <w:t xml:space="preserve">, </w:t>
      </w:r>
      <w:r>
        <w:rPr>
          <w:rFonts w:ascii="Times New Roman" w:eastAsiaTheme="minorEastAsia" w:hAnsi="Times New Roman" w:cs="Times New Roman"/>
          <w:iCs/>
        </w:rPr>
        <w:t>справа – модулированная</w:t>
      </w:r>
      <w:r w:rsidRPr="001231B7">
        <w:rPr>
          <w:rFonts w:ascii="Times New Roman" w:eastAsiaTheme="minorEastAsia" w:hAnsi="Times New Roman" w:cs="Times New Roman"/>
          <w:iCs/>
        </w:rPr>
        <w:t xml:space="preserve"> </w:t>
      </w:r>
      <w:r>
        <w:rPr>
          <w:rFonts w:ascii="Times New Roman" w:eastAsiaTheme="minorEastAsia" w:hAnsi="Times New Roman" w:cs="Times New Roman"/>
          <w:iCs/>
          <w:lang w:val="en-US"/>
        </w:rPr>
        <w:t>c</w:t>
      </w:r>
      <w:r w:rsidRPr="001231B7">
        <w:rPr>
          <w:rFonts w:ascii="Times New Roman" w:eastAsiaTheme="minorEastAsia" w:hAnsi="Times New Roman" w:cs="Times New Roman"/>
          <w:iCs/>
        </w:rPr>
        <w:t xml:space="preserve"> </w:t>
      </w:r>
      <w:r>
        <w:rPr>
          <w:rFonts w:ascii="Times New Roman" w:eastAsiaTheme="minorEastAsia" w:hAnsi="Times New Roman" w:cs="Times New Roman"/>
          <w:iCs/>
        </w:rPr>
        <w:t>введением суперпериодичности</w:t>
      </w:r>
      <w:r w:rsidRPr="004A77D3">
        <w:rPr>
          <w:rFonts w:ascii="Times New Roman" w:eastAsiaTheme="minorEastAsia" w:hAnsi="Times New Roman" w:cs="Times New Roman"/>
          <w:iCs/>
        </w:rPr>
        <w:t xml:space="preserve">, </w:t>
      </w:r>
      <w:r>
        <w:rPr>
          <w:rFonts w:ascii="Times New Roman" w:eastAsiaTheme="minorEastAsia" w:hAnsi="Times New Roman" w:cs="Times New Roman"/>
          <w:iCs/>
        </w:rPr>
        <w:t>глубина модуляции</w:t>
      </w:r>
      <w:r w:rsidRPr="005C110A">
        <w:rPr>
          <w:rFonts w:ascii="Times New Roman" w:eastAsiaTheme="minorEastAsia" w:hAnsi="Times New Roman" w:cs="Times New Roman"/>
          <w:iCs/>
        </w:rPr>
        <w:t xml:space="preserve"> </w:t>
      </w:r>
      <w:r w:rsidR="00C91508" w:rsidRPr="00C91508">
        <w:rPr>
          <w:rFonts w:ascii="Times New Roman" w:eastAsiaTheme="minorEastAsia" w:hAnsi="Times New Roman" w:cs="Times New Roman"/>
          <w:iCs/>
        </w:rPr>
        <w:t>2</w:t>
      </w:r>
      <w:r w:rsidR="00DC2A92" w:rsidRPr="00DC2A92">
        <w:rPr>
          <w:rFonts w:ascii="Times New Roman" w:eastAsiaTheme="minorEastAsia" w:hAnsi="Times New Roman" w:cs="Times New Roman"/>
          <w:iCs/>
        </w:rPr>
        <w:t>4</w:t>
      </w:r>
      <w:r w:rsidRPr="002D3CF1">
        <w:rPr>
          <w:rFonts w:ascii="Times New Roman" w:eastAsiaTheme="minorEastAsia" w:hAnsi="Times New Roman" w:cs="Times New Roman"/>
          <w:iCs/>
        </w:rPr>
        <w:t>%</w:t>
      </w:r>
      <w:r w:rsidRPr="004A77D3">
        <w:rPr>
          <w:rFonts w:ascii="Times New Roman" w:eastAsiaTheme="minorEastAsia" w:hAnsi="Times New Roman" w:cs="Times New Roman"/>
          <w:iCs/>
        </w:rPr>
        <w:t>.</w:t>
      </w:r>
    </w:p>
    <w:p w:rsidR="000433E9" w:rsidRDefault="000433E9" w:rsidP="007B4990">
      <w:pPr>
        <w:rPr>
          <w:rFonts w:ascii="Times New Roman" w:eastAsiaTheme="minorEastAsia" w:hAnsi="Times New Roman" w:cs="Times New Roman"/>
          <w:iCs/>
        </w:rPr>
      </w:pPr>
    </w:p>
    <w:p w:rsidR="007B4990" w:rsidRPr="007B4990" w:rsidRDefault="0054134C" w:rsidP="007B4990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>На рис</w:t>
      </w:r>
      <w:r w:rsidRPr="0054134C">
        <w:rPr>
          <w:rFonts w:ascii="Times New Roman" w:eastAsiaTheme="minorEastAsia" w:hAnsi="Times New Roman" w:cs="Times New Roman"/>
          <w:iCs/>
        </w:rPr>
        <w:t xml:space="preserve">.2 </w:t>
      </w:r>
      <w:r>
        <w:rPr>
          <w:rFonts w:ascii="Times New Roman" w:eastAsiaTheme="minorEastAsia" w:hAnsi="Times New Roman" w:cs="Times New Roman"/>
          <w:iCs/>
        </w:rPr>
        <w:t>приведены 3 ФОДО ячейки</w:t>
      </w:r>
      <w:r w:rsidRPr="0054134C">
        <w:rPr>
          <w:rFonts w:ascii="Times New Roman" w:eastAsiaTheme="minorEastAsia" w:hAnsi="Times New Roman" w:cs="Times New Roman"/>
          <w:iCs/>
        </w:rPr>
        <w:t xml:space="preserve">, </w:t>
      </w:r>
      <w:r w:rsidR="007B4990">
        <w:rPr>
          <w:rFonts w:ascii="Times New Roman" w:eastAsiaTheme="minorEastAsia" w:hAnsi="Times New Roman" w:cs="Times New Roman"/>
          <w:iCs/>
        </w:rPr>
        <w:t>первая – используется в регулярной тяжелоионной структуре</w:t>
      </w:r>
      <w:r w:rsidR="007B4990" w:rsidRPr="007B4990">
        <w:rPr>
          <w:rFonts w:ascii="Times New Roman" w:eastAsiaTheme="minorEastAsia" w:hAnsi="Times New Roman" w:cs="Times New Roman"/>
          <w:iCs/>
        </w:rPr>
        <w:t xml:space="preserve">, </w:t>
      </w:r>
      <w:r w:rsidR="007B4990">
        <w:rPr>
          <w:rFonts w:ascii="Times New Roman" w:eastAsiaTheme="minorEastAsia" w:hAnsi="Times New Roman" w:cs="Times New Roman"/>
          <w:iCs/>
        </w:rPr>
        <w:t>в этом случае модуляция отсутствует</w:t>
      </w:r>
      <w:r w:rsidR="007B4990" w:rsidRPr="007B4990">
        <w:rPr>
          <w:rFonts w:ascii="Times New Roman" w:eastAsiaTheme="minorEastAsia" w:hAnsi="Times New Roman" w:cs="Times New Roman"/>
          <w:iCs/>
        </w:rPr>
        <w:t xml:space="preserve">, </w:t>
      </w:r>
      <w:r w:rsidR="007B4990">
        <w:rPr>
          <w:rFonts w:ascii="Times New Roman" w:eastAsiaTheme="minorEastAsia" w:hAnsi="Times New Roman" w:cs="Times New Roman"/>
          <w:iCs/>
        </w:rPr>
        <w:t xml:space="preserve">вторая – модулированная </w:t>
      </w:r>
      <w:proofErr w:type="gramStart"/>
      <w:r w:rsidR="007B4990">
        <w:rPr>
          <w:rFonts w:ascii="Times New Roman" w:eastAsiaTheme="minorEastAsia" w:hAnsi="Times New Roman" w:cs="Times New Roman"/>
          <w:iCs/>
        </w:rPr>
        <w:t>структура</w:t>
      </w:r>
      <w:r w:rsidR="007B4990" w:rsidRPr="007B4990">
        <w:rPr>
          <w:rFonts w:ascii="Times New Roman" w:eastAsiaTheme="minorEastAsia" w:hAnsi="Times New Roman" w:cs="Times New Roman"/>
          <w:iCs/>
        </w:rPr>
        <w:t xml:space="preserve">,  </w:t>
      </w:r>
      <w:r w:rsidR="007B4990">
        <w:rPr>
          <w:rFonts w:ascii="Times New Roman" w:eastAsiaTheme="minorEastAsia" w:hAnsi="Times New Roman" w:cs="Times New Roman"/>
          <w:iCs/>
        </w:rPr>
        <w:t>которая</w:t>
      </w:r>
      <w:proofErr w:type="gramEnd"/>
      <w:r w:rsidR="007B4990">
        <w:rPr>
          <w:rFonts w:ascii="Times New Roman" w:eastAsiaTheme="minorEastAsia" w:hAnsi="Times New Roman" w:cs="Times New Roman"/>
          <w:iCs/>
        </w:rPr>
        <w:t xml:space="preserve"> и образует один суперпериод</w:t>
      </w:r>
      <w:r w:rsidR="007B4990" w:rsidRPr="007B4990">
        <w:rPr>
          <w:rFonts w:ascii="Times New Roman" w:eastAsiaTheme="minorEastAsia" w:hAnsi="Times New Roman" w:cs="Times New Roman"/>
          <w:iCs/>
        </w:rPr>
        <w:t xml:space="preserve">. </w:t>
      </w:r>
      <w:r w:rsidR="007B4990">
        <w:rPr>
          <w:rFonts w:ascii="Times New Roman" w:eastAsiaTheme="minorEastAsia" w:hAnsi="Times New Roman" w:cs="Times New Roman"/>
          <w:iCs/>
        </w:rPr>
        <w:t xml:space="preserve">В обоих случаях частота бетатронных колебаний </w:t>
      </w:r>
    </w:p>
    <w:p w:rsidR="00272FD0" w:rsidRDefault="00000000" w:rsidP="004B519D">
      <w:pPr>
        <w:rPr>
          <w:rFonts w:ascii="Times New Roman" w:eastAsiaTheme="minorEastAsia" w:hAnsi="Times New Roman"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x,</m:t>
            </m:r>
            <m:r>
              <w:rPr>
                <w:rFonts w:ascii="Cambria Math" w:hAnsi="Cambria Math" w:cs="Times New Roman"/>
                <w:lang w:val="en-US"/>
              </w:rPr>
              <m:t>y</m:t>
            </m:r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  <w:lang w:val="en-US"/>
              </w:rPr>
              <m:t>S</m:t>
            </m:r>
          </m:sub>
        </m:sSub>
        <m:r>
          <w:rPr>
            <w:rFonts w:ascii="Cambria Math"/>
          </w:rPr>
          <m:t>=0,75</m:t>
        </m:r>
      </m:oMath>
      <w:r w:rsidR="007B4990" w:rsidRPr="007B4990">
        <w:rPr>
          <w:rFonts w:ascii="Times New Roman" w:eastAsiaTheme="minorEastAsia" w:hAnsi="Times New Roman" w:cs="Times New Roman"/>
          <w:iCs/>
        </w:rPr>
        <w:t xml:space="preserve">, </w:t>
      </w:r>
      <w:r w:rsidR="007B4990">
        <w:rPr>
          <w:rFonts w:ascii="Times New Roman" w:eastAsiaTheme="minorEastAsia" w:hAnsi="Times New Roman" w:cs="Times New Roman"/>
          <w:iCs/>
        </w:rPr>
        <w:t xml:space="preserve">таким образом для 4-х суперпериодов частота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x,</m:t>
            </m:r>
            <m:r>
              <w:rPr>
                <w:rFonts w:ascii="Cambria Math" w:hAnsi="Cambria Math" w:cs="Times New Roman"/>
                <w:lang w:val="en-US"/>
              </w:rPr>
              <m:t>y</m:t>
            </m:r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  <w:lang w:val="en-US"/>
              </w:rPr>
              <m:t>arc</m:t>
            </m:r>
          </m:sub>
        </m:sSub>
        <m:r>
          <w:rPr>
            <w:rFonts w:ascii="Cambria Math"/>
          </w:rPr>
          <m:t>=3</m:t>
        </m:r>
      </m:oMath>
      <w:r w:rsidR="000433E9" w:rsidRPr="000433E9">
        <w:rPr>
          <w:rFonts w:ascii="Times New Roman" w:eastAsiaTheme="minorEastAsia" w:hAnsi="Times New Roman" w:cs="Times New Roman"/>
        </w:rPr>
        <w:t xml:space="preserve">, </w:t>
      </w:r>
      <w:r w:rsidR="000433E9">
        <w:rPr>
          <w:rFonts w:ascii="Times New Roman" w:eastAsiaTheme="minorEastAsia" w:hAnsi="Times New Roman" w:cs="Times New Roman"/>
        </w:rPr>
        <w:t>что удовлетворяет ранее рассмотренному условию</w:t>
      </w:r>
      <w:r w:rsidR="004B519D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S</m:t>
        </m:r>
        <m:r>
          <w:rPr>
            <w:rFonts w:ascii="Cambria Math" w:eastAsiaTheme="minorEastAsia" w:hAnsi="Cambria Math" w:cs="Times New Roman"/>
          </w:rPr>
          <m:t>=4</m:t>
        </m:r>
      </m:oMath>
      <w:r w:rsidR="004B519D" w:rsidRPr="00343A66">
        <w:rPr>
          <w:rFonts w:ascii="Times New Roman" w:eastAsiaTheme="minorEastAsia" w:hAnsi="Times New Roman" w:cs="Times New Roman"/>
        </w:rPr>
        <w:t>,</w:t>
      </w:r>
      <w:r w:rsidR="004B519D">
        <w:rPr>
          <w:rFonts w:ascii="Times New Roman" w:eastAsiaTheme="minorEastAsia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x,арк</m:t>
            </m:r>
          </m:sub>
        </m:sSub>
        <m:r>
          <w:rPr>
            <w:rFonts w:ascii="Cambria Math"/>
          </w:rPr>
          <m:t>=3</m:t>
        </m:r>
      </m:oMath>
      <w:r w:rsidR="000433E9" w:rsidRPr="000433E9">
        <w:rPr>
          <w:rFonts w:ascii="Times New Roman" w:eastAsiaTheme="minorEastAsia" w:hAnsi="Times New Roman" w:cs="Times New Roman"/>
          <w:iCs/>
        </w:rPr>
        <w:t>.</w:t>
      </w:r>
    </w:p>
    <w:p w:rsidR="0056129F" w:rsidRDefault="0056129F" w:rsidP="004B519D">
      <w:pPr>
        <w:rPr>
          <w:rFonts w:ascii="Times New Roman" w:eastAsiaTheme="minorEastAsia" w:hAnsi="Times New Roman" w:cs="Times New Roman"/>
          <w:iCs/>
        </w:rPr>
      </w:pPr>
    </w:p>
    <w:p w:rsidR="00DC2A92" w:rsidRPr="00FD0B20" w:rsidRDefault="0056129F" w:rsidP="004B519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iCs/>
        </w:rPr>
        <w:t xml:space="preserve">Глубина модуляции </w:t>
      </w:r>
      <w:r w:rsidR="00DC2A92">
        <w:rPr>
          <w:rFonts w:ascii="Times New Roman" w:eastAsiaTheme="minorEastAsia" w:hAnsi="Times New Roman" w:cs="Times New Roman"/>
          <w:iCs/>
        </w:rPr>
        <w:t>определяется соотношением градиентов двух различных фокусирующих семейств</w:t>
      </w:r>
      <w:r w:rsidR="00DC2A92" w:rsidRPr="00DC2A92">
        <w:rPr>
          <w:rFonts w:ascii="Times New Roman" w:eastAsiaTheme="minorEastAsia" w:hAnsi="Times New Roman" w:cs="Times New Roman"/>
          <w:iCs/>
        </w:rPr>
        <w:t xml:space="preserve">. </w:t>
      </w:r>
      <w:r w:rsidR="00DC2A92">
        <w:rPr>
          <w:rFonts w:ascii="Times New Roman" w:eastAsiaTheme="minorEastAsia" w:hAnsi="Times New Roman" w:cs="Times New Roman"/>
          <w:iCs/>
        </w:rPr>
        <w:t>Для приведенного на правом рисунке Рис</w:t>
      </w:r>
      <w:r w:rsidR="00DC2A92" w:rsidRPr="00DC2A92">
        <w:rPr>
          <w:rFonts w:ascii="Times New Roman" w:eastAsiaTheme="minorEastAsia" w:hAnsi="Times New Roman" w:cs="Times New Roman"/>
          <w:iCs/>
        </w:rPr>
        <w:t xml:space="preserve">.2 </w:t>
      </w:r>
      <m:oMath>
        <m:r>
          <w:rPr>
            <w:rFonts w:ascii="Cambria Math" w:hAnsi="Cambria Math" w:cs="Times New Roman"/>
          </w:rPr>
          <m:t>QF1</m:t>
        </m:r>
        <m:r>
          <w:rPr>
            <w:rFonts w:ascii="Cambria Math"/>
          </w:rPr>
          <m:t>=27.7</m:t>
        </m:r>
        <m:r>
          <w:rPr>
            <w:rFonts w:ascii="Cambria Math" w:eastAsiaTheme="minorEastAsia" w:hAnsi="Cambria Math" w:cs="Times New Roman"/>
          </w:rPr>
          <m:t xml:space="preserve"> T</m:t>
        </m:r>
        <m:r>
          <m:rPr>
            <m:lit/>
          </m:rPr>
          <w:rPr>
            <w:rFonts w:ascii="Cambria Math" w:eastAsiaTheme="minorEastAsia" w:hAnsi="Cambria Math" w:cs="Times New Roman"/>
          </w:rPr>
          <m:t>/</m:t>
        </m:r>
        <m:r>
          <w:rPr>
            <w:rFonts w:ascii="Cambria Math" w:eastAsiaTheme="minorEastAsia" w:hAnsi="Cambria Math" w:cs="Times New Roman"/>
          </w:rPr>
          <m:t>m</m:t>
        </m:r>
      </m:oMath>
      <w:r w:rsidR="00DC2A92" w:rsidRPr="00DC2A92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QF2</m:t>
        </m:r>
        <m:r>
          <w:rPr>
            <w:rFonts w:ascii="Cambria Math"/>
          </w:rPr>
          <m:t>=21.0</m:t>
        </m:r>
        <m: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  <w:lang w:val="en-US"/>
          </w:rPr>
          <m:t>T</m:t>
        </m:r>
        <m:r>
          <m:rPr>
            <m:lit/>
          </m:rPr>
          <w:rPr>
            <w:rFonts w:ascii="Cambria Math" w:eastAsiaTheme="minorEastAsia" w:hAnsi="Cambria Math" w:cs="Times New Roman"/>
          </w:rPr>
          <m:t>/</m:t>
        </m:r>
        <m:r>
          <w:rPr>
            <w:rFonts w:ascii="Cambria Math" w:eastAsiaTheme="minorEastAsia" w:hAnsi="Cambria Math" w:cs="Times New Roman"/>
          </w:rPr>
          <m:t>m</m:t>
        </m:r>
      </m:oMath>
      <w:r w:rsidR="00DC2A92" w:rsidRPr="00DC2A92">
        <w:rPr>
          <w:rFonts w:ascii="Times New Roman" w:eastAsiaTheme="minorEastAsia" w:hAnsi="Times New Roman" w:cs="Times New Roman"/>
        </w:rPr>
        <w:t xml:space="preserve">. </w:t>
      </w:r>
      <w:r w:rsidR="00DC2A92">
        <w:rPr>
          <w:rFonts w:ascii="Times New Roman" w:eastAsiaTheme="minorEastAsia" w:hAnsi="Times New Roman" w:cs="Times New Roman"/>
        </w:rPr>
        <w:t>Таким образом глубина модуляции</w:t>
      </w:r>
      <w:r w:rsidR="00DC2A92" w:rsidRPr="00FD0B20">
        <w:rPr>
          <w:rFonts w:ascii="Times New Roman" w:eastAsiaTheme="minorEastAsia" w:hAnsi="Times New Roman" w:cs="Times New Roman"/>
        </w:rPr>
        <w:t>:</w:t>
      </w:r>
    </w:p>
    <w:p w:rsidR="00DC2A92" w:rsidRPr="00FD0B20" w:rsidRDefault="00DC2A92" w:rsidP="004B519D">
      <w:pPr>
        <w:rPr>
          <w:rFonts w:ascii="Times New Roman" w:eastAsiaTheme="minorEastAsia" w:hAnsi="Times New Roman" w:cs="Times New Roman"/>
        </w:rPr>
      </w:pPr>
    </w:p>
    <w:p w:rsidR="00DC2A92" w:rsidRPr="00DC2A92" w:rsidRDefault="00DC2A92" w:rsidP="004B519D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H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 xml:space="preserve">QF1 </m:t>
              </m:r>
              <m:r>
                <w:rPr>
                  <w:rFonts w:ascii="Cambria Math"/>
                </w:rPr>
                <m:t>–</m:t>
              </m:r>
              <m:r>
                <w:rPr>
                  <w:rFonts w:ascii="Cambria Math"/>
                </w:rPr>
                <m:t xml:space="preserve"> QF2</m:t>
              </m:r>
            </m:num>
            <m:den>
              <m:r>
                <w:rPr>
                  <w:rFonts w:ascii="Cambria Math"/>
                </w:rPr>
                <m:t>QF1</m:t>
              </m:r>
            </m:den>
          </m:f>
          <m:r>
            <w:rPr>
              <w:rFonts w:ascii="Cambria Math" w:eastAsiaTheme="minorEastAsia" w:hAnsi="Cambria Math" w:cs="Times New Roman"/>
            </w:rPr>
            <m:t>=24%</m:t>
          </m:r>
        </m:oMath>
      </m:oMathPara>
    </w:p>
    <w:p w:rsidR="00A915D5" w:rsidRDefault="00A915D5" w:rsidP="00DC2A92">
      <w:pPr>
        <w:rPr>
          <w:rFonts w:ascii="Times New Roman" w:eastAsiaTheme="minorEastAsia" w:hAnsi="Times New Roman" w:cs="Times New Roman"/>
          <w:iCs/>
        </w:rPr>
      </w:pPr>
    </w:p>
    <w:p w:rsidR="007B4990" w:rsidRPr="00610D5A" w:rsidRDefault="00E97014" w:rsidP="00DC2A92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iCs/>
        </w:rPr>
        <w:t>Для</w:t>
      </w:r>
      <w:r w:rsidRPr="00165C95">
        <w:rPr>
          <w:rFonts w:ascii="Times New Roman" w:eastAsiaTheme="minorEastAsia" w:hAnsi="Times New Roman" w:cs="Times New Roman"/>
          <w:iCs/>
        </w:rPr>
        <w:t xml:space="preserve"> </w:t>
      </w:r>
      <w:r>
        <w:rPr>
          <w:rFonts w:ascii="Times New Roman" w:eastAsiaTheme="minorEastAsia" w:hAnsi="Times New Roman" w:cs="Times New Roman"/>
          <w:iCs/>
        </w:rPr>
        <w:t>арки</w:t>
      </w:r>
      <w:r w:rsidRPr="00165C95">
        <w:rPr>
          <w:rFonts w:ascii="Times New Roman" w:eastAsiaTheme="minorEastAsia" w:hAnsi="Times New Roman" w:cs="Times New Roman"/>
          <w:iCs/>
        </w:rPr>
        <w:t xml:space="preserve">, </w:t>
      </w:r>
      <w:r>
        <w:rPr>
          <w:rFonts w:ascii="Times New Roman" w:eastAsiaTheme="minorEastAsia" w:hAnsi="Times New Roman" w:cs="Times New Roman"/>
          <w:iCs/>
        </w:rPr>
        <w:t xml:space="preserve">составленной из 4-х одинаковых суперпериодов с критической </w:t>
      </w:r>
      <w:proofErr w:type="gramStart"/>
      <w:r>
        <w:rPr>
          <w:rFonts w:ascii="Times New Roman" w:eastAsiaTheme="minorEastAsia" w:hAnsi="Times New Roman" w:cs="Times New Roman"/>
          <w:iCs/>
        </w:rPr>
        <w:t>энергией  на</w:t>
      </w:r>
      <w:proofErr w:type="gramEnd"/>
      <w:r>
        <w:rPr>
          <w:rFonts w:ascii="Times New Roman" w:eastAsiaTheme="minorEastAsia" w:hAnsi="Times New Roman" w:cs="Times New Roman"/>
          <w:iCs/>
        </w:rPr>
        <w:t xml:space="preserve"> арке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γ</m:t>
            </m:r>
          </m:e>
          <m:sub>
            <m:r>
              <w:rPr>
                <w:rFonts w:ascii="Cambria Math" w:hAnsi="Cambria Math" w:cs="Times New Roman"/>
              </w:rPr>
              <m:t>tr</m:t>
            </m:r>
          </m:sub>
          <m:sup>
            <m:r>
              <w:rPr>
                <w:rFonts w:ascii="Cambria Math" w:hAnsi="Cambria Math" w:cs="Times New Roman"/>
              </w:rPr>
              <m:t>arc</m:t>
            </m:r>
          </m:sup>
        </m:sSubSup>
        <m:r>
          <w:rPr>
            <w:rFonts w:ascii="Cambria Math" w:hAnsi="Cambria Math" w:cs="Times New Roman"/>
          </w:rPr>
          <m:t>= 6</m:t>
        </m:r>
      </m:oMath>
      <w:r w:rsidR="00A915D5" w:rsidRPr="00A915D5">
        <w:rPr>
          <w:rFonts w:ascii="Times New Roman" w:eastAsiaTheme="minorEastAsia" w:hAnsi="Times New Roman" w:cs="Times New Roman"/>
        </w:rPr>
        <w:t>,</w:t>
      </w:r>
      <w:r w:rsidR="00A915D5">
        <w:rPr>
          <w:rFonts w:ascii="Times New Roman" w:eastAsiaTheme="minorEastAsia" w:hAnsi="Times New Roman" w:cs="Times New Roman"/>
        </w:rPr>
        <w:t xml:space="preserve"> по формуле (5) для всего кольца получаем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γ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tot</m:t>
            </m:r>
          </m:sub>
          <m:sup>
            <m:r>
              <w:rPr>
                <w:rFonts w:ascii="Cambria Math" w:hAnsi="Cambria Math" w:cs="Times New Roman"/>
              </w:rPr>
              <m:t>arc</m:t>
            </m:r>
          </m:sup>
        </m:sSubSup>
        <m:r>
          <w:rPr>
            <w:rFonts w:ascii="Cambria Math" w:hAnsi="Cambria Math" w:cs="Times New Roman"/>
          </w:rPr>
          <m:t xml:space="preserve"> ≈ 11,3</m:t>
        </m:r>
      </m:oMath>
      <w:r w:rsidR="00535B2F" w:rsidRPr="00535B2F">
        <w:rPr>
          <w:rFonts w:ascii="Times New Roman" w:eastAsiaTheme="minorEastAsia" w:hAnsi="Times New Roman" w:cs="Times New Roman"/>
        </w:rPr>
        <w:t>.</w:t>
      </w:r>
      <w:r w:rsidR="00610D5A" w:rsidRPr="00610D5A">
        <w:rPr>
          <w:rFonts w:ascii="Times New Roman" w:eastAsiaTheme="minorEastAsia" w:hAnsi="Times New Roman" w:cs="Times New Roman"/>
        </w:rPr>
        <w:t xml:space="preserve"> </w:t>
      </w:r>
      <w:r w:rsidR="00610D5A">
        <w:rPr>
          <w:rFonts w:ascii="Times New Roman" w:eastAsiaTheme="minorEastAsia" w:hAnsi="Times New Roman" w:cs="Times New Roman"/>
        </w:rPr>
        <w:t>Однако, конечная арка будет нерегулярной в силу необходимости подавления дисперсии на краях арки.</w:t>
      </w:r>
      <w:r w:rsidR="00FD0B20">
        <w:rPr>
          <w:rFonts w:ascii="Times New Roman" w:eastAsiaTheme="minorEastAsia" w:hAnsi="Times New Roman" w:cs="Times New Roman"/>
        </w:rPr>
        <w:t xml:space="preserve"> А значит и значение критической энергии будет несколько отличаться.</w:t>
      </w:r>
    </w:p>
    <w:p w:rsidR="00655345" w:rsidRDefault="00655345" w:rsidP="00DC2A92">
      <w:pPr>
        <w:rPr>
          <w:rFonts w:ascii="Times New Roman" w:eastAsiaTheme="minorEastAsia" w:hAnsi="Times New Roman" w:cs="Times New Roman"/>
        </w:rPr>
      </w:pPr>
    </w:p>
    <w:p w:rsidR="00655345" w:rsidRPr="00535B2F" w:rsidRDefault="00655345" w:rsidP="00DC2A92">
      <w:pPr>
        <w:rPr>
          <w:rFonts w:ascii="Times New Roman" w:eastAsiaTheme="minorEastAsia" w:hAnsi="Times New Roman" w:cs="Times New Roman"/>
          <w:iCs/>
        </w:rPr>
      </w:pPr>
    </w:p>
    <w:p w:rsidR="00A915D5" w:rsidRDefault="00A915D5" w:rsidP="00DC2A92">
      <w:pPr>
        <w:rPr>
          <w:rFonts w:ascii="Times New Roman" w:eastAsiaTheme="minorEastAsia" w:hAnsi="Times New Roman" w:cs="Times New Roman"/>
          <w:iCs/>
        </w:rPr>
      </w:pPr>
    </w:p>
    <w:p w:rsidR="007B4990" w:rsidRPr="004B519D" w:rsidRDefault="004B519D" w:rsidP="00002763">
      <w:pPr>
        <w:pStyle w:val="a5"/>
        <w:numPr>
          <w:ilvl w:val="1"/>
          <w:numId w:val="1"/>
        </w:numPr>
        <w:rPr>
          <w:rFonts w:ascii="Times New Roman" w:eastAsiaTheme="minorEastAsia" w:hAnsi="Times New Roman" w:cs="Times New Roman"/>
          <w:iCs/>
        </w:rPr>
        <w:sectPr w:rsidR="007B4990" w:rsidRPr="004B519D" w:rsidSect="007B499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</w:rPr>
        <w:t>Подавление дисперсии на краях арки</w:t>
      </w:r>
    </w:p>
    <w:p w:rsidR="009D6FC8" w:rsidRDefault="00D577E8" w:rsidP="009D6FC8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  <w:noProof/>
        </w:rPr>
        <w:drawing>
          <wp:inline distT="0" distB="0" distL="0" distR="0">
            <wp:extent cx="5940425" cy="32124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213" cy="321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C8" w:rsidRDefault="009D6FC8" w:rsidP="005C110A">
      <w:pPr>
        <w:jc w:val="center"/>
        <w:rPr>
          <w:rFonts w:ascii="Times New Roman" w:eastAsiaTheme="minorEastAsia" w:hAnsi="Times New Roman" w:cs="Times New Roman"/>
          <w:iCs/>
        </w:rPr>
      </w:pPr>
    </w:p>
    <w:p w:rsidR="005C110A" w:rsidRDefault="005C110A" w:rsidP="005C110A">
      <w:pPr>
        <w:jc w:val="center"/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>Рис</w:t>
      </w:r>
      <w:r w:rsidRPr="005F5E22">
        <w:rPr>
          <w:rFonts w:ascii="Times New Roman" w:eastAsiaTheme="minorEastAsia" w:hAnsi="Times New Roman" w:cs="Times New Roman"/>
          <w:iCs/>
        </w:rPr>
        <w:t>.</w:t>
      </w:r>
      <w:r w:rsidR="007319C9">
        <w:rPr>
          <w:rFonts w:ascii="Times New Roman" w:eastAsiaTheme="minorEastAsia" w:hAnsi="Times New Roman" w:cs="Times New Roman"/>
          <w:iCs/>
        </w:rPr>
        <w:t>3</w:t>
      </w:r>
      <w:r w:rsidRPr="005F5E22">
        <w:rPr>
          <w:rFonts w:ascii="Times New Roman" w:eastAsiaTheme="minorEastAsia" w:hAnsi="Times New Roman" w:cs="Times New Roman"/>
          <w:iCs/>
        </w:rPr>
        <w:t xml:space="preserve"> </w:t>
      </w:r>
      <w:r>
        <w:rPr>
          <w:rFonts w:ascii="Times New Roman" w:eastAsiaTheme="minorEastAsia" w:hAnsi="Times New Roman" w:cs="Times New Roman"/>
          <w:iCs/>
        </w:rPr>
        <w:t>Различные варианты структуры арки с подавлением дисперсии на краях</w:t>
      </w:r>
      <w:r w:rsidRPr="005F5E22">
        <w:rPr>
          <w:rFonts w:ascii="Times New Roman" w:eastAsiaTheme="minorEastAsia" w:hAnsi="Times New Roman" w:cs="Times New Roman"/>
          <w:iCs/>
        </w:rPr>
        <w:t>.</w:t>
      </w:r>
    </w:p>
    <w:p w:rsidR="009D6FC8" w:rsidRDefault="009D6FC8" w:rsidP="005C110A">
      <w:pPr>
        <w:rPr>
          <w:rFonts w:ascii="Times New Roman" w:eastAsiaTheme="minorEastAsia" w:hAnsi="Times New Roman" w:cs="Times New Roman"/>
          <w:iCs/>
        </w:rPr>
      </w:pPr>
    </w:p>
    <w:p w:rsidR="009D6FC8" w:rsidRDefault="00272FD0" w:rsidP="009D6F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в</w:t>
      </w:r>
      <w:r w:rsidR="009D6FC8">
        <w:rPr>
          <w:rFonts w:ascii="Times New Roman" w:hAnsi="Times New Roman" w:cs="Times New Roman"/>
        </w:rPr>
        <w:t>ведени</w:t>
      </w:r>
      <w:r>
        <w:rPr>
          <w:rFonts w:ascii="Times New Roman" w:hAnsi="Times New Roman" w:cs="Times New Roman"/>
        </w:rPr>
        <w:t xml:space="preserve">и </w:t>
      </w:r>
      <w:r w:rsidR="009D6FC8">
        <w:rPr>
          <w:rFonts w:ascii="Times New Roman" w:hAnsi="Times New Roman" w:cs="Times New Roman"/>
        </w:rPr>
        <w:t xml:space="preserve">прямых участков </w:t>
      </w:r>
      <w:r>
        <w:rPr>
          <w:rFonts w:ascii="Times New Roman" w:hAnsi="Times New Roman" w:cs="Times New Roman"/>
        </w:rPr>
        <w:t xml:space="preserve">необходимо </w:t>
      </w:r>
      <w:r w:rsidR="009D6FC8">
        <w:rPr>
          <w:rFonts w:ascii="Times New Roman" w:hAnsi="Times New Roman" w:cs="Times New Roman"/>
        </w:rPr>
        <w:t xml:space="preserve">подавить дисперсию </w:t>
      </w:r>
      <w:r>
        <w:rPr>
          <w:rFonts w:ascii="Times New Roman" w:hAnsi="Times New Roman" w:cs="Times New Roman"/>
        </w:rPr>
        <w:t xml:space="preserve">на </w:t>
      </w:r>
      <w:r w:rsidR="009D6FC8">
        <w:rPr>
          <w:rFonts w:ascii="Times New Roman" w:hAnsi="Times New Roman" w:cs="Times New Roman"/>
        </w:rPr>
        <w:t>конце каждой арки. На рис.1 показаны рассматриваемые схемы введения подавителей дисперсии.</w:t>
      </w:r>
    </w:p>
    <w:p w:rsidR="009D6FC8" w:rsidRDefault="009D6FC8" w:rsidP="005C110A">
      <w:pPr>
        <w:rPr>
          <w:rFonts w:ascii="Times New Roman" w:eastAsiaTheme="minorEastAsia" w:hAnsi="Times New Roman" w:cs="Times New Roman"/>
          <w:iCs/>
        </w:rPr>
      </w:pPr>
    </w:p>
    <w:p w:rsidR="005C110A" w:rsidRPr="005F5E22" w:rsidRDefault="005C110A" w:rsidP="005C110A">
      <w:pPr>
        <w:rPr>
          <w:rFonts w:ascii="Times New Roman" w:eastAsiaTheme="minorEastAsia" w:hAnsi="Times New Roman" w:cs="Times New Roman"/>
          <w:iCs/>
        </w:rPr>
      </w:pPr>
      <w:r w:rsidRPr="00D06F02">
        <w:rPr>
          <w:rFonts w:ascii="Times New Roman" w:eastAsiaTheme="minorEastAsia" w:hAnsi="Times New Roman" w:cs="Times New Roman"/>
          <w:iCs/>
        </w:rPr>
        <w:t>Рассматривается 3 варианта подавления дисперсии</w:t>
      </w:r>
      <w:r w:rsidRPr="005F5E22">
        <w:rPr>
          <w:rFonts w:ascii="Times New Roman" w:eastAsiaTheme="minorEastAsia" w:hAnsi="Times New Roman" w:cs="Times New Roman"/>
          <w:iCs/>
        </w:rPr>
        <w:t>:</w:t>
      </w:r>
    </w:p>
    <w:p w:rsidR="005C110A" w:rsidRPr="00D06F02" w:rsidRDefault="005C110A" w:rsidP="005C110A">
      <w:pPr>
        <w:pStyle w:val="a5"/>
        <w:numPr>
          <w:ilvl w:val="0"/>
          <w:numId w:val="6"/>
        </w:numPr>
        <w:rPr>
          <w:rFonts w:ascii="Times New Roman" w:eastAsiaTheme="minorEastAsia" w:hAnsi="Times New Roman" w:cs="Times New Roman"/>
          <w:iCs/>
        </w:rPr>
      </w:pPr>
      <w:proofErr w:type="gramStart"/>
      <w:r w:rsidRPr="00D06F02">
        <w:rPr>
          <w:rFonts w:ascii="Times New Roman" w:eastAsiaTheme="minorEastAsia" w:hAnsi="Times New Roman" w:cs="Times New Roman"/>
          <w:iCs/>
        </w:rPr>
        <w:t>Регулярная арка</w:t>
      </w:r>
      <w:proofErr w:type="gramEnd"/>
      <w:r w:rsidRPr="00D06F02">
        <w:rPr>
          <w:rFonts w:ascii="Times New Roman" w:eastAsiaTheme="minorEastAsia" w:hAnsi="Times New Roman" w:cs="Times New Roman"/>
          <w:iCs/>
        </w:rPr>
        <w:t xml:space="preserve"> состоящая из 4-х одинаковых суперпериодов. При набеге фазы на арке кратному </w:t>
      </w:r>
      <m:oMath>
        <m:r>
          <m:rPr>
            <m:sty m:val="p"/>
          </m:rPr>
          <w:rPr>
            <w:rFonts w:ascii="Cambria Math"/>
          </w:rPr>
          <m:t>2</m:t>
        </m:r>
        <m:r>
          <w:rPr>
            <w:rFonts w:ascii="Cambria Math"/>
          </w:rPr>
          <m:t>π</m:t>
        </m:r>
      </m:oMath>
      <w:r w:rsidRPr="00D06F02">
        <w:rPr>
          <w:rFonts w:ascii="Times New Roman" w:eastAsiaTheme="minorEastAsia" w:hAnsi="Times New Roman" w:cs="Times New Roman"/>
        </w:rPr>
        <w:t xml:space="preserve"> подавление </w:t>
      </w:r>
      <w:r>
        <w:rPr>
          <w:rFonts w:ascii="Times New Roman" w:eastAsiaTheme="minorEastAsia" w:hAnsi="Times New Roman" w:cs="Times New Roman"/>
        </w:rPr>
        <w:t>дисперсии прои</w:t>
      </w:r>
      <w:r w:rsidR="004B6CAF">
        <w:rPr>
          <w:rFonts w:ascii="Times New Roman" w:eastAsiaTheme="minorEastAsia" w:hAnsi="Times New Roman" w:cs="Times New Roman"/>
        </w:rPr>
        <w:t xml:space="preserve">сходит </w:t>
      </w:r>
      <w:r>
        <w:rPr>
          <w:rFonts w:ascii="Times New Roman" w:eastAsiaTheme="minorEastAsia" w:hAnsi="Times New Roman" w:cs="Times New Roman"/>
        </w:rPr>
        <w:t>в силу регулярности</w:t>
      </w:r>
      <w:r w:rsidRPr="00D06F02">
        <w:rPr>
          <w:rFonts w:ascii="Times New Roman" w:eastAsiaTheme="minorEastAsia" w:hAnsi="Times New Roman" w:cs="Times New Roman"/>
        </w:rPr>
        <w:t>;</w:t>
      </w:r>
    </w:p>
    <w:p w:rsidR="005C110A" w:rsidRPr="00D06F02" w:rsidRDefault="005C110A" w:rsidP="005C110A">
      <w:pPr>
        <w:pStyle w:val="a5"/>
        <w:numPr>
          <w:ilvl w:val="0"/>
          <w:numId w:val="6"/>
        </w:numPr>
        <w:rPr>
          <w:rFonts w:ascii="Times New Roman" w:eastAsiaTheme="minorEastAsia" w:hAnsi="Times New Roman" w:cs="Times New Roman"/>
          <w:iCs/>
        </w:rPr>
      </w:pPr>
      <w:proofErr w:type="gramStart"/>
      <w:r w:rsidRPr="00D06F02">
        <w:rPr>
          <w:rFonts w:ascii="Times New Roman" w:eastAsiaTheme="minorEastAsia" w:hAnsi="Times New Roman" w:cs="Times New Roman"/>
          <w:iCs/>
        </w:rPr>
        <w:t>Регулярная арка</w:t>
      </w:r>
      <w:proofErr w:type="gramEnd"/>
      <w:r w:rsidRPr="00D06F02">
        <w:rPr>
          <w:rFonts w:ascii="Times New Roman" w:eastAsiaTheme="minorEastAsia" w:hAnsi="Times New Roman" w:cs="Times New Roman"/>
          <w:iCs/>
        </w:rPr>
        <w:t xml:space="preserve"> также состоящая из 4-х одинаковых суперпериодов. При набеге фазы на арке </w:t>
      </w:r>
      <w:r w:rsidRPr="00D06F02">
        <w:rPr>
          <w:rFonts w:ascii="Times New Roman" w:eastAsiaTheme="minorEastAsia" w:hAnsi="Times New Roman" w:cs="Times New Roman"/>
          <w:b/>
          <w:bCs/>
          <w:iCs/>
        </w:rPr>
        <w:t>не</w:t>
      </w:r>
      <w:r w:rsidRPr="00D06F02">
        <w:rPr>
          <w:rFonts w:ascii="Times New Roman" w:eastAsiaTheme="minorEastAsia" w:hAnsi="Times New Roman" w:cs="Times New Roman"/>
          <w:iCs/>
        </w:rPr>
        <w:t xml:space="preserve"> кратному </w:t>
      </w:r>
      <m:oMath>
        <m:r>
          <m:rPr>
            <m:sty m:val="p"/>
          </m:rPr>
          <w:rPr>
            <w:rFonts w:ascii="Cambria Math"/>
          </w:rPr>
          <m:t>2</m:t>
        </m:r>
        <m:r>
          <w:rPr>
            <w:rFonts w:ascii="Cambria Math"/>
          </w:rPr>
          <m:t>π</m:t>
        </m:r>
      </m:oMath>
      <w:r w:rsidRPr="00D06F0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необходимо дополнительно добавить подавители дисперсии на краях арки</w:t>
      </w:r>
      <w:r w:rsidRPr="00D06F02">
        <w:rPr>
          <w:rFonts w:ascii="Times New Roman" w:eastAsiaTheme="minorEastAsia" w:hAnsi="Times New Roman" w:cs="Times New Roman"/>
        </w:rPr>
        <w:t>;</w:t>
      </w:r>
    </w:p>
    <w:p w:rsidR="005C110A" w:rsidRPr="0025151E" w:rsidRDefault="005C110A" w:rsidP="005C110A">
      <w:pPr>
        <w:pStyle w:val="a5"/>
        <w:numPr>
          <w:ilvl w:val="0"/>
          <w:numId w:val="6"/>
        </w:numPr>
        <w:rPr>
          <w:rFonts w:ascii="Times New Roman" w:eastAsiaTheme="minorEastAsia" w:hAnsi="Times New Roman" w:cs="Times New Roman"/>
          <w:iCs/>
        </w:rPr>
      </w:pPr>
      <w:proofErr w:type="gramStart"/>
      <w:r>
        <w:rPr>
          <w:rFonts w:ascii="Times New Roman" w:eastAsiaTheme="minorEastAsia" w:hAnsi="Times New Roman" w:cs="Times New Roman"/>
        </w:rPr>
        <w:t>Арка</w:t>
      </w:r>
      <w:proofErr w:type="gramEnd"/>
      <w:r>
        <w:rPr>
          <w:rFonts w:ascii="Times New Roman" w:eastAsiaTheme="minorEastAsia" w:hAnsi="Times New Roman" w:cs="Times New Roman"/>
        </w:rPr>
        <w:t xml:space="preserve"> состоящая из 4-х суперпериодов</w:t>
      </w:r>
      <w:r w:rsidRPr="00D06F02">
        <w:rPr>
          <w:rFonts w:ascii="Times New Roman" w:eastAsiaTheme="minorEastAsia" w:hAnsi="Times New Roman" w:cs="Times New Roman"/>
        </w:rPr>
        <w:t xml:space="preserve">, </w:t>
      </w:r>
      <w:r>
        <w:rPr>
          <w:rFonts w:ascii="Times New Roman" w:eastAsiaTheme="minorEastAsia" w:hAnsi="Times New Roman" w:cs="Times New Roman"/>
        </w:rPr>
        <w:t>крайние суперпериоды выполняют роль подавителей дисперсии</w:t>
      </w:r>
      <w:r w:rsidR="004B6CAF" w:rsidRPr="004B6CAF">
        <w:rPr>
          <w:rFonts w:ascii="Times New Roman" w:eastAsiaTheme="minorEastAsia" w:hAnsi="Times New Roman" w:cs="Times New Roman"/>
        </w:rPr>
        <w:t xml:space="preserve">, </w:t>
      </w:r>
      <w:r w:rsidR="004B6CAF">
        <w:rPr>
          <w:rFonts w:ascii="Times New Roman" w:eastAsiaTheme="minorEastAsia" w:hAnsi="Times New Roman" w:cs="Times New Roman"/>
        </w:rPr>
        <w:t>а именно 2 крайние ячейки</w:t>
      </w:r>
      <w:r w:rsidRPr="00D06F02">
        <w:rPr>
          <w:rFonts w:ascii="Times New Roman" w:eastAsiaTheme="minorEastAsia" w:hAnsi="Times New Roman" w:cs="Times New Roman"/>
        </w:rPr>
        <w:t>.</w:t>
      </w:r>
    </w:p>
    <w:p w:rsidR="005C110A" w:rsidRDefault="005C110A" w:rsidP="005C110A">
      <w:pPr>
        <w:rPr>
          <w:rFonts w:ascii="Times New Roman" w:eastAsiaTheme="minorEastAsia" w:hAnsi="Times New Roman" w:cs="Times New Roman"/>
          <w:iCs/>
        </w:rPr>
      </w:pPr>
    </w:p>
    <w:p w:rsidR="00D577E8" w:rsidRDefault="00D577E8" w:rsidP="005C110A">
      <w:pPr>
        <w:rPr>
          <w:rFonts w:ascii="Times New Roman" w:eastAsiaTheme="minorEastAsia" w:hAnsi="Times New Roman" w:cs="Times New Roman"/>
          <w:iCs/>
        </w:rPr>
      </w:pPr>
    </w:p>
    <w:p w:rsidR="00D577E8" w:rsidRDefault="00F73C2C" w:rsidP="005C110A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3258676</wp:posOffset>
            </wp:positionH>
            <wp:positionV relativeFrom="margin">
              <wp:posOffset>6695512</wp:posOffset>
            </wp:positionV>
            <wp:extent cx="2428875" cy="1788160"/>
            <wp:effectExtent l="0" t="0" r="0" b="254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2A92" w:rsidRDefault="005C110A" w:rsidP="005C110A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 xml:space="preserve">Расстановка поворотных магнитов в тяжелоионной структуре </w:t>
      </w:r>
      <w:r w:rsidR="009D6FC8">
        <w:rPr>
          <w:rFonts w:ascii="Times New Roman" w:eastAsiaTheme="minorEastAsia" w:hAnsi="Times New Roman" w:cs="Times New Roman"/>
          <w:iCs/>
        </w:rPr>
        <w:t xml:space="preserve">на краях арки </w:t>
      </w:r>
      <w:r>
        <w:rPr>
          <w:rFonts w:ascii="Times New Roman" w:eastAsiaTheme="minorEastAsia" w:hAnsi="Times New Roman" w:cs="Times New Roman"/>
          <w:iCs/>
        </w:rPr>
        <w:t>не позволяет</w:t>
      </w:r>
      <w:r w:rsidR="009D6FC8">
        <w:rPr>
          <w:rFonts w:ascii="Times New Roman" w:eastAsiaTheme="minorEastAsia" w:hAnsi="Times New Roman" w:cs="Times New Roman"/>
          <w:iCs/>
        </w:rPr>
        <w:t xml:space="preserve"> реализовать подавление дисперсии как в случае а)</w:t>
      </w:r>
      <w:r w:rsidR="009D6FC8" w:rsidRPr="009D6FC8">
        <w:rPr>
          <w:rFonts w:ascii="Times New Roman" w:eastAsiaTheme="minorEastAsia" w:hAnsi="Times New Roman" w:cs="Times New Roman"/>
          <w:iCs/>
        </w:rPr>
        <w:t xml:space="preserve">, </w:t>
      </w:r>
      <w:r w:rsidR="009D6FC8">
        <w:rPr>
          <w:rFonts w:ascii="Times New Roman" w:eastAsiaTheme="minorEastAsia" w:hAnsi="Times New Roman" w:cs="Times New Roman"/>
          <w:iCs/>
        </w:rPr>
        <w:t>так и в случае б)</w:t>
      </w:r>
      <w:r w:rsidR="009D6FC8" w:rsidRPr="009D6FC8">
        <w:rPr>
          <w:rFonts w:ascii="Times New Roman" w:eastAsiaTheme="minorEastAsia" w:hAnsi="Times New Roman" w:cs="Times New Roman"/>
          <w:iCs/>
        </w:rPr>
        <w:t>.</w:t>
      </w:r>
      <w:r w:rsidR="009D6FC8">
        <w:rPr>
          <w:rFonts w:ascii="Times New Roman" w:eastAsiaTheme="minorEastAsia" w:hAnsi="Times New Roman" w:cs="Times New Roman"/>
          <w:iCs/>
        </w:rPr>
        <w:t xml:space="preserve"> </w:t>
      </w:r>
      <w:r w:rsidR="00E3478C">
        <w:rPr>
          <w:rFonts w:ascii="Times New Roman" w:eastAsiaTheme="minorEastAsia" w:hAnsi="Times New Roman" w:cs="Times New Roman"/>
          <w:iCs/>
        </w:rPr>
        <w:t xml:space="preserve">На рисунке </w:t>
      </w:r>
      <w:r w:rsidR="007319C9">
        <w:rPr>
          <w:rFonts w:ascii="Times New Roman" w:eastAsiaTheme="minorEastAsia" w:hAnsi="Times New Roman" w:cs="Times New Roman"/>
          <w:iCs/>
        </w:rPr>
        <w:t>4 изображены 3 ФОДО ячейки</w:t>
      </w:r>
      <w:r w:rsidR="007319C9" w:rsidRPr="007319C9">
        <w:rPr>
          <w:rFonts w:ascii="Times New Roman" w:eastAsiaTheme="minorEastAsia" w:hAnsi="Times New Roman" w:cs="Times New Roman"/>
          <w:iCs/>
        </w:rPr>
        <w:t xml:space="preserve">, </w:t>
      </w:r>
      <w:r w:rsidR="007319C9">
        <w:rPr>
          <w:rFonts w:ascii="Times New Roman" w:eastAsiaTheme="minorEastAsia" w:hAnsi="Times New Roman" w:cs="Times New Roman"/>
          <w:iCs/>
        </w:rPr>
        <w:t>подавляющие дисперсию на краю арки</w:t>
      </w:r>
      <w:r w:rsidR="007319C9" w:rsidRPr="007319C9">
        <w:rPr>
          <w:rFonts w:ascii="Times New Roman" w:eastAsiaTheme="minorEastAsia" w:hAnsi="Times New Roman" w:cs="Times New Roman"/>
          <w:iCs/>
        </w:rPr>
        <w:t xml:space="preserve"> </w:t>
      </w:r>
      <w:r w:rsidR="007319C9">
        <w:rPr>
          <w:rFonts w:ascii="Times New Roman" w:eastAsiaTheme="minorEastAsia" w:hAnsi="Times New Roman" w:cs="Times New Roman"/>
          <w:iCs/>
        </w:rPr>
        <w:t>для регулярной тяжелоионной структуры</w:t>
      </w:r>
      <w:r w:rsidR="007319C9" w:rsidRPr="007319C9">
        <w:rPr>
          <w:rFonts w:ascii="Times New Roman" w:eastAsiaTheme="minorEastAsia" w:hAnsi="Times New Roman" w:cs="Times New Roman"/>
          <w:iCs/>
        </w:rPr>
        <w:t>.</w:t>
      </w:r>
      <w:r w:rsidR="007319C9">
        <w:rPr>
          <w:rFonts w:ascii="Times New Roman" w:eastAsiaTheme="minorEastAsia" w:hAnsi="Times New Roman" w:cs="Times New Roman"/>
          <w:iCs/>
        </w:rPr>
        <w:t xml:space="preserve"> Отличительной особенностью является отсутствие 2-х поворотных магнитов</w:t>
      </w:r>
      <w:r w:rsidR="007319C9" w:rsidRPr="007319C9">
        <w:rPr>
          <w:rFonts w:ascii="Times New Roman" w:eastAsiaTheme="minorEastAsia" w:hAnsi="Times New Roman" w:cs="Times New Roman"/>
          <w:iCs/>
        </w:rPr>
        <w:t xml:space="preserve">. </w:t>
      </w:r>
      <w:r w:rsidR="007319C9">
        <w:rPr>
          <w:rFonts w:ascii="Times New Roman" w:eastAsiaTheme="minorEastAsia" w:hAnsi="Times New Roman" w:cs="Times New Roman"/>
          <w:iCs/>
        </w:rPr>
        <w:t>Это связано с тем, что в этих местах происходит инжекция частиц в коллайдер из нуклотрона</w:t>
      </w:r>
      <w:r w:rsidR="007319C9" w:rsidRPr="007319C9">
        <w:rPr>
          <w:rFonts w:ascii="Times New Roman" w:eastAsiaTheme="minorEastAsia" w:hAnsi="Times New Roman" w:cs="Times New Roman"/>
          <w:iCs/>
        </w:rPr>
        <w:t>.</w:t>
      </w:r>
    </w:p>
    <w:p w:rsidR="007319C9" w:rsidRDefault="007319C9" w:rsidP="00655345">
      <w:pPr>
        <w:jc w:val="right"/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 xml:space="preserve">Рис </w:t>
      </w:r>
      <w:r w:rsidRPr="007319C9">
        <w:rPr>
          <w:rFonts w:ascii="Times New Roman" w:eastAsiaTheme="minorEastAsia" w:hAnsi="Times New Roman" w:cs="Times New Roman"/>
          <w:iCs/>
        </w:rPr>
        <w:t xml:space="preserve">4. </w:t>
      </w:r>
      <w:r>
        <w:rPr>
          <w:rFonts w:ascii="Times New Roman" w:eastAsiaTheme="minorEastAsia" w:hAnsi="Times New Roman" w:cs="Times New Roman"/>
          <w:iCs/>
        </w:rPr>
        <w:t>Подавление дисперсии в тяжелоионной</w:t>
      </w:r>
      <w:r w:rsidRPr="007319C9">
        <w:rPr>
          <w:rFonts w:ascii="Times New Roman" w:eastAsiaTheme="minorEastAsia" w:hAnsi="Times New Roman" w:cs="Times New Roman"/>
          <w:iCs/>
        </w:rPr>
        <w:t xml:space="preserve"> </w:t>
      </w:r>
      <w:r>
        <w:rPr>
          <w:rFonts w:ascii="Times New Roman" w:eastAsiaTheme="minorEastAsia" w:hAnsi="Times New Roman" w:cs="Times New Roman"/>
          <w:iCs/>
        </w:rPr>
        <w:t>струк</w:t>
      </w:r>
      <w:r w:rsidR="00FD0B20">
        <w:rPr>
          <w:rFonts w:ascii="Times New Roman" w:eastAsiaTheme="minorEastAsia" w:hAnsi="Times New Roman" w:cs="Times New Roman"/>
          <w:iCs/>
        </w:rPr>
        <w:t>т</w:t>
      </w:r>
      <w:r>
        <w:rPr>
          <w:rFonts w:ascii="Times New Roman" w:eastAsiaTheme="minorEastAsia" w:hAnsi="Times New Roman" w:cs="Times New Roman"/>
          <w:iCs/>
        </w:rPr>
        <w:t>уре</w:t>
      </w:r>
      <w:r w:rsidRPr="007319C9">
        <w:rPr>
          <w:rFonts w:ascii="Times New Roman" w:eastAsiaTheme="minorEastAsia" w:hAnsi="Times New Roman" w:cs="Times New Roman"/>
          <w:iCs/>
        </w:rPr>
        <w:t>.</w:t>
      </w:r>
    </w:p>
    <w:p w:rsidR="00655345" w:rsidRDefault="00655345" w:rsidP="00655345">
      <w:pPr>
        <w:jc w:val="right"/>
        <w:rPr>
          <w:rFonts w:ascii="Times New Roman" w:eastAsiaTheme="minorEastAsia" w:hAnsi="Times New Roman" w:cs="Times New Roman"/>
          <w:iCs/>
        </w:rPr>
      </w:pPr>
    </w:p>
    <w:p w:rsidR="004B6CAF" w:rsidRDefault="00310CD5" w:rsidP="005C110A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2388870</wp:posOffset>
            </wp:positionH>
            <wp:positionV relativeFrom="paragraph">
              <wp:posOffset>146685</wp:posOffset>
            </wp:positionV>
            <wp:extent cx="3780790" cy="3685540"/>
            <wp:effectExtent l="0" t="0" r="3810" b="0"/>
            <wp:wrapTight wrapText="bothSides">
              <wp:wrapPolygon edited="0">
                <wp:start x="0" y="0"/>
                <wp:lineTo x="0" y="21511"/>
                <wp:lineTo x="21549" y="21511"/>
                <wp:lineTo x="21549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1575"/>
        <w:gridCol w:w="990"/>
      </w:tblGrid>
      <w:tr w:rsidR="00B66A8C" w:rsidTr="00B66A8C">
        <w:trPr>
          <w:trHeight w:val="629"/>
        </w:trPr>
        <w:tc>
          <w:tcPr>
            <w:tcW w:w="1575" w:type="dxa"/>
          </w:tcPr>
          <w:p w:rsidR="00B66A8C" w:rsidRPr="00B66A8C" w:rsidRDefault="00B66A8C" w:rsidP="005C110A">
            <w:pPr>
              <w:rPr>
                <w:rFonts w:ascii="Times New Roman" w:eastAsiaTheme="minorEastAsia" w:hAnsi="Times New Roman" w:cs="Times New Roman"/>
                <w:iCs/>
              </w:rPr>
            </w:pPr>
            <w:r>
              <w:rPr>
                <w:rFonts w:ascii="Times New Roman" w:eastAsiaTheme="minorEastAsia" w:hAnsi="Times New Roman" w:cs="Times New Roman"/>
                <w:iCs/>
              </w:rPr>
              <w:t>Квадруполи</w:t>
            </w:r>
          </w:p>
        </w:tc>
        <w:tc>
          <w:tcPr>
            <w:tcW w:w="990" w:type="dxa"/>
          </w:tcPr>
          <w:p w:rsidR="00B66A8C" w:rsidRPr="00B66A8C" w:rsidRDefault="00FD0B20" w:rsidP="005C110A">
            <w:pPr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T</w:t>
            </w:r>
            <w:r w:rsidR="00B66A8C">
              <w:rPr>
                <w:rFonts w:ascii="Times New Roman" w:eastAsiaTheme="minorEastAsia" w:hAnsi="Times New Roman" w:cs="Times New Roman"/>
                <w:iCs/>
                <w:lang w:val="en-US"/>
              </w:rPr>
              <w:t>/</w:t>
            </w: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m</w:t>
            </w:r>
          </w:p>
        </w:tc>
      </w:tr>
      <w:tr w:rsidR="00FD0B20" w:rsidTr="00B66A8C">
        <w:trPr>
          <w:trHeight w:val="629"/>
        </w:trPr>
        <w:tc>
          <w:tcPr>
            <w:tcW w:w="1575" w:type="dxa"/>
          </w:tcPr>
          <w:p w:rsidR="00FD0B20" w:rsidRPr="00B66A8C" w:rsidRDefault="00FD0B20" w:rsidP="00FD0B20">
            <w:pPr>
              <w:rPr>
                <w:rFonts w:ascii="Times New Roman" w:eastAsiaTheme="minorEastAsia" w:hAnsi="Times New Roman" w:cs="Times New Roman"/>
                <w:iCs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QF</w:t>
            </w:r>
            <w:r>
              <w:rPr>
                <w:rFonts w:ascii="Times New Roman" w:eastAsiaTheme="minorEastAsia" w:hAnsi="Times New Roman" w:cs="Times New Roman"/>
                <w:iCs/>
              </w:rPr>
              <w:t>1</w:t>
            </w:r>
          </w:p>
        </w:tc>
        <w:tc>
          <w:tcPr>
            <w:tcW w:w="990" w:type="dxa"/>
          </w:tcPr>
          <w:p w:rsidR="00FD0B20" w:rsidRPr="00B66A8C" w:rsidRDefault="00FD0B20" w:rsidP="00FD0B20">
            <w:pPr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27.7</w:t>
            </w:r>
          </w:p>
        </w:tc>
      </w:tr>
      <w:tr w:rsidR="00FD0B20" w:rsidTr="00B66A8C">
        <w:trPr>
          <w:trHeight w:val="629"/>
        </w:trPr>
        <w:tc>
          <w:tcPr>
            <w:tcW w:w="1575" w:type="dxa"/>
          </w:tcPr>
          <w:p w:rsidR="00FD0B20" w:rsidRPr="00B66A8C" w:rsidRDefault="00FD0B20" w:rsidP="00FD0B20">
            <w:pPr>
              <w:rPr>
                <w:rFonts w:ascii="Times New Roman" w:eastAsiaTheme="minorEastAsia" w:hAnsi="Times New Roman" w:cs="Times New Roman"/>
                <w:iCs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QF2</w:t>
            </w:r>
          </w:p>
        </w:tc>
        <w:tc>
          <w:tcPr>
            <w:tcW w:w="990" w:type="dxa"/>
          </w:tcPr>
          <w:p w:rsidR="00FD0B20" w:rsidRPr="00B66A8C" w:rsidRDefault="00FD0B20" w:rsidP="00FD0B20">
            <w:pPr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21.0</w:t>
            </w:r>
          </w:p>
        </w:tc>
      </w:tr>
      <w:tr w:rsidR="00FD0B20" w:rsidTr="00B66A8C">
        <w:trPr>
          <w:trHeight w:val="629"/>
        </w:trPr>
        <w:tc>
          <w:tcPr>
            <w:tcW w:w="1575" w:type="dxa"/>
          </w:tcPr>
          <w:p w:rsidR="00FD0B20" w:rsidRPr="00B66A8C" w:rsidRDefault="00FD0B20" w:rsidP="00FD0B20">
            <w:pPr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QD</w:t>
            </w:r>
          </w:p>
        </w:tc>
        <w:tc>
          <w:tcPr>
            <w:tcW w:w="990" w:type="dxa"/>
          </w:tcPr>
          <w:p w:rsidR="00FD0B20" w:rsidRPr="00B66A8C" w:rsidRDefault="00FD0B20" w:rsidP="00FD0B20">
            <w:pPr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22.5</w:t>
            </w:r>
          </w:p>
        </w:tc>
      </w:tr>
      <w:tr w:rsidR="00FD0B20" w:rsidTr="00B66A8C">
        <w:trPr>
          <w:trHeight w:val="629"/>
        </w:trPr>
        <w:tc>
          <w:tcPr>
            <w:tcW w:w="1575" w:type="dxa"/>
          </w:tcPr>
          <w:p w:rsidR="00FD0B20" w:rsidRPr="00B66A8C" w:rsidRDefault="00FD0B20" w:rsidP="00FD0B20">
            <w:pPr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QFE1</w:t>
            </w:r>
          </w:p>
        </w:tc>
        <w:tc>
          <w:tcPr>
            <w:tcW w:w="990" w:type="dxa"/>
          </w:tcPr>
          <w:p w:rsidR="00FD0B20" w:rsidRPr="00B66A8C" w:rsidRDefault="00FD0B20" w:rsidP="00FD0B20">
            <w:pPr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32.1</w:t>
            </w:r>
          </w:p>
        </w:tc>
      </w:tr>
      <w:tr w:rsidR="00FD0B20" w:rsidRPr="00EC79DB" w:rsidTr="00B66A8C">
        <w:trPr>
          <w:trHeight w:val="629"/>
        </w:trPr>
        <w:tc>
          <w:tcPr>
            <w:tcW w:w="1575" w:type="dxa"/>
          </w:tcPr>
          <w:p w:rsidR="00FD0B20" w:rsidRPr="00B66A8C" w:rsidRDefault="00FD0B20" w:rsidP="00FD0B20">
            <w:pPr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QFE2</w:t>
            </w:r>
          </w:p>
        </w:tc>
        <w:tc>
          <w:tcPr>
            <w:tcW w:w="990" w:type="dxa"/>
          </w:tcPr>
          <w:p w:rsidR="00FD0B20" w:rsidRPr="00B66A8C" w:rsidRDefault="00FD0B20" w:rsidP="00FD0B20">
            <w:pPr>
              <w:rPr>
                <w:rFonts w:ascii="Times New Roman" w:eastAsiaTheme="minorEastAsia" w:hAnsi="Times New Roman" w:cs="Times New Roman"/>
                <w:iCs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lang w:val="en-US"/>
              </w:rPr>
              <w:t>23.1</w:t>
            </w:r>
          </w:p>
        </w:tc>
      </w:tr>
    </w:tbl>
    <w:p w:rsidR="00B66A8C" w:rsidRDefault="00B66A8C" w:rsidP="005C110A">
      <w:pPr>
        <w:rPr>
          <w:rFonts w:ascii="Times New Roman" w:eastAsiaTheme="minorEastAsia" w:hAnsi="Times New Roman" w:cs="Times New Roman"/>
          <w:iCs/>
        </w:rPr>
      </w:pPr>
    </w:p>
    <w:p w:rsidR="00B66A8C" w:rsidRDefault="00B66A8C" w:rsidP="005C110A">
      <w:pPr>
        <w:rPr>
          <w:rFonts w:ascii="Times New Roman" w:eastAsiaTheme="minorEastAsia" w:hAnsi="Times New Roman" w:cs="Times New Roman"/>
          <w:iCs/>
        </w:rPr>
      </w:pPr>
    </w:p>
    <w:p w:rsidR="00B66A8C" w:rsidRDefault="00B66A8C" w:rsidP="005C110A">
      <w:pPr>
        <w:rPr>
          <w:rFonts w:ascii="Times New Roman" w:eastAsiaTheme="minorEastAsia" w:hAnsi="Times New Roman" w:cs="Times New Roman"/>
          <w:iCs/>
        </w:rPr>
      </w:pPr>
    </w:p>
    <w:p w:rsidR="00B66A8C" w:rsidRPr="00310CD5" w:rsidRDefault="00B66A8C" w:rsidP="005C110A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>Рис</w:t>
      </w:r>
      <w:r w:rsidRPr="00B66A8C">
        <w:rPr>
          <w:rFonts w:ascii="Times New Roman" w:eastAsiaTheme="minorEastAsia" w:hAnsi="Times New Roman" w:cs="Times New Roman"/>
          <w:iCs/>
        </w:rPr>
        <w:t xml:space="preserve">.5 </w:t>
      </w:r>
      <w:r>
        <w:rPr>
          <w:rFonts w:ascii="Times New Roman" w:eastAsiaTheme="minorEastAsia" w:hAnsi="Times New Roman" w:cs="Times New Roman"/>
          <w:iCs/>
        </w:rPr>
        <w:t xml:space="preserve">Слева </w:t>
      </w:r>
      <w:r w:rsidR="00EF2A0E">
        <w:rPr>
          <w:rFonts w:ascii="Times New Roman" w:eastAsiaTheme="minorEastAsia" w:hAnsi="Times New Roman" w:cs="Times New Roman"/>
          <w:iCs/>
        </w:rPr>
        <w:t>– таблица со значением градиента в квадруполях</w:t>
      </w:r>
      <w:r w:rsidR="00EF2A0E" w:rsidRPr="00EF2A0E">
        <w:rPr>
          <w:rFonts w:ascii="Times New Roman" w:eastAsiaTheme="minorEastAsia" w:hAnsi="Times New Roman" w:cs="Times New Roman"/>
          <w:iCs/>
        </w:rPr>
        <w:t xml:space="preserve">. </w:t>
      </w:r>
      <w:r w:rsidR="00EF2A0E">
        <w:rPr>
          <w:rFonts w:ascii="Times New Roman" w:eastAsiaTheme="minorEastAsia" w:hAnsi="Times New Roman" w:cs="Times New Roman"/>
          <w:iCs/>
        </w:rPr>
        <w:t>Справа – п</w:t>
      </w:r>
      <w:r>
        <w:rPr>
          <w:rFonts w:ascii="Times New Roman" w:eastAsiaTheme="minorEastAsia" w:hAnsi="Times New Roman" w:cs="Times New Roman"/>
          <w:iCs/>
        </w:rPr>
        <w:t>одавленная дисперсия в арке</w:t>
      </w:r>
      <w:r w:rsidR="00EF2A0E" w:rsidRPr="00EF2A0E">
        <w:rPr>
          <w:rFonts w:ascii="Times New Roman" w:eastAsiaTheme="minorEastAsia" w:hAnsi="Times New Roman" w:cs="Times New Roman"/>
          <w:iCs/>
        </w:rPr>
        <w:t>.</w:t>
      </w:r>
      <w:r w:rsidR="00310CD5" w:rsidRPr="00310CD5">
        <w:rPr>
          <w:rFonts w:ascii="Times New Roman" w:eastAsiaTheme="minorEastAsia" w:hAnsi="Times New Roman" w:cs="Times New Roman"/>
          <w:iCs/>
        </w:rPr>
        <w:t xml:space="preserve"> </w:t>
      </w:r>
    </w:p>
    <w:p w:rsidR="004B519D" w:rsidRDefault="004B519D" w:rsidP="005C110A">
      <w:pPr>
        <w:rPr>
          <w:rFonts w:ascii="Times New Roman" w:eastAsiaTheme="minorEastAsia" w:hAnsi="Times New Roman" w:cs="Times New Roman"/>
          <w:iCs/>
        </w:rPr>
      </w:pPr>
    </w:p>
    <w:p w:rsidR="00535B2F" w:rsidRPr="004B6CAF" w:rsidRDefault="004B519D" w:rsidP="005C110A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iCs/>
        </w:rPr>
        <w:t xml:space="preserve">Подавление дисперсии также осуществляется с помощью </w:t>
      </w:r>
      <w:proofErr w:type="gramStart"/>
      <w:r>
        <w:rPr>
          <w:rFonts w:ascii="Times New Roman" w:eastAsiaTheme="minorEastAsia" w:hAnsi="Times New Roman" w:cs="Times New Roman"/>
          <w:iCs/>
        </w:rPr>
        <w:t>2-х семейств</w:t>
      </w:r>
      <w:proofErr w:type="gramEnd"/>
      <w:r>
        <w:rPr>
          <w:rFonts w:ascii="Times New Roman" w:eastAsiaTheme="minorEastAsia" w:hAnsi="Times New Roman" w:cs="Times New Roman"/>
          <w:iCs/>
        </w:rPr>
        <w:t xml:space="preserve"> фокусирующих</w:t>
      </w:r>
      <w:r w:rsidR="00272FD0" w:rsidRPr="00272FD0">
        <w:rPr>
          <w:rFonts w:ascii="Times New Roman" w:eastAsiaTheme="minorEastAsia" w:hAnsi="Times New Roman" w:cs="Times New Roman"/>
          <w:iCs/>
        </w:rPr>
        <w:t xml:space="preserve"> </w:t>
      </w:r>
      <w:r w:rsidR="00272FD0">
        <w:rPr>
          <w:rFonts w:ascii="Times New Roman" w:eastAsiaTheme="minorEastAsia" w:hAnsi="Times New Roman" w:cs="Times New Roman"/>
          <w:iCs/>
          <w:lang w:val="en-US"/>
        </w:rPr>
        <w:t>QFE</w:t>
      </w:r>
      <w:r w:rsidR="00272FD0" w:rsidRPr="00E86A16">
        <w:rPr>
          <w:rFonts w:ascii="Times New Roman" w:eastAsiaTheme="minorEastAsia" w:hAnsi="Times New Roman" w:cs="Times New Roman"/>
          <w:iCs/>
        </w:rPr>
        <w:t xml:space="preserve">1 </w:t>
      </w:r>
      <w:r w:rsidR="00272FD0">
        <w:rPr>
          <w:rFonts w:ascii="Times New Roman" w:eastAsiaTheme="minorEastAsia" w:hAnsi="Times New Roman" w:cs="Times New Roman"/>
          <w:iCs/>
        </w:rPr>
        <w:t xml:space="preserve">и </w:t>
      </w:r>
      <w:r w:rsidR="00272FD0">
        <w:rPr>
          <w:rFonts w:ascii="Times New Roman" w:eastAsiaTheme="minorEastAsia" w:hAnsi="Times New Roman" w:cs="Times New Roman"/>
          <w:iCs/>
          <w:lang w:val="en-US"/>
        </w:rPr>
        <w:t>QFE</w:t>
      </w:r>
      <w:r w:rsidR="00272FD0" w:rsidRPr="00E86A16">
        <w:rPr>
          <w:rFonts w:ascii="Times New Roman" w:eastAsiaTheme="minorEastAsia" w:hAnsi="Times New Roman" w:cs="Times New Roman"/>
          <w:iCs/>
        </w:rPr>
        <w:t>2</w:t>
      </w:r>
      <w:r w:rsidR="00272FD0">
        <w:rPr>
          <w:rFonts w:ascii="Times New Roman" w:eastAsiaTheme="minorEastAsia" w:hAnsi="Times New Roman" w:cs="Times New Roman"/>
          <w:iCs/>
        </w:rPr>
        <w:t xml:space="preserve"> квадруполей в начале и </w:t>
      </w:r>
      <w:r w:rsidR="00310CD5">
        <w:rPr>
          <w:rFonts w:ascii="Times New Roman" w:eastAsiaTheme="minorEastAsia" w:hAnsi="Times New Roman" w:cs="Times New Roman"/>
          <w:iCs/>
        </w:rPr>
        <w:t xml:space="preserve">на </w:t>
      </w:r>
      <w:r w:rsidR="00272FD0">
        <w:rPr>
          <w:rFonts w:ascii="Times New Roman" w:eastAsiaTheme="minorEastAsia" w:hAnsi="Times New Roman" w:cs="Times New Roman"/>
          <w:iCs/>
        </w:rPr>
        <w:t>конце арки</w:t>
      </w:r>
      <w:r w:rsidR="00272FD0" w:rsidRPr="00272FD0">
        <w:rPr>
          <w:rFonts w:ascii="Times New Roman" w:eastAsiaTheme="minorEastAsia" w:hAnsi="Times New Roman" w:cs="Times New Roman"/>
          <w:iCs/>
        </w:rPr>
        <w:t>.</w:t>
      </w:r>
      <w:r w:rsidR="00EF2A0E" w:rsidRPr="00EF2A0E">
        <w:rPr>
          <w:rFonts w:ascii="Times New Roman" w:eastAsiaTheme="minorEastAsia" w:hAnsi="Times New Roman" w:cs="Times New Roman"/>
          <w:iCs/>
        </w:rPr>
        <w:t xml:space="preserve"> </w:t>
      </w:r>
      <w:r w:rsidR="00DC2A92" w:rsidRPr="00DC2A92">
        <w:rPr>
          <w:rFonts w:ascii="Times New Roman" w:eastAsiaTheme="minorEastAsia" w:hAnsi="Times New Roman" w:cs="Times New Roman"/>
          <w:iCs/>
        </w:rPr>
        <w:t xml:space="preserve"> </w:t>
      </w:r>
      <w:r w:rsidR="00DC2A92">
        <w:rPr>
          <w:rFonts w:ascii="Times New Roman" w:eastAsiaTheme="minorEastAsia" w:hAnsi="Times New Roman" w:cs="Times New Roman"/>
          <w:iCs/>
        </w:rPr>
        <w:t>Таким образом для прямых участков дисперсионная функция будет нулевой</w:t>
      </w:r>
      <w:r w:rsidR="00DC2A92" w:rsidRPr="00535B2F">
        <w:rPr>
          <w:rFonts w:ascii="Times New Roman" w:eastAsiaTheme="minorEastAsia" w:hAnsi="Times New Roman" w:cs="Times New Roman"/>
          <w:iCs/>
        </w:rPr>
        <w:t>.</w:t>
      </w:r>
      <w:r w:rsidR="00535B2F" w:rsidRPr="00535B2F">
        <w:rPr>
          <w:rFonts w:ascii="Times New Roman" w:eastAsiaTheme="minorEastAsia" w:hAnsi="Times New Roman" w:cs="Times New Roman"/>
          <w:iCs/>
        </w:rPr>
        <w:t xml:space="preserve"> </w:t>
      </w:r>
      <w:r w:rsidR="00535B2F">
        <w:rPr>
          <w:rFonts w:ascii="Times New Roman" w:eastAsiaTheme="minorEastAsia" w:hAnsi="Times New Roman" w:cs="Times New Roman"/>
          <w:iCs/>
        </w:rPr>
        <w:t>Для полученной</w:t>
      </w:r>
      <w:r w:rsidR="00310CD5">
        <w:rPr>
          <w:rFonts w:ascii="Times New Roman" w:eastAsiaTheme="minorEastAsia" w:hAnsi="Times New Roman" w:cs="Times New Roman"/>
          <w:iCs/>
        </w:rPr>
        <w:t xml:space="preserve"> нерегулярной</w:t>
      </w:r>
      <w:r w:rsidR="00535B2F">
        <w:rPr>
          <w:rFonts w:ascii="Times New Roman" w:eastAsiaTheme="minorEastAsia" w:hAnsi="Times New Roman" w:cs="Times New Roman"/>
          <w:iCs/>
        </w:rPr>
        <w:t xml:space="preserve"> арки</w:t>
      </w:r>
      <w:r w:rsidR="00310CD5">
        <w:rPr>
          <w:rFonts w:ascii="Times New Roman" w:eastAsiaTheme="minorEastAsia" w:hAnsi="Times New Roman" w:cs="Times New Roman"/>
          <w:iCs/>
        </w:rPr>
        <w:t xml:space="preserve"> </w:t>
      </w:r>
      <w:r w:rsidR="00535B2F">
        <w:rPr>
          <w:rFonts w:ascii="Times New Roman" w:eastAsiaTheme="minorEastAsia" w:hAnsi="Times New Roman" w:cs="Times New Roman"/>
          <w:iCs/>
        </w:rPr>
        <w:t xml:space="preserve">значение критической энергии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γ</m:t>
            </m:r>
          </m:e>
          <m:sub>
            <m:r>
              <w:rPr>
                <w:rFonts w:ascii="Cambria Math" w:hAnsi="Cambria Math" w:cs="Times New Roman"/>
              </w:rPr>
              <m:t>tr</m:t>
            </m:r>
          </m:sub>
          <m:sup>
            <m:r>
              <w:rPr>
                <w:rFonts w:ascii="Cambria Math" w:hAnsi="Cambria Math" w:cs="Times New Roman"/>
              </w:rPr>
              <m:t>arc</m:t>
            </m:r>
          </m:sup>
        </m:sSubSup>
        <m:r>
          <w:rPr>
            <w:rFonts w:ascii="Cambria Math" w:hAnsi="Cambria Math" w:cs="Times New Roman"/>
          </w:rPr>
          <m:t>= 10</m:t>
        </m:r>
      </m:oMath>
      <w:r w:rsidR="00535B2F" w:rsidRPr="004B6CAF">
        <w:rPr>
          <w:rFonts w:ascii="Times New Roman" w:eastAsiaTheme="minorEastAsia" w:hAnsi="Times New Roman" w:cs="Times New Roman"/>
        </w:rPr>
        <w:t>.</w:t>
      </w:r>
    </w:p>
    <w:p w:rsidR="00535B2F" w:rsidRPr="004B6CAF" w:rsidRDefault="00535B2F" w:rsidP="005C110A">
      <w:pPr>
        <w:rPr>
          <w:rFonts w:ascii="Times New Roman" w:eastAsiaTheme="minorEastAsia" w:hAnsi="Times New Roman" w:cs="Times New Roman"/>
        </w:rPr>
      </w:pPr>
    </w:p>
    <w:p w:rsidR="00535B2F" w:rsidRPr="00535B2F" w:rsidRDefault="00535B2F" w:rsidP="00535B2F">
      <w:pPr>
        <w:pStyle w:val="a5"/>
        <w:numPr>
          <w:ilvl w:val="0"/>
          <w:numId w:val="1"/>
        </w:numPr>
        <w:rPr>
          <w:rFonts w:ascii="Times New Roman" w:eastAsiaTheme="minorEastAsia" w:hAnsi="Times New Roman" w:cs="Times New Roman"/>
          <w:b/>
          <w:bCs/>
          <w:lang w:val="en-US"/>
        </w:rPr>
      </w:pPr>
      <w:r w:rsidRPr="00535B2F">
        <w:rPr>
          <w:rFonts w:ascii="Times New Roman" w:eastAsiaTheme="minorEastAsia" w:hAnsi="Times New Roman" w:cs="Times New Roman"/>
          <w:b/>
          <w:bCs/>
        </w:rPr>
        <w:t>Подавление хроматичности</w:t>
      </w:r>
    </w:p>
    <w:p w:rsidR="00535B2F" w:rsidRDefault="00535B2F" w:rsidP="00535B2F">
      <w:pPr>
        <w:rPr>
          <w:rFonts w:ascii="Times New Roman" w:eastAsiaTheme="minorEastAsia" w:hAnsi="Times New Roman" w:cs="Times New Roman"/>
          <w:lang w:val="en-US"/>
        </w:rPr>
      </w:pPr>
    </w:p>
    <w:p w:rsidR="00BA2439" w:rsidRDefault="00BA2439" w:rsidP="00BA2439">
      <w:pPr>
        <w:ind w:firstLine="360"/>
        <w:rPr>
          <w:rFonts w:ascii="Times New Roman" w:eastAsiaTheme="minorEastAsia" w:hAnsi="Times New Roman" w:cs="Times New Roman"/>
        </w:rPr>
      </w:pPr>
      <w:r w:rsidRPr="00E00ABC">
        <w:rPr>
          <w:rFonts w:ascii="Times New Roman" w:eastAsiaTheme="minorEastAsia" w:hAnsi="Times New Roman" w:cs="Times New Roman"/>
        </w:rPr>
        <w:t xml:space="preserve">Добавление секступолей, подавляющих хроматичность внутри арки делает арку ахроматом второго порядка, что убирает зависимость бетатронных колебаний от импульса и способствует сохранению динамической апертуры в большом диапазоне энергий. </w:t>
      </w:r>
      <w:r>
        <w:rPr>
          <w:rFonts w:ascii="Times New Roman" w:eastAsiaTheme="minorEastAsia" w:hAnsi="Times New Roman" w:cs="Times New Roman"/>
        </w:rPr>
        <w:t>В</w:t>
      </w:r>
      <w:r w:rsidRPr="00E00ABC">
        <w:rPr>
          <w:rFonts w:ascii="Times New Roman" w:eastAsiaTheme="minorEastAsia" w:hAnsi="Times New Roman" w:cs="Times New Roman"/>
        </w:rPr>
        <w:t xml:space="preserve">ыбор нечетного значения частоты на арке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x, arc</m:t>
            </m:r>
          </m:sub>
        </m:sSub>
        <m:r>
          <w:rPr>
            <w:rFonts w:ascii="Cambria Math"/>
          </w:rPr>
          <m:t>=3</m:t>
        </m:r>
      </m:oMath>
      <w:r w:rsidRPr="00E00ABC">
        <w:rPr>
          <w:rFonts w:ascii="Times New Roman" w:eastAsiaTheme="minorEastAsia" w:hAnsi="Times New Roman" w:cs="Times New Roman"/>
        </w:rPr>
        <w:t xml:space="preserve"> и четного значения</w:t>
      </w:r>
      <w:r>
        <w:rPr>
          <w:rFonts w:ascii="Times New Roman" w:eastAsiaTheme="minorEastAsia" w:hAnsi="Times New Roman" w:cs="Times New Roman"/>
        </w:rPr>
        <w:t xml:space="preserve"> </w:t>
      </w:r>
      <w:r w:rsidRPr="00E00ABC">
        <w:rPr>
          <w:rFonts w:ascii="Times New Roman" w:eastAsiaTheme="minorEastAsia" w:hAnsi="Times New Roman" w:cs="Times New Roman"/>
        </w:rPr>
        <w:t xml:space="preserve">суперпериодичности арки </w:t>
      </w:r>
      <m:oMath>
        <m:r>
          <w:rPr>
            <w:rFonts w:ascii="Cambria Math" w:hAnsi="Cambria Math" w:cs="Times New Roman"/>
          </w:rPr>
          <m:t>S</m:t>
        </m:r>
        <m:r>
          <w:rPr>
            <w:rFonts w:ascii="Cambria Math" w:eastAsiaTheme="minorEastAsia" w:hAnsi="Cambria Math" w:cs="Times New Roman"/>
          </w:rPr>
          <m:t>=4</m:t>
        </m:r>
      </m:oMath>
      <w:r w:rsidRPr="00E00ABC">
        <w:rPr>
          <w:rFonts w:ascii="Times New Roman" w:eastAsiaTheme="minorEastAsia" w:hAnsi="Times New Roman" w:cs="Times New Roman"/>
        </w:rPr>
        <w:t xml:space="preserve"> замечателен еще и тем, что позволяет компенсировать нелинейный вклад секступолей внутри арки. В этом случае набег фазы радиальных колебаний между ячейками, расположенными в разных половинках арки и разделенных S/2 числом суперпериодов равен:</w:t>
      </w:r>
    </w:p>
    <w:p w:rsidR="00BA2439" w:rsidRDefault="00BA2439" w:rsidP="00BA2439">
      <w:pPr>
        <w:rPr>
          <w:rFonts w:ascii="Times New Roman" w:eastAsiaTheme="minorEastAsia" w:hAnsi="Times New Roman" w:cs="Times New Roman"/>
        </w:rPr>
      </w:pPr>
    </w:p>
    <w:p w:rsidR="00BA2439" w:rsidRPr="00E00ABC" w:rsidRDefault="00BA2439" w:rsidP="00BA2439">
      <w:pPr>
        <w:rPr>
          <w:rFonts w:ascii="Times New Roman" w:eastAsiaTheme="minorEastAsia" w:hAnsi="Times New Roman" w:cs="Times New Roman"/>
          <w:i/>
        </w:rPr>
      </w:pPr>
      <m:oMathPara>
        <m:oMath>
          <m:r>
            <m:rPr>
              <m:sty m:val="p"/>
            </m:rPr>
            <w:rPr>
              <w:rFonts w:ascii="Cambria Math"/>
            </w:rPr>
            <m:t>2</m:t>
          </m:r>
          <m:r>
            <w:rPr>
              <w:rFonts w:ascii="Cambria Math"/>
            </w:rPr>
            <m:t>π</m:t>
          </m:r>
          <m:r>
            <m:rPr>
              <m:sty m:val="p"/>
            </m:rP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/>
                    </w:rPr>
                    <m:t>ν</m:t>
                  </m:r>
                </m:e>
                <m:sub>
                  <m:r>
                    <w:rPr>
                      <w:rFonts w:ascii="Cambria Math"/>
                    </w:rPr>
                    <m:t>arc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/>
                    </w:rPr>
                    <m:t>S</m:t>
                  </m:r>
                </m:e>
                <m:sub>
                  <m:r>
                    <w:rPr>
                      <w:rFonts w:ascii="Cambria Math"/>
                    </w:rPr>
                    <m:t>arc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/>
                    </w:rPr>
                    <m:t>S</m:t>
                  </m:r>
                </m:e>
                <m:sub>
                  <m:r>
                    <w:rPr>
                      <w:rFonts w:ascii="Cambria Math"/>
                    </w:rPr>
                    <m:t>arc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>=2</m:t>
          </m:r>
          <m:r>
            <w:rPr>
              <w:rFonts w:ascii="Cambria Math"/>
            </w:rPr>
            <m:t>π</m:t>
          </m:r>
          <m:r>
            <m:rPr>
              <m:sty m:val="p"/>
            </m:rP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/>
                    </w:rPr>
                    <m:t>ν</m:t>
                  </m:r>
                </m:e>
                <m:sub>
                  <m:r>
                    <w:rPr>
                      <w:rFonts w:ascii="Cambria Math"/>
                    </w:rPr>
                    <m:t>arc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π</m:t>
          </m:r>
          <m:r>
            <m:rPr>
              <m:sty m:val="p"/>
            </m:rPr>
            <w:rPr>
              <w:rFonts w:ascii="Cambria Math"/>
            </w:rPr>
            <m:t>+2</m:t>
          </m:r>
          <m:r>
            <w:rPr>
              <w:rFonts w:ascii="Cambria Math"/>
            </w:rPr>
            <m:t xml:space="preserve">πn, </m:t>
          </m:r>
          <m:r>
            <w:rPr>
              <w:rFonts w:ascii="Cambria Math" w:eastAsiaTheme="minorEastAsia" w:hAnsi="Cambria Math" w:cs="Times New Roman"/>
            </w:rPr>
            <m:t>(4)</m:t>
          </m:r>
        </m:oMath>
      </m:oMathPara>
    </w:p>
    <w:p w:rsidR="00BA2439" w:rsidRPr="00E00ABC" w:rsidRDefault="00BA2439" w:rsidP="00BA2439">
      <w:pPr>
        <w:rPr>
          <w:rFonts w:ascii="Times New Roman" w:eastAsiaTheme="minorEastAsia" w:hAnsi="Times New Roman" w:cs="Times New Roman"/>
          <w:i/>
        </w:rPr>
      </w:pPr>
    </w:p>
    <w:p w:rsidR="00BA2439" w:rsidRDefault="00BA2439" w:rsidP="00BA2439">
      <w:pPr>
        <w:rPr>
          <w:rFonts w:ascii="Times New Roman" w:eastAsiaTheme="minorEastAsia" w:hAnsi="Times New Roman" w:cs="Times New Roman"/>
          <w:iCs/>
        </w:rPr>
      </w:pPr>
      <w:r w:rsidRPr="00E00ABC">
        <w:rPr>
          <w:rFonts w:ascii="Times New Roman" w:eastAsiaTheme="minorEastAsia" w:hAnsi="Times New Roman" w:cs="Times New Roman"/>
          <w:iCs/>
        </w:rPr>
        <w:t xml:space="preserve">что соответствует условию компенсации нелинейного влияния секступолей в первом приближении во всей арке. Это замечательное свойство также относится к высшим </w:t>
      </w:r>
      <w:proofErr w:type="spellStart"/>
      <w:r w:rsidRPr="00E00ABC">
        <w:rPr>
          <w:rFonts w:ascii="Times New Roman" w:eastAsiaTheme="minorEastAsia" w:hAnsi="Times New Roman" w:cs="Times New Roman"/>
          <w:iCs/>
        </w:rPr>
        <w:t>мультиполям</w:t>
      </w:r>
      <w:proofErr w:type="spellEnd"/>
      <w:r w:rsidRPr="00E00ABC">
        <w:rPr>
          <w:rFonts w:ascii="Times New Roman" w:eastAsiaTheme="minorEastAsia" w:hAnsi="Times New Roman" w:cs="Times New Roman"/>
          <w:iCs/>
        </w:rPr>
        <w:t xml:space="preserve"> в квадруполях и отклоняющих магнитах. Эта связь через число суперпериодов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arc</m:t>
            </m:r>
          </m:sub>
        </m:sSub>
        <m:r>
          <m:rPr>
            <m:lit/>
          </m:rPr>
          <w:rPr>
            <w:rFonts w:ascii="Cambria Math" w:hAnsi="Cambria Math" w:cs="Times New Roman"/>
          </w:rPr>
          <m:t>/</m:t>
        </m:r>
        <m:r>
          <w:rPr>
            <w:rFonts w:ascii="Cambria Math" w:hAnsi="Cambria Math" w:cs="Times New Roman"/>
          </w:rPr>
          <m:t>2</m:t>
        </m:r>
      </m:oMath>
      <w:r w:rsidRPr="00E00ABC">
        <w:rPr>
          <w:rFonts w:ascii="Times New Roman" w:eastAsiaTheme="minorEastAsia" w:hAnsi="Times New Roman" w:cs="Times New Roman"/>
          <w:iCs/>
        </w:rPr>
        <w:t xml:space="preserve"> будет называться длинной связью.</w:t>
      </w:r>
    </w:p>
    <w:p w:rsidR="00312136" w:rsidRDefault="00312136" w:rsidP="00BA2439">
      <w:pPr>
        <w:rPr>
          <w:rFonts w:ascii="Times New Roman" w:eastAsiaTheme="minorEastAsia" w:hAnsi="Times New Roman" w:cs="Times New Roman"/>
          <w:iCs/>
        </w:rPr>
      </w:pPr>
    </w:p>
    <w:p w:rsidR="00BA2439" w:rsidRPr="00BA2439" w:rsidRDefault="00BA2439" w:rsidP="00BA2439">
      <w:pPr>
        <w:rPr>
          <w:rFonts w:ascii="Times New Roman" w:eastAsiaTheme="minorEastAsia" w:hAnsi="Times New Roman" w:cs="Times New Roman"/>
          <w:iCs/>
        </w:rPr>
      </w:pPr>
    </w:p>
    <w:p w:rsidR="00BA2439" w:rsidRDefault="00BA2439" w:rsidP="00535B2F">
      <w:pPr>
        <w:ind w:firstLine="36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A80286" wp14:editId="1175C4D8">
            <wp:extent cx="5305529" cy="109343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314" cy="110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39" w:rsidRDefault="00BA2439" w:rsidP="00BA2439">
      <w:pPr>
        <w:ind w:firstLine="360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Рис 6</w:t>
      </w:r>
      <w:r w:rsidRPr="00BA2439">
        <w:rPr>
          <w:rFonts w:ascii="Times New Roman" w:eastAsiaTheme="minorEastAsia" w:hAnsi="Times New Roman" w:cs="Times New Roman"/>
        </w:rPr>
        <w:t xml:space="preserve">. </w:t>
      </w:r>
      <w:r>
        <w:rPr>
          <w:rFonts w:ascii="Times New Roman" w:eastAsiaTheme="minorEastAsia" w:hAnsi="Times New Roman" w:cs="Times New Roman"/>
        </w:rPr>
        <w:t>Суперпериод</w:t>
      </w:r>
      <w:r w:rsidRPr="00BA2439">
        <w:rPr>
          <w:rFonts w:ascii="Times New Roman" w:eastAsiaTheme="minorEastAsia" w:hAnsi="Times New Roman" w:cs="Times New Roman"/>
        </w:rPr>
        <w:t xml:space="preserve">. </w:t>
      </w:r>
      <w:r>
        <w:rPr>
          <w:rFonts w:ascii="Times New Roman" w:eastAsiaTheme="minorEastAsia" w:hAnsi="Times New Roman" w:cs="Times New Roman"/>
        </w:rPr>
        <w:t>Зеленым цветом указана расстановка секступолей</w:t>
      </w:r>
      <w:r w:rsidRPr="00BA2439">
        <w:rPr>
          <w:rFonts w:ascii="Times New Roman" w:eastAsiaTheme="minorEastAsia" w:hAnsi="Times New Roman" w:cs="Times New Roman"/>
        </w:rPr>
        <w:t>.</w:t>
      </w:r>
    </w:p>
    <w:p w:rsidR="00BA2439" w:rsidRDefault="00BA2439" w:rsidP="00BA2439">
      <w:pPr>
        <w:ind w:firstLine="360"/>
        <w:jc w:val="center"/>
        <w:rPr>
          <w:rFonts w:ascii="Times New Roman" w:eastAsiaTheme="minorEastAsia" w:hAnsi="Times New Roman" w:cs="Times New Roman"/>
        </w:rPr>
      </w:pPr>
    </w:p>
    <w:p w:rsidR="00BA2439" w:rsidRPr="00BA2439" w:rsidRDefault="00BA2439" w:rsidP="00BA2439">
      <w:pPr>
        <w:ind w:firstLine="360"/>
        <w:jc w:val="center"/>
        <w:rPr>
          <w:rFonts w:ascii="Times New Roman" w:eastAsiaTheme="minorEastAsia" w:hAnsi="Times New Roman" w:cs="Times New Roman"/>
        </w:rPr>
      </w:pPr>
    </w:p>
    <w:p w:rsidR="00DC2A92" w:rsidRDefault="00BA2439" w:rsidP="005C110A">
      <w:pPr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  <w:noProof/>
        </w:rPr>
        <w:drawing>
          <wp:inline distT="0" distB="0" distL="0" distR="0">
            <wp:extent cx="5941371" cy="348480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371" cy="34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39" w:rsidRDefault="00BA2439" w:rsidP="005C110A">
      <w:pPr>
        <w:rPr>
          <w:rFonts w:ascii="Times New Roman" w:eastAsiaTheme="minorEastAsia" w:hAnsi="Times New Roman" w:cs="Times New Roman"/>
          <w:iCs/>
        </w:rPr>
      </w:pPr>
    </w:p>
    <w:p w:rsidR="00BA2439" w:rsidRPr="00655345" w:rsidRDefault="00BA2439" w:rsidP="00BA2439">
      <w:pPr>
        <w:jc w:val="center"/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>Рис</w:t>
      </w:r>
      <w:r w:rsidRPr="00BA2439">
        <w:rPr>
          <w:rFonts w:ascii="Times New Roman" w:eastAsiaTheme="minorEastAsia" w:hAnsi="Times New Roman" w:cs="Times New Roman"/>
          <w:iCs/>
        </w:rPr>
        <w:t xml:space="preserve">.7 </w:t>
      </w:r>
      <w:r>
        <w:rPr>
          <w:rFonts w:ascii="Times New Roman" w:eastAsiaTheme="minorEastAsia" w:hAnsi="Times New Roman" w:cs="Times New Roman"/>
          <w:iCs/>
          <w:lang w:val="en-US"/>
        </w:rPr>
        <w:t>Twiss</w:t>
      </w:r>
      <w:r w:rsidRPr="00BA2439">
        <w:rPr>
          <w:rFonts w:ascii="Times New Roman" w:eastAsiaTheme="minorEastAsia" w:hAnsi="Times New Roman" w:cs="Times New Roman"/>
          <w:iCs/>
        </w:rPr>
        <w:t>-</w:t>
      </w:r>
      <w:r>
        <w:rPr>
          <w:rFonts w:ascii="Times New Roman" w:eastAsiaTheme="minorEastAsia" w:hAnsi="Times New Roman" w:cs="Times New Roman"/>
          <w:iCs/>
        </w:rPr>
        <w:t xml:space="preserve">параметры протонной опции коллайдера </w:t>
      </w:r>
      <w:r>
        <w:rPr>
          <w:rFonts w:ascii="Times New Roman" w:eastAsiaTheme="minorEastAsia" w:hAnsi="Times New Roman" w:cs="Times New Roman"/>
          <w:iCs/>
          <w:lang w:val="en-US"/>
        </w:rPr>
        <w:t>NICA</w:t>
      </w:r>
      <w:r w:rsidRPr="00BA2439">
        <w:rPr>
          <w:rFonts w:ascii="Times New Roman" w:eastAsiaTheme="minorEastAsia" w:hAnsi="Times New Roman" w:cs="Times New Roman"/>
          <w:iCs/>
        </w:rPr>
        <w:t xml:space="preserve"> </w:t>
      </w:r>
      <w:r>
        <w:rPr>
          <w:rFonts w:ascii="Times New Roman" w:eastAsiaTheme="minorEastAsia" w:hAnsi="Times New Roman" w:cs="Times New Roman"/>
          <w:iCs/>
        </w:rPr>
        <w:t xml:space="preserve">с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γ</m:t>
            </m:r>
          </m:e>
          <m:sub>
            <m:r>
              <w:rPr>
                <w:rFonts w:ascii="Cambria Math" w:hAnsi="Cambria Math" w:cs="Times New Roman"/>
              </w:rPr>
              <m:t>tr</m:t>
            </m:r>
          </m:sub>
          <m:sup>
            <m:r>
              <w:rPr>
                <w:rFonts w:ascii="Cambria Math" w:hAnsi="Cambria Math" w:cs="Times New Roman"/>
                <w:lang w:val="en-US"/>
              </w:rPr>
              <m:t>tot</m:t>
            </m:r>
          </m:sup>
        </m:sSubSup>
        <m:r>
          <w:rPr>
            <w:rFonts w:ascii="Cambria Math" w:hAnsi="Cambria Math" w:cs="Times New Roman"/>
          </w:rPr>
          <m:t>≈13</m:t>
        </m:r>
      </m:oMath>
      <w:r w:rsidR="00655345" w:rsidRPr="00655345">
        <w:rPr>
          <w:rFonts w:ascii="Times New Roman" w:eastAsiaTheme="minorEastAsia" w:hAnsi="Times New Roman" w:cs="Times New Roman"/>
        </w:rPr>
        <w:t>.</w:t>
      </w:r>
    </w:p>
    <w:p w:rsidR="00DC2A92" w:rsidRPr="00535B2F" w:rsidRDefault="00DC2A92" w:rsidP="005C110A">
      <w:pPr>
        <w:rPr>
          <w:rFonts w:ascii="Times New Roman" w:eastAsiaTheme="minorEastAsia" w:hAnsi="Times New Roman" w:cs="Times New Roman"/>
          <w:iCs/>
        </w:rPr>
      </w:pPr>
    </w:p>
    <w:p w:rsidR="00DC2A92" w:rsidRPr="00535B2F" w:rsidRDefault="00DC2A92" w:rsidP="00DC2A92">
      <w:pPr>
        <w:rPr>
          <w:rFonts w:ascii="Times New Roman" w:eastAsiaTheme="minorEastAsia" w:hAnsi="Times New Roman" w:cs="Times New Roman"/>
          <w:b/>
          <w:bCs/>
          <w:iCs/>
        </w:rPr>
      </w:pPr>
      <w:r w:rsidRPr="00DC2A92">
        <w:rPr>
          <w:rFonts w:ascii="Times New Roman" w:eastAsiaTheme="minorEastAsia" w:hAnsi="Times New Roman" w:cs="Times New Roman"/>
          <w:b/>
          <w:bCs/>
          <w:iCs/>
        </w:rPr>
        <w:t>Заключение</w:t>
      </w:r>
    </w:p>
    <w:p w:rsidR="00DC2A92" w:rsidRPr="00535B2F" w:rsidRDefault="00DC2A92" w:rsidP="00DC2A92">
      <w:pPr>
        <w:rPr>
          <w:rFonts w:ascii="Times New Roman" w:eastAsiaTheme="minorEastAsia" w:hAnsi="Times New Roman" w:cs="Times New Roman"/>
          <w:b/>
          <w:bCs/>
          <w:iCs/>
        </w:rPr>
      </w:pPr>
    </w:p>
    <w:p w:rsidR="00DC2A92" w:rsidRPr="00535B2F" w:rsidRDefault="00DC2A92" w:rsidP="00A915D5">
      <w:pPr>
        <w:ind w:firstLine="708"/>
        <w:rPr>
          <w:rFonts w:ascii="Times New Roman" w:eastAsiaTheme="minorEastAsia" w:hAnsi="Times New Roman" w:cs="Times New Roman"/>
          <w:iCs/>
        </w:rPr>
      </w:pPr>
      <w:r>
        <w:rPr>
          <w:rFonts w:ascii="Times New Roman" w:eastAsiaTheme="minorEastAsia" w:hAnsi="Times New Roman" w:cs="Times New Roman"/>
          <w:iCs/>
        </w:rPr>
        <w:t>Рассмотрена методика вариации критической энергии методом модуляции градиента квадрупольных линз на арках</w:t>
      </w:r>
      <w:r w:rsidRPr="00DC2A92">
        <w:rPr>
          <w:rFonts w:ascii="Times New Roman" w:eastAsiaTheme="minorEastAsia" w:hAnsi="Times New Roman" w:cs="Times New Roman"/>
          <w:iCs/>
        </w:rPr>
        <w:t xml:space="preserve"> </w:t>
      </w:r>
      <w:r>
        <w:rPr>
          <w:rFonts w:ascii="Times New Roman" w:eastAsiaTheme="minorEastAsia" w:hAnsi="Times New Roman" w:cs="Times New Roman"/>
          <w:iCs/>
        </w:rPr>
        <w:t xml:space="preserve">в </w:t>
      </w:r>
      <w:r w:rsidR="00A915D5">
        <w:rPr>
          <w:rFonts w:ascii="Times New Roman" w:eastAsiaTheme="minorEastAsia" w:hAnsi="Times New Roman" w:cs="Times New Roman"/>
          <w:iCs/>
        </w:rPr>
        <w:t>применении</w:t>
      </w:r>
      <w:r>
        <w:rPr>
          <w:rFonts w:ascii="Times New Roman" w:eastAsiaTheme="minorEastAsia" w:hAnsi="Times New Roman" w:cs="Times New Roman"/>
          <w:iCs/>
        </w:rPr>
        <w:t xml:space="preserve"> к ускорительному комплексу </w:t>
      </w:r>
      <w:r>
        <w:rPr>
          <w:rFonts w:ascii="Times New Roman" w:eastAsiaTheme="minorEastAsia" w:hAnsi="Times New Roman" w:cs="Times New Roman"/>
          <w:iCs/>
          <w:lang w:val="en-US"/>
        </w:rPr>
        <w:t>NICA</w:t>
      </w:r>
      <w:r w:rsidR="00A915D5" w:rsidRPr="00A915D5">
        <w:rPr>
          <w:rFonts w:ascii="Times New Roman" w:eastAsiaTheme="minorEastAsia" w:hAnsi="Times New Roman" w:cs="Times New Roman"/>
          <w:iCs/>
        </w:rPr>
        <w:t xml:space="preserve">. </w:t>
      </w:r>
      <w:r w:rsidR="00A915D5">
        <w:rPr>
          <w:rFonts w:ascii="Times New Roman" w:eastAsiaTheme="minorEastAsia" w:hAnsi="Times New Roman" w:cs="Times New Roman"/>
          <w:iCs/>
        </w:rPr>
        <w:t>Такой случай предполагает раздельное питание квадруполей</w:t>
      </w:r>
      <w:r w:rsidR="00A915D5" w:rsidRPr="00A915D5">
        <w:rPr>
          <w:rFonts w:ascii="Times New Roman" w:eastAsiaTheme="minorEastAsia" w:hAnsi="Times New Roman" w:cs="Times New Roman"/>
          <w:iCs/>
        </w:rPr>
        <w:t xml:space="preserve">. </w:t>
      </w:r>
      <w:r w:rsidR="00A915D5">
        <w:rPr>
          <w:rFonts w:ascii="Times New Roman" w:eastAsiaTheme="minorEastAsia" w:hAnsi="Times New Roman" w:cs="Times New Roman"/>
          <w:iCs/>
        </w:rPr>
        <w:t>Также учтена необходимость подавления дисперсии на краях арки</w:t>
      </w:r>
      <w:r w:rsidR="00A915D5" w:rsidRPr="00A915D5">
        <w:rPr>
          <w:rFonts w:ascii="Times New Roman" w:eastAsiaTheme="minorEastAsia" w:hAnsi="Times New Roman" w:cs="Times New Roman"/>
          <w:iCs/>
        </w:rPr>
        <w:t xml:space="preserve"> </w:t>
      </w:r>
      <w:r w:rsidR="00A915D5">
        <w:rPr>
          <w:rFonts w:ascii="Times New Roman" w:eastAsiaTheme="minorEastAsia" w:hAnsi="Times New Roman" w:cs="Times New Roman"/>
          <w:iCs/>
        </w:rPr>
        <w:t>в имеющейся структуре</w:t>
      </w:r>
      <w:r w:rsidR="00535B2F">
        <w:rPr>
          <w:rFonts w:ascii="Times New Roman" w:eastAsiaTheme="minorEastAsia" w:hAnsi="Times New Roman" w:cs="Times New Roman"/>
          <w:iCs/>
        </w:rPr>
        <w:t xml:space="preserve"> и подавление хроматичности на всем кольце коллайдера</w:t>
      </w:r>
      <w:r w:rsidR="00535B2F" w:rsidRPr="00535B2F">
        <w:rPr>
          <w:rFonts w:ascii="Times New Roman" w:eastAsiaTheme="minorEastAsia" w:hAnsi="Times New Roman" w:cs="Times New Roman"/>
          <w:iCs/>
        </w:rPr>
        <w:t>.</w:t>
      </w:r>
    </w:p>
    <w:p w:rsidR="00DC2A92" w:rsidRPr="00DC2A92" w:rsidRDefault="00DC2A92" w:rsidP="005C110A">
      <w:pPr>
        <w:rPr>
          <w:rFonts w:ascii="Times New Roman" w:eastAsiaTheme="minorEastAsia" w:hAnsi="Times New Roman" w:cs="Times New Roman"/>
          <w:iCs/>
        </w:rPr>
      </w:pPr>
    </w:p>
    <w:p w:rsidR="00DC2A92" w:rsidRDefault="00DC2A92" w:rsidP="00DC2A92">
      <w:pPr>
        <w:jc w:val="center"/>
        <w:rPr>
          <w:rFonts w:ascii="Times New Roman" w:hAnsi="Times New Roman" w:cs="Times New Roman"/>
          <w:b/>
          <w:bCs/>
        </w:rPr>
      </w:pPr>
      <w:r w:rsidRPr="00501DD7">
        <w:rPr>
          <w:rFonts w:ascii="Times New Roman" w:hAnsi="Times New Roman" w:cs="Times New Roman"/>
          <w:b/>
          <w:bCs/>
        </w:rPr>
        <w:t>Литература</w:t>
      </w:r>
    </w:p>
    <w:p w:rsidR="00DC2A92" w:rsidRDefault="00DC2A92" w:rsidP="00DC2A92">
      <w:pPr>
        <w:ind w:firstLine="360"/>
        <w:jc w:val="center"/>
        <w:rPr>
          <w:rFonts w:ascii="Times New Roman" w:hAnsi="Times New Roman" w:cs="Times New Roman"/>
          <w:b/>
          <w:bCs/>
        </w:rPr>
      </w:pPr>
    </w:p>
    <w:p w:rsidR="00DC2A92" w:rsidRDefault="00DC2A92" w:rsidP="00DC2A92">
      <w:pPr>
        <w:pStyle w:val="a5"/>
        <w:numPr>
          <w:ilvl w:val="0"/>
          <w:numId w:val="9"/>
        </w:numPr>
        <w:ind w:firstLine="360"/>
        <w:rPr>
          <w:rFonts w:ascii="Times New Roman" w:hAnsi="Times New Roman" w:cs="Times New Roman"/>
          <w:sz w:val="22"/>
          <w:szCs w:val="22"/>
          <w:lang w:val="en-US"/>
        </w:rPr>
      </w:pPr>
      <w:r w:rsidRPr="00000EBE">
        <w:rPr>
          <w:rFonts w:ascii="Times New Roman" w:hAnsi="Times New Roman" w:cs="Times New Roman"/>
          <w:sz w:val="22"/>
          <w:szCs w:val="22"/>
          <w:lang w:val="en-US"/>
        </w:rPr>
        <w:t xml:space="preserve">Yu. V. Senichev and A. N. </w:t>
      </w:r>
      <w:proofErr w:type="spellStart"/>
      <w:r w:rsidRPr="00000EBE">
        <w:rPr>
          <w:rFonts w:ascii="Times New Roman" w:hAnsi="Times New Roman" w:cs="Times New Roman"/>
          <w:sz w:val="22"/>
          <w:szCs w:val="22"/>
          <w:lang w:val="en-US"/>
        </w:rPr>
        <w:t>Chechenin</w:t>
      </w:r>
      <w:proofErr w:type="spellEnd"/>
      <w:r w:rsidRPr="00000EBE">
        <w:rPr>
          <w:rFonts w:ascii="Times New Roman" w:hAnsi="Times New Roman" w:cs="Times New Roman"/>
          <w:sz w:val="22"/>
          <w:szCs w:val="22"/>
          <w:lang w:val="en-US"/>
        </w:rPr>
        <w:t>. Theory of “Resonant” Lattices for Synchrotrons with Negative Momentum Compaction Factor. Journal of Experimental and Theoretical Physics, 2007, Vol. 105, No. 5, pp. 988–997</w:t>
      </w:r>
    </w:p>
    <w:p w:rsidR="00DC2A92" w:rsidRDefault="00DC2A92" w:rsidP="00DC2A92">
      <w:pPr>
        <w:pStyle w:val="a5"/>
        <w:numPr>
          <w:ilvl w:val="0"/>
          <w:numId w:val="9"/>
        </w:numPr>
        <w:ind w:firstLine="360"/>
        <w:rPr>
          <w:rFonts w:ascii="Times New Roman" w:hAnsi="Times New Roman" w:cs="Times New Roman"/>
          <w:sz w:val="22"/>
          <w:szCs w:val="22"/>
          <w:lang w:val="en-US"/>
        </w:rPr>
      </w:pPr>
      <w:r w:rsidRPr="00000EBE">
        <w:rPr>
          <w:rFonts w:ascii="Times New Roman" w:hAnsi="Times New Roman" w:cs="Times New Roman"/>
          <w:lang w:val="en-US"/>
        </w:rPr>
        <w:t xml:space="preserve">Yu. V. Senichev and A. N. </w:t>
      </w:r>
      <w:proofErr w:type="spellStart"/>
      <w:r w:rsidRPr="00000EBE">
        <w:rPr>
          <w:rFonts w:ascii="Times New Roman" w:hAnsi="Times New Roman" w:cs="Times New Roman"/>
          <w:lang w:val="en-US"/>
        </w:rPr>
        <w:t>Chechenin</w:t>
      </w:r>
      <w:proofErr w:type="spellEnd"/>
      <w:r>
        <w:rPr>
          <w:rFonts w:ascii="Times New Roman" w:hAnsi="Times New Roman" w:cs="Times New Roman"/>
          <w:lang w:val="en-US"/>
        </w:rPr>
        <w:t>.</w:t>
      </w:r>
      <w:r w:rsidRPr="00000EBE">
        <w:rPr>
          <w:rFonts w:ascii="Times New Roman" w:hAnsi="Times New Roman" w:cs="Times New Roman"/>
          <w:lang w:val="en-US"/>
        </w:rPr>
        <w:t xml:space="preserve"> </w:t>
      </w:r>
      <w:r w:rsidRPr="00000EBE">
        <w:rPr>
          <w:rFonts w:ascii="Times New Roman" w:hAnsi="Times New Roman" w:cs="Times New Roman"/>
          <w:sz w:val="22"/>
          <w:szCs w:val="22"/>
          <w:lang w:val="en-US"/>
        </w:rPr>
        <w:t>Construction of “Resonant” Magneto-Optical Lattices with Controlled Momentum Compaction Factor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000EBE">
        <w:rPr>
          <w:rFonts w:ascii="Times New Roman" w:hAnsi="Times New Roman" w:cs="Times New Roman"/>
          <w:sz w:val="22"/>
          <w:szCs w:val="22"/>
          <w:lang w:val="en-US"/>
        </w:rPr>
        <w:t>Journal of Experimental and Theoretical Physics, 2007, Vol. 105, No. 6, pp. 1141–1156.</w:t>
      </w:r>
    </w:p>
    <w:p w:rsidR="00DC2A92" w:rsidRPr="009406FF" w:rsidRDefault="00DC2A92" w:rsidP="005C110A">
      <w:pPr>
        <w:pStyle w:val="a5"/>
        <w:numPr>
          <w:ilvl w:val="0"/>
          <w:numId w:val="9"/>
        </w:numPr>
        <w:ind w:firstLine="360"/>
        <w:rPr>
          <w:rFonts w:ascii="Times New Roman" w:hAnsi="Times New Roman" w:cs="Times New Roman"/>
          <w:sz w:val="22"/>
          <w:szCs w:val="22"/>
          <w:lang w:val="en-US"/>
        </w:rPr>
        <w:sectPr w:rsidR="00DC2A92" w:rsidRPr="009406FF" w:rsidSect="005C110A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00EBE">
        <w:rPr>
          <w:rFonts w:ascii="Times New Roman" w:hAnsi="Times New Roman" w:cs="Times New Roman"/>
          <w:sz w:val="22"/>
          <w:szCs w:val="22"/>
          <w:lang w:val="en-US"/>
        </w:rPr>
        <w:t xml:space="preserve">Yu. Senichev, A. </w:t>
      </w:r>
      <w:proofErr w:type="spellStart"/>
      <w:r w:rsidRPr="00000EBE">
        <w:rPr>
          <w:rFonts w:ascii="Times New Roman" w:hAnsi="Times New Roman" w:cs="Times New Roman"/>
          <w:sz w:val="22"/>
          <w:szCs w:val="22"/>
          <w:lang w:val="en-US"/>
        </w:rPr>
        <w:t>Chechenin</w:t>
      </w:r>
      <w:proofErr w:type="spellEnd"/>
      <w:r w:rsidRPr="00000EBE">
        <w:rPr>
          <w:rFonts w:ascii="Times New Roman" w:hAnsi="Times New Roman" w:cs="Times New Roman"/>
          <w:sz w:val="22"/>
          <w:szCs w:val="22"/>
          <w:lang w:val="en-US"/>
        </w:rPr>
        <w:t xml:space="preserve">, S. </w:t>
      </w:r>
      <w:proofErr w:type="spellStart"/>
      <w:r w:rsidRPr="00000EBE">
        <w:rPr>
          <w:rFonts w:ascii="Times New Roman" w:hAnsi="Times New Roman" w:cs="Times New Roman"/>
          <w:sz w:val="22"/>
          <w:szCs w:val="22"/>
          <w:lang w:val="en-US"/>
        </w:rPr>
        <w:t>Kostromi</w:t>
      </w:r>
      <w:r>
        <w:rPr>
          <w:rFonts w:ascii="Times New Roman" w:hAnsi="Times New Roman" w:cs="Times New Roman"/>
          <w:sz w:val="22"/>
          <w:szCs w:val="22"/>
          <w:lang w:val="en-US"/>
        </w:rPr>
        <w:t>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Pr="00000EBE">
        <w:rPr>
          <w:rFonts w:ascii="Times New Roman" w:hAnsi="Times New Roman" w:cs="Times New Roman"/>
          <w:sz w:val="22"/>
          <w:szCs w:val="22"/>
          <w:lang w:val="en-GB"/>
        </w:rPr>
        <w:t>Variable Transition Energy Lattices based on different periodic cells with various types of dispersion suppressor</w:t>
      </w:r>
      <w:r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:rsidR="005C110A" w:rsidRPr="00DC2A92" w:rsidRDefault="005C110A" w:rsidP="005C110A">
      <w:pPr>
        <w:rPr>
          <w:rFonts w:ascii="Times New Roman" w:eastAsiaTheme="minorEastAsia" w:hAnsi="Times New Roman" w:cs="Times New Roman"/>
          <w:iCs/>
          <w:lang w:val="en-US"/>
        </w:rPr>
      </w:pPr>
    </w:p>
    <w:p w:rsidR="00C91508" w:rsidRPr="00DC2A92" w:rsidRDefault="00C91508" w:rsidP="005C110A">
      <w:pPr>
        <w:rPr>
          <w:rFonts w:ascii="Times New Roman" w:eastAsiaTheme="minorEastAsia" w:hAnsi="Times New Roman" w:cs="Times New Roman"/>
          <w:iCs/>
          <w:lang w:val="en-US"/>
        </w:rPr>
      </w:pPr>
    </w:p>
    <w:sectPr w:rsidR="00C91508" w:rsidRPr="00DC2A92" w:rsidSect="005C110A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-Roman">
    <w:panose1 w:val="0000050000000002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D3ECC"/>
    <w:multiLevelType w:val="hybridMultilevel"/>
    <w:tmpl w:val="6FD26966"/>
    <w:lvl w:ilvl="0" w:tplc="EA043D0C">
      <w:numFmt w:val="bullet"/>
      <w:lvlText w:val="–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D3AA9"/>
    <w:multiLevelType w:val="multilevel"/>
    <w:tmpl w:val="64102D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F3C590C"/>
    <w:multiLevelType w:val="hybridMultilevel"/>
    <w:tmpl w:val="BC98C7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A347A6"/>
    <w:multiLevelType w:val="hybridMultilevel"/>
    <w:tmpl w:val="9238F48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852CB3"/>
    <w:multiLevelType w:val="multilevel"/>
    <w:tmpl w:val="A3649E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6C804949"/>
    <w:multiLevelType w:val="hybridMultilevel"/>
    <w:tmpl w:val="CCD82002"/>
    <w:lvl w:ilvl="0" w:tplc="041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6E20138B"/>
    <w:multiLevelType w:val="hybridMultilevel"/>
    <w:tmpl w:val="85EC355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25571A"/>
    <w:multiLevelType w:val="hybridMultilevel"/>
    <w:tmpl w:val="85EC355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D23F10"/>
    <w:multiLevelType w:val="multilevel"/>
    <w:tmpl w:val="64102D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74405721">
    <w:abstractNumId w:val="4"/>
  </w:num>
  <w:num w:numId="2" w16cid:durableId="1070347405">
    <w:abstractNumId w:val="0"/>
  </w:num>
  <w:num w:numId="3" w16cid:durableId="1630865431">
    <w:abstractNumId w:val="2"/>
  </w:num>
  <w:num w:numId="4" w16cid:durableId="1902061922">
    <w:abstractNumId w:val="3"/>
  </w:num>
  <w:num w:numId="5" w16cid:durableId="1058669185">
    <w:abstractNumId w:val="7"/>
  </w:num>
  <w:num w:numId="6" w16cid:durableId="32535192">
    <w:abstractNumId w:val="6"/>
  </w:num>
  <w:num w:numId="7" w16cid:durableId="1891845015">
    <w:abstractNumId w:val="8"/>
  </w:num>
  <w:num w:numId="8" w16cid:durableId="31810540">
    <w:abstractNumId w:val="1"/>
  </w:num>
  <w:num w:numId="9" w16cid:durableId="7310068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163"/>
    <w:rsid w:val="000161AB"/>
    <w:rsid w:val="000433E9"/>
    <w:rsid w:val="000A29A7"/>
    <w:rsid w:val="000A31E9"/>
    <w:rsid w:val="000C35D5"/>
    <w:rsid w:val="001231B7"/>
    <w:rsid w:val="001879E3"/>
    <w:rsid w:val="001914C7"/>
    <w:rsid w:val="00195DE0"/>
    <w:rsid w:val="001C13A1"/>
    <w:rsid w:val="001C6C09"/>
    <w:rsid w:val="001D47C3"/>
    <w:rsid w:val="001E6BAB"/>
    <w:rsid w:val="002173C0"/>
    <w:rsid w:val="00237394"/>
    <w:rsid w:val="0025151E"/>
    <w:rsid w:val="00265BEC"/>
    <w:rsid w:val="00272FD0"/>
    <w:rsid w:val="002B75F4"/>
    <w:rsid w:val="002C667D"/>
    <w:rsid w:val="002D3CF1"/>
    <w:rsid w:val="002E3A94"/>
    <w:rsid w:val="00310CD5"/>
    <w:rsid w:val="00312136"/>
    <w:rsid w:val="003170B9"/>
    <w:rsid w:val="00330E3F"/>
    <w:rsid w:val="003363CA"/>
    <w:rsid w:val="00343A66"/>
    <w:rsid w:val="00347C74"/>
    <w:rsid w:val="00350F89"/>
    <w:rsid w:val="003B1A5C"/>
    <w:rsid w:val="0046489D"/>
    <w:rsid w:val="0046731A"/>
    <w:rsid w:val="00496B1B"/>
    <w:rsid w:val="004A45B7"/>
    <w:rsid w:val="004A77D3"/>
    <w:rsid w:val="004B519D"/>
    <w:rsid w:val="004B6CAF"/>
    <w:rsid w:val="00531937"/>
    <w:rsid w:val="00535B2F"/>
    <w:rsid w:val="0054134C"/>
    <w:rsid w:val="00553163"/>
    <w:rsid w:val="0056129F"/>
    <w:rsid w:val="00563173"/>
    <w:rsid w:val="00583321"/>
    <w:rsid w:val="005C110A"/>
    <w:rsid w:val="005F5E22"/>
    <w:rsid w:val="00600A10"/>
    <w:rsid w:val="00610D5A"/>
    <w:rsid w:val="006528C3"/>
    <w:rsid w:val="00655345"/>
    <w:rsid w:val="006579B2"/>
    <w:rsid w:val="00694F0B"/>
    <w:rsid w:val="006E124D"/>
    <w:rsid w:val="007024D7"/>
    <w:rsid w:val="00705195"/>
    <w:rsid w:val="00705C23"/>
    <w:rsid w:val="007319C9"/>
    <w:rsid w:val="00751C13"/>
    <w:rsid w:val="007727E1"/>
    <w:rsid w:val="007A12D7"/>
    <w:rsid w:val="007A7AFC"/>
    <w:rsid w:val="007B4990"/>
    <w:rsid w:val="00834ACF"/>
    <w:rsid w:val="00890E3E"/>
    <w:rsid w:val="008A0489"/>
    <w:rsid w:val="008F69F1"/>
    <w:rsid w:val="00914A69"/>
    <w:rsid w:val="0092005F"/>
    <w:rsid w:val="009406FF"/>
    <w:rsid w:val="0097463F"/>
    <w:rsid w:val="009D6FC8"/>
    <w:rsid w:val="009E368C"/>
    <w:rsid w:val="00A23E37"/>
    <w:rsid w:val="00A4458D"/>
    <w:rsid w:val="00A915D5"/>
    <w:rsid w:val="00AA14B2"/>
    <w:rsid w:val="00AA1F99"/>
    <w:rsid w:val="00AB6F55"/>
    <w:rsid w:val="00AE476E"/>
    <w:rsid w:val="00B4725B"/>
    <w:rsid w:val="00B61564"/>
    <w:rsid w:val="00B66A8C"/>
    <w:rsid w:val="00B81E2A"/>
    <w:rsid w:val="00BA2439"/>
    <w:rsid w:val="00BD3AE7"/>
    <w:rsid w:val="00C145AA"/>
    <w:rsid w:val="00C42A64"/>
    <w:rsid w:val="00C44D96"/>
    <w:rsid w:val="00C82A35"/>
    <w:rsid w:val="00C91508"/>
    <w:rsid w:val="00CA3D9D"/>
    <w:rsid w:val="00D035F4"/>
    <w:rsid w:val="00D06F02"/>
    <w:rsid w:val="00D21128"/>
    <w:rsid w:val="00D3001B"/>
    <w:rsid w:val="00D37D5A"/>
    <w:rsid w:val="00D577E8"/>
    <w:rsid w:val="00D61116"/>
    <w:rsid w:val="00D814A8"/>
    <w:rsid w:val="00D91EE3"/>
    <w:rsid w:val="00DA15F9"/>
    <w:rsid w:val="00DC2A92"/>
    <w:rsid w:val="00E00ABC"/>
    <w:rsid w:val="00E05648"/>
    <w:rsid w:val="00E16990"/>
    <w:rsid w:val="00E3478C"/>
    <w:rsid w:val="00E86A16"/>
    <w:rsid w:val="00E97014"/>
    <w:rsid w:val="00EC6DC8"/>
    <w:rsid w:val="00EC79DB"/>
    <w:rsid w:val="00EE5997"/>
    <w:rsid w:val="00EF2A0E"/>
    <w:rsid w:val="00F22303"/>
    <w:rsid w:val="00F24186"/>
    <w:rsid w:val="00F2628A"/>
    <w:rsid w:val="00F73C2C"/>
    <w:rsid w:val="00F871EB"/>
    <w:rsid w:val="00FA5A8C"/>
    <w:rsid w:val="00FB0103"/>
    <w:rsid w:val="00FC78A1"/>
    <w:rsid w:val="00FD0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926A6"/>
  <w15:chartTrackingRefBased/>
  <w15:docId w15:val="{1FE9F306-DC81-E54D-AE21-3F09D1FE6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36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36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9E368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E36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F24186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BD3AE7"/>
    <w:rPr>
      <w:color w:val="808080"/>
    </w:rPr>
  </w:style>
  <w:style w:type="paragraph" w:customStyle="1" w:styleId="12">
    <w:name w:val="Стиль12"/>
    <w:basedOn w:val="a"/>
    <w:qFormat/>
    <w:rsid w:val="002C667D"/>
    <w:pPr>
      <w:keepNext/>
      <w:keepLines/>
      <w:suppressAutoHyphens/>
      <w:spacing w:before="120" w:after="120"/>
      <w:jc w:val="center"/>
    </w:pPr>
    <w:rPr>
      <w:rFonts w:ascii="Times New Roman" w:eastAsia="Calibri" w:hAnsi="Times New Roman" w:cs="Times New Roman"/>
      <w:sz w:val="20"/>
      <w:szCs w:val="20"/>
      <w:lang w:eastAsia="ru-RU"/>
    </w:rPr>
  </w:style>
  <w:style w:type="table" w:styleId="a7">
    <w:name w:val="Table Grid"/>
    <w:basedOn w:val="a1"/>
    <w:uiPriority w:val="39"/>
    <w:rsid w:val="00B66A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Grid Table Light"/>
    <w:basedOn w:val="a1"/>
    <w:uiPriority w:val="40"/>
    <w:rsid w:val="00B66A8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0999968-9277-454D-89E7-76FCBD7AD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6</Pages>
  <Words>1620</Words>
  <Characters>9238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57</cp:revision>
  <dcterms:created xsi:type="dcterms:W3CDTF">2020-09-30T08:52:00Z</dcterms:created>
  <dcterms:modified xsi:type="dcterms:W3CDTF">2024-02-15T16:37:00Z</dcterms:modified>
</cp:coreProperties>
</file>