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E4811" w14:textId="77777777" w:rsidR="00BC3BD7" w:rsidRPr="000E65F2" w:rsidRDefault="00BC3BD7" w:rsidP="00BC3BD7">
      <w:pPr>
        <w:pStyle w:val="Default"/>
        <w:jc w:val="center"/>
        <w:rPr>
          <w:sz w:val="22"/>
          <w:szCs w:val="20"/>
        </w:rPr>
      </w:pPr>
      <w:r>
        <w:rPr>
          <w:sz w:val="22"/>
          <w:szCs w:val="20"/>
        </w:rPr>
        <w:t>С</w:t>
      </w:r>
      <w:r w:rsidRPr="000E65F2">
        <w:rPr>
          <w:sz w:val="22"/>
          <w:szCs w:val="20"/>
        </w:rPr>
        <w:t>.</w:t>
      </w:r>
      <w:r>
        <w:rPr>
          <w:sz w:val="22"/>
          <w:szCs w:val="20"/>
        </w:rPr>
        <w:t>Д</w:t>
      </w:r>
      <w:r w:rsidRPr="000E65F2">
        <w:rPr>
          <w:sz w:val="22"/>
          <w:szCs w:val="20"/>
        </w:rPr>
        <w:t xml:space="preserve">. </w:t>
      </w:r>
      <w:r>
        <w:rPr>
          <w:sz w:val="22"/>
          <w:szCs w:val="20"/>
        </w:rPr>
        <w:t>КОЛОКОЛЬЧИКОВ</w:t>
      </w:r>
      <w:r w:rsidRPr="000E65F2">
        <w:rPr>
          <w:sz w:val="22"/>
          <w:szCs w:val="20"/>
        </w:rPr>
        <w:t>,</w:t>
      </w:r>
      <w:r>
        <w:rPr>
          <w:sz w:val="22"/>
          <w:szCs w:val="20"/>
        </w:rPr>
        <w:t xml:space="preserve"> Ю</w:t>
      </w:r>
      <w:r w:rsidRPr="000E65F2">
        <w:rPr>
          <w:sz w:val="22"/>
          <w:szCs w:val="20"/>
        </w:rPr>
        <w:t>.</w:t>
      </w:r>
      <w:r>
        <w:rPr>
          <w:sz w:val="22"/>
          <w:szCs w:val="20"/>
        </w:rPr>
        <w:t>В</w:t>
      </w:r>
      <w:r w:rsidRPr="003D29EA">
        <w:rPr>
          <w:sz w:val="22"/>
          <w:szCs w:val="20"/>
        </w:rPr>
        <w:t xml:space="preserve">. </w:t>
      </w:r>
      <w:r>
        <w:rPr>
          <w:sz w:val="22"/>
          <w:szCs w:val="20"/>
        </w:rPr>
        <w:t>СЕНИЧЕВ</w:t>
      </w:r>
    </w:p>
    <w:p w14:paraId="057F9882" w14:textId="77777777" w:rsidR="00BC3BD7" w:rsidRDefault="00BC3BD7" w:rsidP="00BC3BD7">
      <w:pPr>
        <w:spacing w:after="0" w:line="240" w:lineRule="auto"/>
        <w:jc w:val="center"/>
        <w:rPr>
          <w:rFonts w:ascii="Times New Roman" w:hAnsi="Times New Roman" w:cs="Times New Roman"/>
          <w:bCs/>
          <w:i/>
          <w:color w:val="222222"/>
          <w:sz w:val="18"/>
          <w:szCs w:val="20"/>
          <w:shd w:val="clear" w:color="auto" w:fill="FFFFFF"/>
        </w:rPr>
      </w:pPr>
      <w:r>
        <w:rPr>
          <w:rFonts w:ascii="Times New Roman" w:hAnsi="Times New Roman" w:cs="Times New Roman"/>
          <w:bCs/>
          <w:i/>
          <w:color w:val="222222"/>
          <w:sz w:val="18"/>
          <w:szCs w:val="20"/>
          <w:shd w:val="clear" w:color="auto" w:fill="FFFFFF"/>
        </w:rPr>
        <w:t>Институт Ядерных Исследований (Российской Академии Наук)</w:t>
      </w:r>
      <w:r w:rsidRPr="000E65F2">
        <w:rPr>
          <w:rFonts w:ascii="Times New Roman" w:hAnsi="Times New Roman" w:cs="Times New Roman"/>
          <w:bCs/>
          <w:i/>
          <w:color w:val="222222"/>
          <w:sz w:val="18"/>
          <w:szCs w:val="20"/>
          <w:shd w:val="clear" w:color="auto" w:fill="FFFFFF"/>
        </w:rPr>
        <w:t>, Москва, Россия</w:t>
      </w:r>
    </w:p>
    <w:p w14:paraId="0B0A6F06" w14:textId="77777777" w:rsidR="00BC3BD7" w:rsidRDefault="00BC3BD7" w:rsidP="00BC3BD7">
      <w:pPr>
        <w:spacing w:after="0" w:line="240" w:lineRule="auto"/>
        <w:rPr>
          <w:rFonts w:ascii="Times New Roman" w:hAnsi="Times New Roman" w:cs="Times New Roman"/>
          <w:b/>
          <w:bCs/>
          <w:color w:val="000000"/>
          <w:szCs w:val="24"/>
          <w:shd w:val="clear" w:color="auto" w:fill="FFFFFF"/>
        </w:rPr>
      </w:pPr>
    </w:p>
    <w:p w14:paraId="2A51EAB5" w14:textId="77777777" w:rsidR="00BC3BD7" w:rsidRPr="003D29EA" w:rsidRDefault="00BC3BD7" w:rsidP="00BC3BD7">
      <w:pPr>
        <w:spacing w:after="0" w:line="240" w:lineRule="auto"/>
        <w:jc w:val="center"/>
        <w:rPr>
          <w:rFonts w:ascii="Times New Roman" w:hAnsi="Times New Roman" w:cs="Times New Roman"/>
          <w:b/>
          <w:bCs/>
          <w:color w:val="000000"/>
          <w:szCs w:val="24"/>
          <w:shd w:val="clear" w:color="auto" w:fill="FFFFFF"/>
        </w:rPr>
      </w:pPr>
      <w:r w:rsidRPr="000D5459">
        <w:rPr>
          <w:rFonts w:ascii="Times New Roman" w:hAnsi="Times New Roman" w:cs="Times New Roman"/>
          <w:b/>
          <w:bCs/>
          <w:color w:val="000000"/>
          <w:szCs w:val="24"/>
          <w:shd w:val="clear" w:color="auto" w:fill="FFFFFF"/>
        </w:rPr>
        <w:t>ОСНОВНЫЕ АРГУМЕНТЫ В ПОЛЬЗУ</w:t>
      </w:r>
      <w:r>
        <w:rPr>
          <w:rFonts w:ascii="Times New Roman" w:hAnsi="Times New Roman" w:cs="Times New Roman"/>
          <w:b/>
          <w:bCs/>
          <w:color w:val="000000"/>
          <w:szCs w:val="24"/>
          <w:shd w:val="clear" w:color="auto" w:fill="FFFFFF"/>
        </w:rPr>
        <w:t xml:space="preserve"> ПРОХОЖДЕНИЯ</w:t>
      </w:r>
      <w:r w:rsidRPr="000D5459">
        <w:rPr>
          <w:rFonts w:ascii="Times New Roman" w:hAnsi="Times New Roman" w:cs="Times New Roman"/>
          <w:b/>
          <w:bCs/>
          <w:color w:val="000000"/>
          <w:szCs w:val="24"/>
          <w:shd w:val="clear" w:color="auto" w:fill="FFFFFF"/>
        </w:rPr>
        <w:t xml:space="preserve"> И ПОВЫШЕНИЯ </w:t>
      </w:r>
      <w:r>
        <w:rPr>
          <w:rFonts w:ascii="Times New Roman" w:hAnsi="Times New Roman" w:cs="Times New Roman"/>
          <w:b/>
          <w:bCs/>
          <w:color w:val="000000"/>
          <w:szCs w:val="24"/>
          <w:shd w:val="clear" w:color="auto" w:fill="FFFFFF"/>
        </w:rPr>
        <w:t xml:space="preserve">КРИТИЧЕСКОЙ </w:t>
      </w:r>
      <w:r w:rsidRPr="000D5459">
        <w:rPr>
          <w:rFonts w:ascii="Times New Roman" w:hAnsi="Times New Roman" w:cs="Times New Roman"/>
          <w:b/>
          <w:bCs/>
          <w:color w:val="000000"/>
          <w:szCs w:val="24"/>
          <w:shd w:val="clear" w:color="auto" w:fill="FFFFFF"/>
        </w:rPr>
        <w:t>ЭНЕРГИИ СИНХРОТРОН</w:t>
      </w:r>
      <w:r>
        <w:rPr>
          <w:rFonts w:ascii="Times New Roman" w:hAnsi="Times New Roman" w:cs="Times New Roman"/>
          <w:b/>
          <w:bCs/>
          <w:color w:val="000000"/>
          <w:szCs w:val="24"/>
          <w:shd w:val="clear" w:color="auto" w:fill="FFFFFF"/>
        </w:rPr>
        <w:t>А</w:t>
      </w:r>
      <w:r w:rsidRPr="000D5459">
        <w:rPr>
          <w:rFonts w:ascii="Times New Roman" w:hAnsi="Times New Roman" w:cs="Times New Roman"/>
          <w:b/>
          <w:bCs/>
          <w:color w:val="000000"/>
          <w:szCs w:val="24"/>
          <w:shd w:val="clear" w:color="auto" w:fill="FFFFFF"/>
        </w:rPr>
        <w:t>.</w:t>
      </w:r>
    </w:p>
    <w:p w14:paraId="23A5FE11" w14:textId="77777777" w:rsidR="00BC3BD7" w:rsidRPr="007D0681" w:rsidRDefault="00BC3BD7" w:rsidP="00BC3BD7">
      <w:pPr>
        <w:spacing w:after="0" w:line="240" w:lineRule="auto"/>
        <w:jc w:val="center"/>
        <w:rPr>
          <w:rFonts w:ascii="Times New Roman" w:hAnsi="Times New Roman" w:cs="Times New Roman"/>
          <w:b/>
          <w:bCs/>
          <w:color w:val="000000"/>
          <w:sz w:val="20"/>
          <w:shd w:val="clear" w:color="auto" w:fill="FFFFFF"/>
        </w:rPr>
      </w:pPr>
    </w:p>
    <w:p w14:paraId="3210A3A0" w14:textId="447D6EB9" w:rsidR="00BC3BD7" w:rsidRDefault="00BC3BD7" w:rsidP="00BC3BD7">
      <w:pPr>
        <w:spacing w:after="0" w:line="240" w:lineRule="auto"/>
        <w:ind w:firstLine="284"/>
        <w:jc w:val="both"/>
        <w:rPr>
          <w:rFonts w:ascii="Times New Roman" w:hAnsi="Times New Roman" w:cs="Times New Roman"/>
          <w:sz w:val="18"/>
          <w:szCs w:val="24"/>
        </w:rPr>
      </w:pPr>
      <w:r>
        <w:rPr>
          <w:rFonts w:ascii="Times New Roman" w:hAnsi="Times New Roman" w:cs="Times New Roman"/>
          <w:sz w:val="18"/>
          <w:szCs w:val="24"/>
        </w:rPr>
        <w:t>Прохождение критической энергии требует особого внимания для сохранения устойчивости движения пучка</w:t>
      </w:r>
      <w:r w:rsidRPr="00672F68">
        <w:rPr>
          <w:rFonts w:ascii="Times New Roman" w:hAnsi="Times New Roman" w:cs="Times New Roman"/>
          <w:sz w:val="18"/>
          <w:szCs w:val="24"/>
        </w:rPr>
        <w:t xml:space="preserve"> </w:t>
      </w:r>
      <w:r>
        <w:rPr>
          <w:rFonts w:ascii="Times New Roman" w:hAnsi="Times New Roman" w:cs="Times New Roman"/>
          <w:sz w:val="18"/>
          <w:szCs w:val="24"/>
        </w:rPr>
        <w:t>при ускорении до энергии эксперимента</w:t>
      </w:r>
      <w:r w:rsidRPr="00672F68">
        <w:rPr>
          <w:rFonts w:ascii="Times New Roman" w:hAnsi="Times New Roman" w:cs="Times New Roman"/>
          <w:sz w:val="18"/>
          <w:szCs w:val="24"/>
        </w:rPr>
        <w:t>.</w:t>
      </w:r>
      <w:r>
        <w:rPr>
          <w:rFonts w:ascii="Times New Roman" w:hAnsi="Times New Roman" w:cs="Times New Roman"/>
          <w:sz w:val="18"/>
          <w:szCs w:val="24"/>
        </w:rPr>
        <w:t xml:space="preserve"> Рассмотрены возможные методы прохождения критической энергии в синхротроне на примере ускорительного комплекса </w:t>
      </w:r>
      <w:r>
        <w:rPr>
          <w:rFonts w:ascii="Times New Roman" w:hAnsi="Times New Roman" w:cs="Times New Roman"/>
          <w:sz w:val="18"/>
          <w:szCs w:val="24"/>
          <w:lang w:val="en-US"/>
        </w:rPr>
        <w:t>NICA</w:t>
      </w:r>
      <w:r>
        <w:rPr>
          <w:rFonts w:ascii="Times New Roman" w:hAnsi="Times New Roman" w:cs="Times New Roman"/>
          <w:sz w:val="18"/>
          <w:szCs w:val="24"/>
        </w:rPr>
        <w:t>, расположенного в Дубне</w:t>
      </w:r>
      <w:r w:rsidRPr="00AF343B">
        <w:rPr>
          <w:rFonts w:ascii="Times New Roman" w:hAnsi="Times New Roman" w:cs="Times New Roman"/>
          <w:sz w:val="18"/>
          <w:szCs w:val="24"/>
        </w:rPr>
        <w:t xml:space="preserve">, </w:t>
      </w:r>
      <w:r>
        <w:rPr>
          <w:rFonts w:ascii="Times New Roman" w:hAnsi="Times New Roman" w:cs="Times New Roman"/>
          <w:sz w:val="18"/>
          <w:szCs w:val="24"/>
        </w:rPr>
        <w:t>Россия</w:t>
      </w:r>
      <w:r w:rsidRPr="000E65F2">
        <w:rPr>
          <w:rFonts w:ascii="Times New Roman" w:hAnsi="Times New Roman" w:cs="Times New Roman"/>
          <w:sz w:val="18"/>
          <w:szCs w:val="24"/>
        </w:rPr>
        <w:t>.</w:t>
      </w:r>
      <w:r>
        <w:rPr>
          <w:rFonts w:ascii="Times New Roman" w:hAnsi="Times New Roman" w:cs="Times New Roman"/>
          <w:sz w:val="18"/>
          <w:szCs w:val="24"/>
        </w:rPr>
        <w:t xml:space="preserve"> </w:t>
      </w:r>
    </w:p>
    <w:p w14:paraId="1B0D76C4" w14:textId="6E920296" w:rsidR="00E8338B" w:rsidRDefault="00E8338B" w:rsidP="00BC3BD7">
      <w:pPr>
        <w:spacing w:after="0" w:line="240" w:lineRule="auto"/>
        <w:ind w:firstLine="284"/>
        <w:jc w:val="both"/>
        <w:rPr>
          <w:rFonts w:ascii="Times New Roman" w:hAnsi="Times New Roman" w:cs="Times New Roman"/>
          <w:sz w:val="18"/>
          <w:szCs w:val="24"/>
        </w:rPr>
      </w:pPr>
    </w:p>
    <w:p w14:paraId="50A9D76F" w14:textId="77777777" w:rsidR="00E8338B" w:rsidRPr="00E8338B" w:rsidRDefault="00E8338B" w:rsidP="00E8338B">
      <w:pPr>
        <w:spacing w:after="0" w:line="240" w:lineRule="auto"/>
        <w:contextualSpacing/>
        <w:rPr>
          <w:rFonts w:ascii="Times New Roman" w:hAnsi="Times New Roman" w:cs="Times New Roman"/>
          <w:bCs/>
          <w:sz w:val="18"/>
          <w:szCs w:val="18"/>
          <w:shd w:val="clear" w:color="auto" w:fill="FFFFFF"/>
        </w:rPr>
      </w:pPr>
      <w:r w:rsidRPr="00E8338B">
        <w:rPr>
          <w:rFonts w:ascii="Times New Roman" w:hAnsi="Times New Roman" w:cs="Times New Roman"/>
          <w:bCs/>
          <w:sz w:val="18"/>
          <w:szCs w:val="18"/>
          <w:shd w:val="clear" w:color="auto" w:fill="FFFFFF"/>
        </w:rPr>
        <w:t xml:space="preserve">Ключевые слова: критическая энергия, </w:t>
      </w:r>
      <w:r w:rsidRPr="00E8338B">
        <w:rPr>
          <w:rFonts w:ascii="Times New Roman" w:hAnsi="Times New Roman" w:cs="Times New Roman"/>
          <w:bCs/>
          <w:sz w:val="18"/>
          <w:szCs w:val="18"/>
          <w:shd w:val="clear" w:color="auto" w:fill="FFFFFF"/>
          <w:lang w:val="en-US"/>
        </w:rPr>
        <w:t>slip</w:t>
      </w:r>
      <w:r w:rsidRPr="00E8338B">
        <w:rPr>
          <w:rFonts w:ascii="Times New Roman" w:hAnsi="Times New Roman" w:cs="Times New Roman"/>
          <w:bCs/>
          <w:sz w:val="18"/>
          <w:szCs w:val="18"/>
          <w:shd w:val="clear" w:color="auto" w:fill="FFFFFF"/>
        </w:rPr>
        <w:t>-фактор, динамическая апертура, суперпериод.</w:t>
      </w:r>
    </w:p>
    <w:p w14:paraId="727A15F9" w14:textId="77777777" w:rsidR="00E8338B" w:rsidRPr="00672F68" w:rsidRDefault="00E8338B" w:rsidP="00BC3BD7">
      <w:pPr>
        <w:spacing w:after="0" w:line="240" w:lineRule="auto"/>
        <w:ind w:firstLine="284"/>
        <w:jc w:val="both"/>
        <w:rPr>
          <w:rFonts w:ascii="Times New Roman" w:hAnsi="Times New Roman" w:cs="Times New Roman"/>
          <w:sz w:val="18"/>
          <w:szCs w:val="24"/>
        </w:rPr>
      </w:pPr>
    </w:p>
    <w:p w14:paraId="4361F59C" w14:textId="77777777" w:rsidR="00BC3BD7" w:rsidRPr="007D0681" w:rsidRDefault="00BC3BD7" w:rsidP="00BC3BD7">
      <w:pPr>
        <w:spacing w:after="0" w:line="240" w:lineRule="auto"/>
        <w:ind w:firstLine="284"/>
        <w:jc w:val="both"/>
        <w:rPr>
          <w:rFonts w:ascii="Times New Roman" w:hAnsi="Times New Roman" w:cs="Times New Roman"/>
          <w:sz w:val="20"/>
          <w:szCs w:val="28"/>
        </w:rPr>
      </w:pPr>
    </w:p>
    <w:p w14:paraId="20183C43" w14:textId="77777777" w:rsidR="00BC3BD7" w:rsidRPr="00BA300F" w:rsidRDefault="00BC3BD7" w:rsidP="00BC3BD7">
      <w:pPr>
        <w:pStyle w:val="Abstract"/>
        <w:spacing w:after="0"/>
        <w:ind w:left="0" w:firstLine="284"/>
        <w:jc w:val="center"/>
        <w:rPr>
          <w:rFonts w:ascii="Times New Roman" w:hAnsi="Times New Roman"/>
          <w:sz w:val="22"/>
          <w:lang w:val="ru-RU"/>
        </w:rPr>
      </w:pPr>
      <w:r>
        <w:rPr>
          <w:rFonts w:ascii="Times New Roman" w:hAnsi="Times New Roman"/>
          <w:sz w:val="22"/>
          <w:lang w:val="en-US"/>
        </w:rPr>
        <w:t>S</w:t>
      </w:r>
      <w:r w:rsidRPr="000E65F2">
        <w:rPr>
          <w:rFonts w:ascii="Times New Roman" w:hAnsi="Times New Roman"/>
          <w:sz w:val="22"/>
          <w:lang w:val="ru-RU"/>
        </w:rPr>
        <w:t>.</w:t>
      </w:r>
      <w:r>
        <w:rPr>
          <w:rFonts w:ascii="Times New Roman" w:hAnsi="Times New Roman"/>
          <w:sz w:val="22"/>
        </w:rPr>
        <w:t>D</w:t>
      </w:r>
      <w:r w:rsidRPr="000E65F2">
        <w:rPr>
          <w:rFonts w:ascii="Times New Roman" w:hAnsi="Times New Roman"/>
          <w:sz w:val="22"/>
          <w:lang w:val="ru-RU"/>
        </w:rPr>
        <w:t>.</w:t>
      </w:r>
      <w:r w:rsidRPr="003D29EA">
        <w:rPr>
          <w:rFonts w:ascii="Times New Roman" w:hAnsi="Times New Roman"/>
          <w:sz w:val="22"/>
          <w:lang w:val="ru-RU"/>
        </w:rPr>
        <w:t xml:space="preserve"> </w:t>
      </w:r>
      <w:r>
        <w:rPr>
          <w:rFonts w:ascii="Times New Roman" w:hAnsi="Times New Roman"/>
          <w:sz w:val="22"/>
          <w:lang w:val="en-US"/>
        </w:rPr>
        <w:t>KOLOKOLCHIKOV</w:t>
      </w:r>
      <w:r w:rsidRPr="000E65F2">
        <w:rPr>
          <w:rFonts w:ascii="Times New Roman" w:hAnsi="Times New Roman"/>
          <w:sz w:val="22"/>
          <w:lang w:val="ru-RU"/>
        </w:rPr>
        <w:t xml:space="preserve">, </w:t>
      </w:r>
      <w:r>
        <w:rPr>
          <w:rFonts w:ascii="Times New Roman" w:hAnsi="Times New Roman"/>
          <w:sz w:val="22"/>
          <w:lang w:val="en-US"/>
        </w:rPr>
        <w:t>Yu</w:t>
      </w:r>
      <w:r w:rsidRPr="000E65F2">
        <w:rPr>
          <w:rFonts w:ascii="Times New Roman" w:hAnsi="Times New Roman"/>
          <w:sz w:val="22"/>
          <w:lang w:val="ru-RU"/>
        </w:rPr>
        <w:t>.</w:t>
      </w:r>
      <w:r>
        <w:rPr>
          <w:rFonts w:ascii="Times New Roman" w:hAnsi="Times New Roman"/>
          <w:sz w:val="22"/>
        </w:rPr>
        <w:t>V</w:t>
      </w:r>
      <w:r w:rsidRPr="000E65F2">
        <w:rPr>
          <w:rFonts w:ascii="Times New Roman" w:hAnsi="Times New Roman"/>
          <w:sz w:val="22"/>
          <w:lang w:val="ru-RU"/>
        </w:rPr>
        <w:t xml:space="preserve">. </w:t>
      </w:r>
      <w:r>
        <w:rPr>
          <w:rFonts w:ascii="Times New Roman" w:hAnsi="Times New Roman"/>
          <w:sz w:val="22"/>
        </w:rPr>
        <w:t>SENICHEV</w:t>
      </w:r>
    </w:p>
    <w:p w14:paraId="5CCCA0F8" w14:textId="77777777" w:rsidR="00BC3BD7" w:rsidRDefault="00BC3BD7" w:rsidP="00BC3BD7">
      <w:pPr>
        <w:pStyle w:val="Abstract"/>
        <w:spacing w:after="0"/>
        <w:ind w:left="0" w:firstLine="284"/>
        <w:jc w:val="center"/>
        <w:rPr>
          <w:rFonts w:ascii="Times New Roman" w:hAnsi="Times New Roman"/>
          <w:i/>
          <w:sz w:val="18"/>
        </w:rPr>
      </w:pPr>
      <w:r w:rsidRPr="000E65F2">
        <w:rPr>
          <w:rFonts w:ascii="Times New Roman" w:hAnsi="Times New Roman"/>
          <w:i/>
          <w:sz w:val="18"/>
        </w:rPr>
        <w:t>Insti</w:t>
      </w:r>
      <w:r>
        <w:rPr>
          <w:rFonts w:ascii="Times New Roman" w:hAnsi="Times New Roman"/>
          <w:i/>
          <w:sz w:val="18"/>
        </w:rPr>
        <w:t>tute for Nuclear Research (Russian Academy of Science),</w:t>
      </w:r>
      <w:r w:rsidRPr="000E65F2">
        <w:rPr>
          <w:rFonts w:ascii="Times New Roman" w:hAnsi="Times New Roman"/>
          <w:i/>
          <w:sz w:val="18"/>
        </w:rPr>
        <w:t xml:space="preserve"> Moscow, Russia</w:t>
      </w:r>
    </w:p>
    <w:p w14:paraId="314820A3" w14:textId="77777777" w:rsidR="00BC3BD7" w:rsidRPr="00105376" w:rsidRDefault="00BC3BD7" w:rsidP="00BC3BD7">
      <w:pPr>
        <w:pStyle w:val="Abstract"/>
        <w:spacing w:after="0"/>
        <w:ind w:left="0" w:firstLine="284"/>
        <w:jc w:val="center"/>
        <w:rPr>
          <w:rFonts w:ascii="Times New Roman" w:hAnsi="Times New Roman"/>
          <w:i/>
          <w:sz w:val="18"/>
          <w:lang w:val="en-US"/>
        </w:rPr>
      </w:pPr>
    </w:p>
    <w:p w14:paraId="3718DF30" w14:textId="77777777" w:rsidR="00BC3BD7" w:rsidRPr="00AF343B" w:rsidRDefault="00BC3BD7" w:rsidP="00BC3BD7">
      <w:pPr>
        <w:spacing w:after="0" w:line="240" w:lineRule="auto"/>
        <w:jc w:val="center"/>
        <w:rPr>
          <w:rFonts w:ascii="Times New Roman" w:hAnsi="Times New Roman" w:cs="Times New Roman"/>
          <w:b/>
          <w:bCs/>
          <w:color w:val="000000"/>
          <w:szCs w:val="24"/>
          <w:shd w:val="clear" w:color="auto" w:fill="FFFFFF"/>
          <w:lang w:val="en-US"/>
        </w:rPr>
      </w:pPr>
      <w:r w:rsidRPr="00347C37">
        <w:rPr>
          <w:rFonts w:ascii="Times New Roman" w:hAnsi="Times New Roman" w:cs="Times New Roman"/>
          <w:b/>
          <w:bCs/>
          <w:color w:val="000000"/>
          <w:szCs w:val="24"/>
          <w:shd w:val="clear" w:color="auto" w:fill="FFFFFF"/>
          <w:lang w:val="en-US"/>
        </w:rPr>
        <w:t xml:space="preserve">MAIN ARGUMENTS FOR </w:t>
      </w:r>
      <w:r>
        <w:rPr>
          <w:rFonts w:ascii="Times New Roman" w:hAnsi="Times New Roman" w:cs="Times New Roman"/>
          <w:b/>
          <w:bCs/>
          <w:color w:val="000000"/>
          <w:szCs w:val="24"/>
          <w:shd w:val="clear" w:color="auto" w:fill="FFFFFF"/>
          <w:lang w:val="en-US"/>
        </w:rPr>
        <w:t>CROSSING</w:t>
      </w:r>
      <w:r w:rsidRPr="00347C37">
        <w:rPr>
          <w:rFonts w:ascii="Times New Roman" w:hAnsi="Times New Roman" w:cs="Times New Roman"/>
          <w:b/>
          <w:bCs/>
          <w:color w:val="000000"/>
          <w:szCs w:val="24"/>
          <w:shd w:val="clear" w:color="auto" w:fill="FFFFFF"/>
          <w:lang w:val="en-US"/>
        </w:rPr>
        <w:t xml:space="preserve"> </w:t>
      </w:r>
      <w:r>
        <w:rPr>
          <w:rFonts w:ascii="Times New Roman" w:hAnsi="Times New Roman" w:cs="Times New Roman"/>
          <w:b/>
          <w:bCs/>
          <w:color w:val="000000"/>
          <w:szCs w:val="24"/>
          <w:shd w:val="clear" w:color="auto" w:fill="FFFFFF"/>
          <w:lang w:val="en-US"/>
        </w:rPr>
        <w:t>AND</w:t>
      </w:r>
      <w:r w:rsidRPr="00347C37">
        <w:rPr>
          <w:rFonts w:ascii="Times New Roman" w:hAnsi="Times New Roman" w:cs="Times New Roman"/>
          <w:b/>
          <w:bCs/>
          <w:color w:val="000000"/>
          <w:szCs w:val="24"/>
          <w:shd w:val="clear" w:color="auto" w:fill="FFFFFF"/>
          <w:lang w:val="en-US"/>
        </w:rPr>
        <w:t xml:space="preserve"> RAISING THE SYNCHROTRON </w:t>
      </w:r>
      <w:r>
        <w:rPr>
          <w:rFonts w:ascii="Times New Roman" w:hAnsi="Times New Roman" w:cs="Times New Roman"/>
          <w:b/>
          <w:bCs/>
          <w:color w:val="000000"/>
          <w:szCs w:val="24"/>
          <w:shd w:val="clear" w:color="auto" w:fill="FFFFFF"/>
          <w:lang w:val="en-US"/>
        </w:rPr>
        <w:t>TRANSITION</w:t>
      </w:r>
      <w:r w:rsidRPr="00347C37">
        <w:rPr>
          <w:rFonts w:ascii="Times New Roman" w:hAnsi="Times New Roman" w:cs="Times New Roman"/>
          <w:b/>
          <w:bCs/>
          <w:color w:val="000000"/>
          <w:szCs w:val="24"/>
          <w:shd w:val="clear" w:color="auto" w:fill="FFFFFF"/>
          <w:lang w:val="en-US"/>
        </w:rPr>
        <w:t xml:space="preserve"> ENERGY</w:t>
      </w:r>
      <w:r>
        <w:rPr>
          <w:rFonts w:ascii="Times New Roman" w:hAnsi="Times New Roman" w:cs="Times New Roman"/>
          <w:b/>
          <w:bCs/>
          <w:color w:val="000000"/>
          <w:szCs w:val="24"/>
          <w:shd w:val="clear" w:color="auto" w:fill="FFFFFF"/>
          <w:lang w:val="en-US"/>
        </w:rPr>
        <w:t>.</w:t>
      </w:r>
    </w:p>
    <w:p w14:paraId="50370356" w14:textId="77777777" w:rsidR="00BC3BD7" w:rsidRPr="003D29EA" w:rsidRDefault="00BC3BD7" w:rsidP="00BC3BD7">
      <w:pPr>
        <w:spacing w:after="0" w:line="240" w:lineRule="auto"/>
        <w:ind w:firstLine="284"/>
        <w:jc w:val="both"/>
        <w:rPr>
          <w:rFonts w:ascii="Times New Roman" w:hAnsi="Times New Roman" w:cs="Times New Roman"/>
          <w:sz w:val="20"/>
          <w:szCs w:val="24"/>
          <w:lang w:val="en-US"/>
        </w:rPr>
      </w:pPr>
    </w:p>
    <w:p w14:paraId="6987DE58" w14:textId="77777777" w:rsidR="00BC3BD7" w:rsidRDefault="00BC3BD7" w:rsidP="00BC3BD7">
      <w:pPr>
        <w:spacing w:after="0" w:line="240" w:lineRule="auto"/>
        <w:ind w:firstLine="284"/>
        <w:jc w:val="both"/>
        <w:rPr>
          <w:rFonts w:ascii="Times New Roman" w:hAnsi="Times New Roman" w:cs="Times New Roman"/>
          <w:sz w:val="18"/>
          <w:lang w:val="en-US"/>
        </w:rPr>
      </w:pPr>
      <w:r>
        <w:rPr>
          <w:rFonts w:ascii="Times New Roman" w:hAnsi="Times New Roman" w:cs="Times New Roman"/>
          <w:sz w:val="18"/>
          <w:lang w:val="en-US"/>
        </w:rPr>
        <w:t xml:space="preserve">The transition energy crossing </w:t>
      </w:r>
      <w:r w:rsidRPr="00672F68">
        <w:rPr>
          <w:rFonts w:ascii="Times New Roman" w:hAnsi="Times New Roman" w:cs="Times New Roman"/>
          <w:sz w:val="18"/>
          <w:lang w:val="en-US"/>
        </w:rPr>
        <w:t xml:space="preserve">requires special attention to preserve the stability of the beam </w:t>
      </w:r>
      <w:r>
        <w:rPr>
          <w:rFonts w:ascii="Times New Roman" w:hAnsi="Times New Roman" w:cs="Times New Roman"/>
          <w:sz w:val="18"/>
          <w:lang w:val="en-US"/>
        </w:rPr>
        <w:t>during its</w:t>
      </w:r>
      <w:r w:rsidRPr="00672F68">
        <w:rPr>
          <w:rFonts w:ascii="Times New Roman" w:hAnsi="Times New Roman" w:cs="Times New Roman"/>
          <w:sz w:val="18"/>
          <w:lang w:val="en-US"/>
        </w:rPr>
        <w:t xml:space="preserve"> accelerat</w:t>
      </w:r>
      <w:r>
        <w:rPr>
          <w:rFonts w:ascii="Times New Roman" w:hAnsi="Times New Roman" w:cs="Times New Roman"/>
          <w:sz w:val="18"/>
          <w:lang w:val="en-US"/>
        </w:rPr>
        <w:t>ion</w:t>
      </w:r>
      <w:r w:rsidRPr="00672F68">
        <w:rPr>
          <w:rFonts w:ascii="Times New Roman" w:hAnsi="Times New Roman" w:cs="Times New Roman"/>
          <w:sz w:val="18"/>
          <w:lang w:val="en-US"/>
        </w:rPr>
        <w:t xml:space="preserve"> to the energy of the experiment. Possible methods of</w:t>
      </w:r>
      <w:r>
        <w:rPr>
          <w:rFonts w:ascii="Times New Roman" w:hAnsi="Times New Roman" w:cs="Times New Roman"/>
          <w:sz w:val="18"/>
          <w:lang w:val="en-US"/>
        </w:rPr>
        <w:t xml:space="preserve"> the</w:t>
      </w:r>
      <w:r w:rsidRPr="00672F68">
        <w:rPr>
          <w:rFonts w:ascii="Times New Roman" w:hAnsi="Times New Roman" w:cs="Times New Roman"/>
          <w:sz w:val="18"/>
          <w:lang w:val="en-US"/>
        </w:rPr>
        <w:t xml:space="preserve"> </w:t>
      </w:r>
      <w:r>
        <w:rPr>
          <w:rFonts w:ascii="Times New Roman" w:hAnsi="Times New Roman" w:cs="Times New Roman"/>
          <w:sz w:val="18"/>
          <w:lang w:val="en-US"/>
        </w:rPr>
        <w:t xml:space="preserve">transition </w:t>
      </w:r>
      <w:r w:rsidRPr="00672F68">
        <w:rPr>
          <w:rFonts w:ascii="Times New Roman" w:hAnsi="Times New Roman" w:cs="Times New Roman"/>
          <w:sz w:val="18"/>
          <w:lang w:val="en-US"/>
        </w:rPr>
        <w:t xml:space="preserve">energy </w:t>
      </w:r>
      <w:r>
        <w:rPr>
          <w:rFonts w:ascii="Times New Roman" w:hAnsi="Times New Roman" w:cs="Times New Roman"/>
          <w:sz w:val="18"/>
          <w:lang w:val="en-US"/>
        </w:rPr>
        <w:t xml:space="preserve">crossing </w:t>
      </w:r>
      <w:r w:rsidRPr="00672F68">
        <w:rPr>
          <w:rFonts w:ascii="Times New Roman" w:hAnsi="Times New Roman" w:cs="Times New Roman"/>
          <w:sz w:val="18"/>
          <w:lang w:val="en-US"/>
        </w:rPr>
        <w:t>in a synchrotron are considered</w:t>
      </w:r>
      <w:r>
        <w:rPr>
          <w:rFonts w:ascii="Times New Roman" w:hAnsi="Times New Roman" w:cs="Times New Roman"/>
          <w:sz w:val="18"/>
          <w:lang w:val="en-US"/>
        </w:rPr>
        <w:t xml:space="preserve"> as a case</w:t>
      </w:r>
      <w:r w:rsidRPr="00672F68">
        <w:rPr>
          <w:rFonts w:ascii="Times New Roman" w:hAnsi="Times New Roman" w:cs="Times New Roman"/>
          <w:sz w:val="18"/>
          <w:lang w:val="en-US"/>
        </w:rPr>
        <w:t xml:space="preserve"> </w:t>
      </w:r>
      <w:r>
        <w:rPr>
          <w:rFonts w:ascii="Times New Roman" w:hAnsi="Times New Roman" w:cs="Times New Roman"/>
          <w:sz w:val="18"/>
          <w:lang w:val="en-US"/>
        </w:rPr>
        <w:t>t</w:t>
      </w:r>
      <w:r w:rsidRPr="00672F68">
        <w:rPr>
          <w:rFonts w:ascii="Times New Roman" w:hAnsi="Times New Roman" w:cs="Times New Roman"/>
          <w:sz w:val="18"/>
          <w:lang w:val="en-US"/>
        </w:rPr>
        <w:t>he NICA accelerator complex located in Dubna, Russia.</w:t>
      </w:r>
    </w:p>
    <w:p w14:paraId="25B341D4" w14:textId="1C0AA76D" w:rsidR="00BC3BD7" w:rsidRDefault="00BC3BD7" w:rsidP="00BC3BD7">
      <w:pPr>
        <w:spacing w:after="0" w:line="240" w:lineRule="auto"/>
        <w:contextualSpacing/>
        <w:rPr>
          <w:rFonts w:ascii="Times New Roman" w:hAnsi="Times New Roman" w:cs="Times New Roman"/>
          <w:bCs/>
          <w:sz w:val="20"/>
          <w:szCs w:val="20"/>
          <w:shd w:val="clear" w:color="auto" w:fill="FFFFFF"/>
          <w:lang w:val="en-US"/>
        </w:rPr>
      </w:pPr>
    </w:p>
    <w:p w14:paraId="26FEE7AD" w14:textId="539F4268" w:rsidR="00E8338B" w:rsidRPr="00E8338B" w:rsidRDefault="00E8338B" w:rsidP="00BC3BD7">
      <w:pPr>
        <w:spacing w:after="0" w:line="240" w:lineRule="auto"/>
        <w:contextualSpacing/>
        <w:rPr>
          <w:rFonts w:ascii="Times New Roman" w:hAnsi="Times New Roman" w:cs="Times New Roman"/>
          <w:bCs/>
          <w:sz w:val="18"/>
          <w:szCs w:val="18"/>
          <w:shd w:val="clear" w:color="auto" w:fill="FFFFFF"/>
          <w:lang w:val="en-US"/>
        </w:rPr>
      </w:pPr>
      <w:r w:rsidRPr="00E8338B">
        <w:rPr>
          <w:rFonts w:ascii="Times New Roman" w:hAnsi="Times New Roman" w:cs="Times New Roman"/>
          <w:bCs/>
          <w:sz w:val="18"/>
          <w:szCs w:val="18"/>
          <w:shd w:val="clear" w:color="auto" w:fill="FFFFFF"/>
          <w:lang w:val="en-US"/>
        </w:rPr>
        <w:t>Keywords: transition energy, slip-factor, dynamic aperture</w:t>
      </w:r>
      <w:r>
        <w:rPr>
          <w:rFonts w:ascii="Times New Roman" w:hAnsi="Times New Roman" w:cs="Times New Roman"/>
          <w:bCs/>
          <w:sz w:val="18"/>
          <w:szCs w:val="18"/>
          <w:shd w:val="clear" w:color="auto" w:fill="FFFFFF"/>
          <w:lang w:val="en-US"/>
        </w:rPr>
        <w:t xml:space="preserve">, </w:t>
      </w:r>
      <w:r w:rsidRPr="00E8338B">
        <w:rPr>
          <w:rFonts w:ascii="Times New Roman" w:hAnsi="Times New Roman" w:cs="Times New Roman"/>
          <w:bCs/>
          <w:sz w:val="18"/>
          <w:szCs w:val="18"/>
          <w:shd w:val="clear" w:color="auto" w:fill="FFFFFF"/>
          <w:lang w:val="en-US"/>
        </w:rPr>
        <w:t>s</w:t>
      </w:r>
      <w:r>
        <w:rPr>
          <w:rFonts w:ascii="Times New Roman" w:hAnsi="Times New Roman" w:cs="Times New Roman"/>
          <w:bCs/>
          <w:sz w:val="18"/>
          <w:szCs w:val="18"/>
          <w:shd w:val="clear" w:color="auto" w:fill="FFFFFF"/>
          <w:lang w:val="en-US"/>
        </w:rPr>
        <w:t>u</w:t>
      </w:r>
      <w:r w:rsidRPr="00E8338B">
        <w:rPr>
          <w:rFonts w:ascii="Times New Roman" w:hAnsi="Times New Roman" w:cs="Times New Roman"/>
          <w:bCs/>
          <w:sz w:val="18"/>
          <w:szCs w:val="18"/>
          <w:shd w:val="clear" w:color="auto" w:fill="FFFFFF"/>
          <w:lang w:val="en-US"/>
        </w:rPr>
        <w:t>p</w:t>
      </w:r>
      <w:r>
        <w:rPr>
          <w:rFonts w:ascii="Times New Roman" w:hAnsi="Times New Roman" w:cs="Times New Roman"/>
          <w:bCs/>
          <w:sz w:val="18"/>
          <w:szCs w:val="18"/>
          <w:shd w:val="clear" w:color="auto" w:fill="FFFFFF"/>
          <w:lang w:val="en-US"/>
        </w:rPr>
        <w:t>erperiod.</w:t>
      </w:r>
    </w:p>
    <w:p w14:paraId="50247A4C" w14:textId="77777777" w:rsidR="00E8338B" w:rsidRPr="00E8338B" w:rsidRDefault="00E8338B" w:rsidP="00BC3BD7">
      <w:pPr>
        <w:spacing w:after="0" w:line="240" w:lineRule="auto"/>
        <w:contextualSpacing/>
        <w:rPr>
          <w:rFonts w:ascii="Times New Roman" w:hAnsi="Times New Roman" w:cs="Times New Roman"/>
          <w:bCs/>
          <w:sz w:val="20"/>
          <w:szCs w:val="20"/>
          <w:shd w:val="clear" w:color="auto" w:fill="FFFFFF"/>
          <w:lang w:val="en-US"/>
        </w:rPr>
      </w:pPr>
    </w:p>
    <w:p w14:paraId="6A2507DD" w14:textId="657316CE" w:rsidR="00BC3BD7" w:rsidRPr="00BA0C2A" w:rsidRDefault="00BC3BD7" w:rsidP="00301178">
      <w:pPr>
        <w:spacing w:after="0" w:line="240" w:lineRule="auto"/>
        <w:contextualSpacing/>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t>Введение</w:t>
      </w:r>
    </w:p>
    <w:p w14:paraId="64439707" w14:textId="77777777" w:rsidR="00BC3BD7" w:rsidRPr="00BA0C2A" w:rsidRDefault="00BC3BD7" w:rsidP="00301178">
      <w:pPr>
        <w:spacing w:after="0" w:line="240" w:lineRule="auto"/>
        <w:contextualSpacing/>
        <w:jc w:val="both"/>
        <w:rPr>
          <w:rFonts w:ascii="Times New Roman" w:hAnsi="Times New Roman" w:cs="Times New Roman"/>
          <w:bCs/>
          <w:sz w:val="20"/>
          <w:szCs w:val="20"/>
          <w:shd w:val="clear" w:color="auto" w:fill="FFFFFF"/>
        </w:rPr>
      </w:pPr>
    </w:p>
    <w:p w14:paraId="10D87D62" w14:textId="4C200D8C" w:rsidR="00BC3BD7" w:rsidRPr="00E8338B" w:rsidRDefault="00BC3BD7" w:rsidP="00301178">
      <w:pPr>
        <w:spacing w:after="0" w:line="240" w:lineRule="auto"/>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Данная работа посвящена исследованию методов прохождения и вариации критической энергии в циклических ускорительных комплексах при ускорении от энергии инжекции до энергии эксперимента.</w:t>
      </w:r>
    </w:p>
    <w:p w14:paraId="56EF21D0" w14:textId="47904022" w:rsidR="00BC3BD7" w:rsidRPr="00BC3BD7" w:rsidRDefault="00BC3BD7" w:rsidP="00301178">
      <w:pPr>
        <w:spacing w:after="0" w:line="240" w:lineRule="auto"/>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Критическая энергия (Transition Energy) представляет из себя важную характеристику синхротрона и зависит только от магнитооптической структуры самого ускорителя. При этом, если не предпринимать никаких мер, то при пересечении критической энергии в синхротроне могут развиваются нестабильности, которые в конечном счете ведут к потере пучка. В связи с этим применяют как методы пересечения, так и методы вариации критической энергии.</w:t>
      </w:r>
    </w:p>
    <w:p w14:paraId="7345C96D" w14:textId="03F92FF2" w:rsidR="00BC3BD7" w:rsidRPr="00BC3BD7" w:rsidRDefault="00BC3BD7" w:rsidP="00301178">
      <w:pPr>
        <w:spacing w:after="0" w:line="240" w:lineRule="auto"/>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 xml:space="preserve">Первый метод, применимый в синхротронах по сей день стал метод прохождения критической энергии с использованием быстрого изменения критической энергии при подходе к нестабильной области [1]. Для этого должна быть исследована динамика продольного движения с учетом второго порядка slip-фактора, а также влияние пространственного заряда. </w:t>
      </w:r>
      <w:r>
        <w:rPr>
          <w:rFonts w:ascii="Times New Roman" w:hAnsi="Times New Roman" w:cs="Times New Roman"/>
          <w:bCs/>
          <w:sz w:val="24"/>
          <w:szCs w:val="24"/>
          <w:shd w:val="clear" w:color="auto" w:fill="FFFFFF"/>
        </w:rPr>
        <w:t>При этом нужно у</w:t>
      </w:r>
      <w:r w:rsidRPr="00BC3BD7">
        <w:rPr>
          <w:rFonts w:ascii="Times New Roman" w:hAnsi="Times New Roman" w:cs="Times New Roman"/>
          <w:bCs/>
          <w:sz w:val="24"/>
          <w:szCs w:val="24"/>
          <w:shd w:val="clear" w:color="auto" w:fill="FFFFFF"/>
        </w:rPr>
        <w:t>ч</w:t>
      </w:r>
      <w:r>
        <w:rPr>
          <w:rFonts w:ascii="Times New Roman" w:hAnsi="Times New Roman" w:cs="Times New Roman"/>
          <w:bCs/>
          <w:sz w:val="24"/>
          <w:szCs w:val="24"/>
          <w:shd w:val="clear" w:color="auto" w:fill="FFFFFF"/>
        </w:rPr>
        <w:t>итывать</w:t>
      </w:r>
      <w:r w:rsidRPr="00BC3BD7">
        <w:rPr>
          <w:rFonts w:ascii="Times New Roman" w:hAnsi="Times New Roman" w:cs="Times New Roman"/>
          <w:bCs/>
          <w:sz w:val="24"/>
          <w:szCs w:val="24"/>
          <w:shd w:val="clear" w:color="auto" w:fill="FFFFFF"/>
        </w:rPr>
        <w:t xml:space="preserve"> изменение динамической апертуры в широком диапазоне для различных рассмотренных схем прохождения. Само прохождение может осуществляться быстрым изменением градиента квадрупольных линз, расположенных на арках синхротрона.</w:t>
      </w:r>
      <w:r w:rsidRPr="00BC3BD7">
        <w:rPr>
          <w:rFonts w:ascii="Times New Roman" w:hAnsi="Times New Roman" w:cs="Times New Roman"/>
          <w:bCs/>
          <w:sz w:val="24"/>
          <w:szCs w:val="24"/>
          <w:shd w:val="clear" w:color="auto" w:fill="FFFFFF"/>
        </w:rPr>
        <w:tab/>
      </w:r>
    </w:p>
    <w:p w14:paraId="39D12F3D" w14:textId="2E2812B3" w:rsidR="00BC3BD7" w:rsidRPr="00BC3BD7" w:rsidRDefault="00BC3BD7" w:rsidP="00301178">
      <w:pPr>
        <w:spacing w:after="0" w:line="240" w:lineRule="auto"/>
        <w:ind w:firstLine="284"/>
        <w:contextualSpacing/>
        <w:jc w:val="both"/>
        <w:rPr>
          <w:rFonts w:ascii="Times New Roman" w:hAnsi="Times New Roman" w:cs="Times New Roman"/>
          <w:bCs/>
          <w:sz w:val="24"/>
          <w:szCs w:val="24"/>
          <w:shd w:val="clear" w:color="auto" w:fill="FFFFFF"/>
        </w:rPr>
      </w:pPr>
      <w:r w:rsidRPr="00BC3BD7">
        <w:rPr>
          <w:rFonts w:ascii="Times New Roman" w:hAnsi="Times New Roman" w:cs="Times New Roman"/>
          <w:bCs/>
          <w:sz w:val="24"/>
          <w:szCs w:val="24"/>
          <w:shd w:val="clear" w:color="auto" w:fill="FFFFFF"/>
        </w:rPr>
        <w:t xml:space="preserve">Второй распространённый метод – создание магнитооптической структуры с заведомо большим значением критической энергии [2,3], таким образом может пропасть необходимость прохождения критической энергии, так как она будет заведомо больше энергии эксперимента, при этом нестабильности, связанные с движением вблизи критической энергии, не возникают вовсе. Возможно даже создание структуры с комплексным значением критической энергии, при таком подходе также пересечения критической энергии происходить не будет. Структуры таких типов были реализованы на Московской </w:t>
      </w:r>
      <w:proofErr w:type="spellStart"/>
      <w:r w:rsidRPr="00BC3BD7">
        <w:rPr>
          <w:rFonts w:ascii="Times New Roman" w:hAnsi="Times New Roman" w:cs="Times New Roman"/>
          <w:bCs/>
          <w:sz w:val="24"/>
          <w:szCs w:val="24"/>
          <w:shd w:val="clear" w:color="auto" w:fill="FFFFFF"/>
        </w:rPr>
        <w:t>Каонной</w:t>
      </w:r>
      <w:proofErr w:type="spellEnd"/>
      <w:r w:rsidRPr="00BC3BD7">
        <w:rPr>
          <w:rFonts w:ascii="Times New Roman" w:hAnsi="Times New Roman" w:cs="Times New Roman"/>
          <w:bCs/>
          <w:sz w:val="24"/>
          <w:szCs w:val="24"/>
          <w:shd w:val="clear" w:color="auto" w:fill="FFFFFF"/>
        </w:rPr>
        <w:t xml:space="preserve"> Фабрике (Россия) [4], SSC бустере (США) [5], нейтринной фабрике в CERN (Швейцария) [6] и реализован в ускорительном комплексе J-PARC (Япония) [7]. Также такой подход применен для антипротонного накопительного кольца FAIR (Германия).</w:t>
      </w:r>
    </w:p>
    <w:p w14:paraId="5B97302C" w14:textId="176E57EA" w:rsidR="00BC3BD7" w:rsidRDefault="00BC3BD7" w:rsidP="00301178">
      <w:pPr>
        <w:spacing w:after="0" w:line="240" w:lineRule="auto"/>
        <w:contextualSpacing/>
        <w:jc w:val="both"/>
        <w:rPr>
          <w:rFonts w:ascii="Times New Roman" w:hAnsi="Times New Roman" w:cs="Times New Roman"/>
          <w:bCs/>
          <w:sz w:val="20"/>
          <w:szCs w:val="20"/>
          <w:shd w:val="clear" w:color="auto" w:fill="FFFFFF"/>
        </w:rPr>
      </w:pPr>
    </w:p>
    <w:p w14:paraId="7F2F798E" w14:textId="0B3EBB06" w:rsidR="00BC3BD7" w:rsidRPr="00301178" w:rsidRDefault="00BC3BD7" w:rsidP="00301178">
      <w:pPr>
        <w:spacing w:after="0" w:line="240" w:lineRule="auto"/>
        <w:contextualSpacing/>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t>Критическая энергия</w:t>
      </w:r>
    </w:p>
    <w:p w14:paraId="00999506" w14:textId="1EF6B15E" w:rsidR="00BC3BD7" w:rsidRDefault="00BC3BD7" w:rsidP="00301178">
      <w:pPr>
        <w:spacing w:after="0" w:line="240" w:lineRule="auto"/>
        <w:contextualSpacing/>
        <w:jc w:val="both"/>
        <w:rPr>
          <w:rFonts w:ascii="Times New Roman" w:hAnsi="Times New Roman" w:cs="Times New Roman"/>
          <w:bCs/>
          <w:i/>
          <w:iCs/>
          <w:sz w:val="24"/>
          <w:szCs w:val="24"/>
          <w:shd w:val="clear" w:color="auto" w:fill="FFFFFF"/>
        </w:rPr>
      </w:pPr>
    </w:p>
    <w:p w14:paraId="78FF20BD" w14:textId="0158EFAE" w:rsidR="00BC3BD7" w:rsidRPr="00301178" w:rsidRDefault="00301178" w:rsidP="006B2AAD">
      <w:pPr>
        <w:spacing w:after="0" w:line="240" w:lineRule="auto"/>
        <w:ind w:firstLine="284"/>
        <w:contextualSpacing/>
        <w:jc w:val="both"/>
        <w:rPr>
          <w:rFonts w:ascii="Times New Roman" w:hAnsi="Times New Roman" w:cs="Times New Roman"/>
          <w:bCs/>
          <w:sz w:val="24"/>
          <w:szCs w:val="24"/>
          <w:shd w:val="clear" w:color="auto" w:fill="FFFFFF"/>
        </w:rPr>
      </w:pPr>
      <w:r w:rsidRPr="00301178">
        <w:rPr>
          <w:rFonts w:ascii="Times New Roman" w:hAnsi="Times New Roman" w:cs="Times New Roman"/>
          <w:bCs/>
          <w:sz w:val="24"/>
          <w:szCs w:val="24"/>
          <w:shd w:val="clear" w:color="auto" w:fill="FFFFFF"/>
        </w:rPr>
        <w:lastRenderedPageBreak/>
        <w:t>При увеличении энергии частиц в синхротроне происходит как изменение импульса частиц, так и изменение длины траектории. Соответственно частота обращения, которая зависит от обоих этих параметров, также изменяется.</w:t>
      </w:r>
    </w:p>
    <w:p w14:paraId="0FE8C259" w14:textId="0E52FE2F" w:rsidR="00301178" w:rsidRPr="00F1370A" w:rsidRDefault="00301178" w:rsidP="00301178">
      <w:pPr>
        <w:spacing w:after="0" w:line="240" w:lineRule="auto"/>
        <w:jc w:val="both"/>
        <w:rPr>
          <w:rFonts w:ascii="Times New Roman" w:eastAsiaTheme="minorEastAsia" w:hAnsi="Times New Roman" w:cs="Times New Roman"/>
          <w:bCs/>
          <w:sz w:val="24"/>
          <w:szCs w:val="24"/>
          <w:shd w:val="clear" w:color="auto" w:fill="FFFFFF"/>
        </w:rPr>
      </w:pPr>
      <w:r w:rsidRPr="00F1370A">
        <w:rPr>
          <w:rFonts w:ascii="Times New Roman" w:hAnsi="Times New Roman" w:cs="Times New Roman"/>
          <w:bCs/>
          <w:sz w:val="24"/>
          <w:szCs w:val="24"/>
          <w:shd w:val="clear" w:color="auto" w:fill="FFFFFF"/>
        </w:rPr>
        <w:t xml:space="preserve">В общем случае при определении </w:t>
      </w:r>
      <w:r w:rsidR="00F1370A" w:rsidRPr="00F1370A">
        <w:rPr>
          <w:rFonts w:ascii="Times New Roman" w:hAnsi="Times New Roman" w:cs="Times New Roman"/>
          <w:bCs/>
          <w:sz w:val="24"/>
          <w:szCs w:val="24"/>
          <w:shd w:val="clear" w:color="auto" w:fill="FFFFFF"/>
        </w:rPr>
        <w:t xml:space="preserve">стоит учитывать разложение по степеням </w:t>
      </w:r>
      <m:oMath>
        <m:r>
          <w:rPr>
            <w:rFonts w:ascii="Cambria Math" w:hAnsi="Cambria Math" w:cs="Times New Roman"/>
            <w:sz w:val="24"/>
            <w:szCs w:val="24"/>
            <w:shd w:val="clear" w:color="auto" w:fill="FFFFFF"/>
          </w:rPr>
          <m:t>δ</m:t>
        </m:r>
        <m:r>
          <w:rPr>
            <w:rFonts w:ascii="Cambria Math" w:eastAsiaTheme="minorEastAsia" w:hAnsi="Cambria Math" w:cs="Times New Roman"/>
            <w:sz w:val="24"/>
            <w:szCs w:val="24"/>
            <w:shd w:val="clear" w:color="auto" w:fill="FFFFFF"/>
          </w:rPr>
          <m:t>=</m:t>
        </m:r>
        <m:f>
          <m:fPr>
            <m:type m:val="skw"/>
            <m:ctrlPr>
              <w:rPr>
                <w:rFonts w:ascii="Cambria Math" w:eastAsiaTheme="minorEastAsia" w:hAnsi="Cambria Math" w:cs="Times New Roman"/>
                <w:bCs/>
                <w:i/>
                <w:sz w:val="24"/>
                <w:szCs w:val="24"/>
                <w:shd w:val="clear" w:color="auto" w:fill="FFFFFF"/>
              </w:rPr>
            </m:ctrlPr>
          </m:fPr>
          <m:num>
            <m:r>
              <w:rPr>
                <w:rFonts w:ascii="Cambria Math" w:eastAsiaTheme="minorEastAsia" w:hAnsi="Cambria Math" w:cs="Times New Roman"/>
                <w:sz w:val="24"/>
                <w:szCs w:val="24"/>
                <w:shd w:val="clear" w:color="auto" w:fill="FFFFFF"/>
                <w:lang w:val="en-US"/>
              </w:rPr>
              <m:t>dp</m:t>
            </m:r>
          </m:num>
          <m:den>
            <m:r>
              <w:rPr>
                <w:rFonts w:ascii="Cambria Math" w:eastAsiaTheme="minorEastAsia" w:hAnsi="Cambria Math" w:cs="Times New Roman"/>
                <w:sz w:val="24"/>
                <w:szCs w:val="24"/>
                <w:shd w:val="clear" w:color="auto" w:fill="FFFFFF"/>
              </w:rPr>
              <m:t>p</m:t>
            </m:r>
          </m:den>
        </m:f>
      </m:oMath>
      <w:r w:rsidR="00F1370A" w:rsidRPr="00F1370A">
        <w:rPr>
          <w:rFonts w:ascii="Times New Roman" w:eastAsiaTheme="minorEastAsia" w:hAnsi="Times New Roman" w:cs="Times New Roman"/>
          <w:bCs/>
          <w:sz w:val="24"/>
          <w:szCs w:val="24"/>
          <w:shd w:val="clear" w:color="auto" w:fill="FFFFFF"/>
        </w:rPr>
        <w:t xml:space="preserve"> </w:t>
      </w:r>
      <w:r w:rsidR="00F1370A" w:rsidRPr="00F1370A">
        <w:rPr>
          <w:sz w:val="24"/>
          <w:szCs w:val="24"/>
        </w:rPr>
        <w:t>[8]</w:t>
      </w:r>
      <w:r w:rsidR="00F1370A" w:rsidRPr="00F1370A">
        <w:rPr>
          <w:rFonts w:ascii="Times New Roman" w:eastAsiaTheme="minorEastAsia" w:hAnsi="Times New Roman" w:cs="Times New Roman"/>
          <w:bCs/>
          <w:sz w:val="24"/>
          <w:szCs w:val="24"/>
          <w:shd w:val="clear" w:color="auto" w:fill="FFFFFF"/>
        </w:rPr>
        <w:t>:</w:t>
      </w:r>
    </w:p>
    <w:p w14:paraId="48ECDE3D" w14:textId="23B2FDEC" w:rsidR="00F1370A" w:rsidRPr="00F1370A" w:rsidRDefault="006B2AAD" w:rsidP="00F1370A">
      <w:pPr>
        <w:pStyle w:val="a7"/>
        <w:rPr>
          <w:sz w:val="24"/>
        </w:rPr>
      </w:pPr>
      <m:oMathPara>
        <m:oMath>
          <m:f>
            <m:fPr>
              <m:ctrlPr>
                <w:rPr>
                  <w:rFonts w:ascii="Cambria Math" w:eastAsia="Calibri" w:hAnsi="Cambria Math" w:cs="Arial"/>
                  <w:sz w:val="24"/>
                  <w:lang w:eastAsia="en-GB"/>
                </w:rPr>
              </m:ctrlPr>
            </m:fPr>
            <m:num>
              <m:r>
                <m:rPr>
                  <m:sty m:val="p"/>
                </m:rPr>
                <w:rPr>
                  <w:rFonts w:ascii="Cambria Math" w:hAnsi="Cambria Math"/>
                  <w:sz w:val="24"/>
                </w:rPr>
                <m:t>Δ</m:t>
              </m:r>
              <m:r>
                <w:rPr>
                  <w:rFonts w:ascii="Cambria Math" w:hAnsi="Cambria Math"/>
                  <w:sz w:val="24"/>
                </w:rPr>
                <m:t>f</m:t>
              </m:r>
            </m:num>
            <m:den>
              <m:sSub>
                <m:sSubPr>
                  <m:ctrlPr>
                    <w:rPr>
                      <w:rFonts w:ascii="Cambria Math" w:hAnsi="Cambria Math"/>
                      <w:iCs/>
                      <w:sz w:val="24"/>
                    </w:rPr>
                  </m:ctrlPr>
                </m:sSubPr>
                <m:e>
                  <m:r>
                    <w:rPr>
                      <w:rFonts w:ascii="Cambria Math" w:hAnsi="Cambria Math"/>
                      <w:sz w:val="24"/>
                    </w:rPr>
                    <m:t>f</m:t>
                  </m:r>
                </m:e>
                <m:sub>
                  <m:r>
                    <m:rPr>
                      <m:sty m:val="p"/>
                    </m:rPr>
                    <w:rPr>
                      <w:rFonts w:ascii="Cambria Math" w:hAnsi="Cambria Math"/>
                      <w:sz w:val="24"/>
                    </w:rPr>
                    <m:t>0</m:t>
                  </m:r>
                </m:sub>
              </m:sSub>
            </m:den>
          </m:f>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0</m:t>
              </m:r>
            </m:sub>
          </m:sSub>
          <m:r>
            <w:rPr>
              <w:rFonts w:ascii="Cambria Math" w:hAnsi="Cambria Math"/>
              <w:sz w:val="24"/>
              <w:shd w:val="clear" w:color="auto" w:fill="FFFFFF"/>
            </w:rPr>
            <m:t>δ</m:t>
          </m:r>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1</m:t>
              </m:r>
            </m:sub>
          </m:sSub>
          <m:sSup>
            <m:sSupPr>
              <m:ctrlPr>
                <w:rPr>
                  <w:rFonts w:ascii="Cambria Math" w:hAnsi="Cambria Math"/>
                  <w:iCs/>
                  <w:sz w:val="24"/>
                </w:rPr>
              </m:ctrlPr>
            </m:sSupPr>
            <m:e>
              <m:r>
                <w:rPr>
                  <w:rFonts w:ascii="Cambria Math" w:hAnsi="Cambria Math"/>
                  <w:sz w:val="24"/>
                  <w:shd w:val="clear" w:color="auto" w:fill="FFFFFF"/>
                </w:rPr>
                <m:t>δ</m:t>
              </m:r>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1</m:t>
              </m:r>
            </m:e>
          </m:d>
          <m:r>
            <w:rPr>
              <w:rFonts w:ascii="Cambria Math" w:hAnsi="Cambria Math"/>
              <w:sz w:val="24"/>
            </w:rPr>
            <m:t>,</m:t>
          </m:r>
        </m:oMath>
      </m:oMathPara>
    </w:p>
    <w:p w14:paraId="5F3F2EDF" w14:textId="129AE68B" w:rsidR="00F1370A" w:rsidRPr="00F1370A" w:rsidRDefault="00F1370A" w:rsidP="00F1370A">
      <w:pPr>
        <w:pStyle w:val="a7"/>
        <w:rPr>
          <w:sz w:val="24"/>
          <w:lang w:val="en-US"/>
        </w:rPr>
      </w:pPr>
      <w:r w:rsidRPr="00F1370A">
        <w:rPr>
          <w:sz w:val="24"/>
          <w:lang w:val="ru-RU"/>
        </w:rPr>
        <w:t>При подходе к критическому значению энергии, влияние первого члена в выражении (4) начинает быть сравнимо со вторым членом. В этом случае</w:t>
      </w:r>
      <w:r w:rsidRPr="00F1370A">
        <w:rPr>
          <w:sz w:val="24"/>
          <w:lang w:val="en-US"/>
        </w:rPr>
        <w:t xml:space="preserve"> </w:t>
      </w:r>
      <w:r w:rsidRPr="00F1370A">
        <w:rPr>
          <w:sz w:val="24"/>
          <w:lang w:val="ru-RU"/>
        </w:rPr>
        <w:t xml:space="preserve">коэффициент </w:t>
      </w:r>
      <m:oMath>
        <m:r>
          <w:rPr>
            <w:rFonts w:ascii="Cambria Math" w:hAnsi="Cambria Math"/>
            <w:sz w:val="24"/>
          </w:rPr>
          <m:t>η</m:t>
        </m:r>
      </m:oMath>
      <w:r w:rsidRPr="00F1370A">
        <w:rPr>
          <w:sz w:val="24"/>
          <w:lang w:val="ru-RU"/>
        </w:rPr>
        <w:t xml:space="preserve"> – </w:t>
      </w:r>
      <w:r w:rsidRPr="00F1370A">
        <w:rPr>
          <w:sz w:val="24"/>
          <w:lang w:val="en-US"/>
        </w:rPr>
        <w:t>slip</w:t>
      </w:r>
      <w:r w:rsidRPr="00F1370A">
        <w:rPr>
          <w:sz w:val="24"/>
          <w:lang w:val="ru-RU"/>
        </w:rPr>
        <w:t>-фактор определяется как</w:t>
      </w:r>
      <w:r w:rsidRPr="00F1370A">
        <w:rPr>
          <w:sz w:val="24"/>
          <w:lang w:val="en-US"/>
        </w:rPr>
        <w:t>:</w:t>
      </w:r>
    </w:p>
    <w:p w14:paraId="1E97A9A0" w14:textId="05BBD9B0" w:rsidR="00F1370A" w:rsidRPr="00F1370A" w:rsidRDefault="00F1370A" w:rsidP="00F1370A">
      <w:pPr>
        <w:pStyle w:val="a7"/>
        <w:rPr>
          <w:sz w:val="24"/>
        </w:rPr>
      </w:pPr>
      <m:oMathPara>
        <m:oMath>
          <m:r>
            <m:rPr>
              <m:sty m:val="p"/>
            </m:rPr>
            <w:rPr>
              <w:rFonts w:ascii="Cambria Math" w:hAnsi="Cambria Math"/>
              <w:sz w:val="24"/>
            </w:rPr>
            <m:t>η=</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1</m:t>
              </m:r>
            </m:sub>
          </m:sSub>
          <m:r>
            <m:rPr>
              <m:sty m:val="p"/>
            </m:rPr>
            <w:rPr>
              <w:rFonts w:ascii="Cambria Math" w:hAnsi="Cambria Math"/>
              <w:sz w:val="24"/>
            </w:rPr>
            <m:t>δ</m:t>
          </m:r>
          <m:r>
            <w:rPr>
              <w:rFonts w:ascii="Cambria Math" w:hAnsi="Cambria Math"/>
              <w:sz w:val="24"/>
            </w:rPr>
            <m:t>+⋯</m:t>
          </m:r>
          <m:d>
            <m:dPr>
              <m:ctrlPr>
                <w:rPr>
                  <w:rFonts w:ascii="Cambria Math" w:hAnsi="Cambria Math"/>
                  <w:i/>
                  <w:iCs/>
                  <w:sz w:val="24"/>
                </w:rPr>
              </m:ctrlPr>
            </m:dPr>
            <m:e>
              <m:r>
                <w:rPr>
                  <w:rFonts w:ascii="Cambria Math" w:hAnsi="Cambria Math"/>
                  <w:sz w:val="24"/>
                </w:rPr>
                <m:t>2</m:t>
              </m:r>
            </m:e>
          </m:d>
          <m:r>
            <w:rPr>
              <w:rFonts w:ascii="Cambria Math" w:hAnsi="Cambria Math"/>
              <w:sz w:val="24"/>
            </w:rPr>
            <m:t>,</m:t>
          </m:r>
        </m:oMath>
      </m:oMathPara>
    </w:p>
    <w:p w14:paraId="24309AF9" w14:textId="1AF36023" w:rsidR="00F1370A" w:rsidRPr="00F1370A" w:rsidRDefault="00F1370A" w:rsidP="00F1370A">
      <w:pPr>
        <w:pStyle w:val="a7"/>
        <w:rPr>
          <w:iCs/>
          <w:sz w:val="24"/>
          <w:lang w:val="ru-RU"/>
        </w:rPr>
      </w:pPr>
      <w:r w:rsidRPr="00F1370A">
        <w:rPr>
          <w:iCs/>
          <w:sz w:val="24"/>
          <w:lang w:val="ru-RU"/>
        </w:rPr>
        <w:t xml:space="preserve">Аналогично определяются и высшие порядки </w:t>
      </w:r>
      <w:r w:rsidRPr="00F1370A">
        <w:rPr>
          <w:iCs/>
          <w:sz w:val="24"/>
          <w:lang w:val="en-US"/>
        </w:rPr>
        <w:t>momentum</w:t>
      </w:r>
      <w:r w:rsidRPr="00F1370A">
        <w:rPr>
          <w:iCs/>
          <w:sz w:val="24"/>
          <w:lang w:val="ru-RU"/>
        </w:rPr>
        <w:t xml:space="preserve"> </w:t>
      </w:r>
      <w:r w:rsidRPr="00F1370A">
        <w:rPr>
          <w:iCs/>
          <w:sz w:val="24"/>
          <w:lang w:val="en-US"/>
        </w:rPr>
        <w:t>compaction</w:t>
      </w:r>
      <w:r w:rsidRPr="00F1370A">
        <w:rPr>
          <w:iCs/>
          <w:sz w:val="24"/>
          <w:lang w:val="ru-RU"/>
        </w:rPr>
        <w:t xml:space="preserve"> </w:t>
      </w:r>
      <w:r w:rsidRPr="00F1370A">
        <w:rPr>
          <w:iCs/>
          <w:sz w:val="24"/>
          <w:lang w:val="en-US"/>
        </w:rPr>
        <w:t>factor</w:t>
      </w:r>
      <w:r w:rsidRPr="00F1370A">
        <w:rPr>
          <w:iCs/>
          <w:sz w:val="24"/>
          <w:lang w:val="ru-RU"/>
        </w:rPr>
        <w:t xml:space="preserve">: </w:t>
      </w:r>
    </w:p>
    <w:p w14:paraId="77B5F7E1" w14:textId="5CE27DA1" w:rsidR="00F1370A" w:rsidRPr="00F1370A" w:rsidRDefault="006B2AAD" w:rsidP="00F1370A">
      <w:pPr>
        <w:pStyle w:val="a7"/>
        <w:rPr>
          <w:rFonts w:ascii="Calibri" w:eastAsia="Calibri" w:hAnsi="Calibri" w:cs="Arial"/>
          <w:sz w:val="24"/>
        </w:rPr>
      </w:pPr>
      <m:oMathPara>
        <m:oMath>
          <m:f>
            <m:fPr>
              <m:ctrlPr>
                <w:rPr>
                  <w:rFonts w:ascii="Cambria Math" w:eastAsia="Calibri" w:hAnsi="Cambria Math" w:cs="Arial"/>
                  <w:sz w:val="24"/>
                  <w:lang w:eastAsia="en-GB"/>
                </w:rPr>
              </m:ctrlPr>
            </m:fPr>
            <m:num>
              <m:r>
                <m:rPr>
                  <m:sty m:val="p"/>
                </m:rPr>
                <w:rPr>
                  <w:rFonts w:ascii="Cambria Math" w:hAnsi="Cambria Math"/>
                  <w:sz w:val="24"/>
                </w:rPr>
                <m:t>Δ</m:t>
              </m:r>
              <m:r>
                <w:rPr>
                  <w:rFonts w:ascii="Cambria Math" w:hAnsi="Cambria Math"/>
                  <w:sz w:val="24"/>
                </w:rPr>
                <m:t>C</m:t>
              </m:r>
            </m:num>
            <m:den>
              <m:sSub>
                <m:sSubPr>
                  <m:ctrlPr>
                    <w:rPr>
                      <w:rFonts w:ascii="Cambria Math" w:hAnsi="Cambria Math"/>
                      <w:iCs/>
                      <w:sz w:val="24"/>
                    </w:rPr>
                  </m:ctrlPr>
                </m:sSubPr>
                <m:e>
                  <m:r>
                    <w:rPr>
                      <w:rFonts w:ascii="Cambria Math" w:hAnsi="Cambria Math"/>
                      <w:sz w:val="24"/>
                    </w:rPr>
                    <m:t>C</m:t>
                  </m:r>
                </m:e>
                <m:sub>
                  <m:r>
                    <m:rPr>
                      <m:sty m:val="p"/>
                    </m:rPr>
                    <w:rPr>
                      <w:rFonts w:ascii="Cambria Math" w:hAnsi="Cambria Math"/>
                      <w:sz w:val="24"/>
                    </w:rPr>
                    <m:t>0</m:t>
                  </m:r>
                </m:sub>
              </m:sSub>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0</m:t>
              </m:r>
            </m:sub>
          </m:sSub>
          <m:r>
            <m:rPr>
              <m:sty m:val="p"/>
            </m:rPr>
            <w:rPr>
              <w:rFonts w:ascii="Cambria Math" w:hAnsi="Cambria Math"/>
              <w:sz w:val="24"/>
            </w:rPr>
            <m:t>δ</m:t>
          </m:r>
          <m: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1</m:t>
              </m:r>
            </m:sub>
          </m:sSub>
          <m:sSup>
            <m:sSupPr>
              <m:ctrlPr>
                <w:rPr>
                  <w:rFonts w:ascii="Cambria Math" w:hAnsi="Cambria Math"/>
                  <w:iCs/>
                  <w:sz w:val="24"/>
                </w:rPr>
              </m:ctrlPr>
            </m:sSupPr>
            <m:e>
              <m:r>
                <m:rPr>
                  <m:sty m:val="p"/>
                </m:rPr>
                <w:rPr>
                  <w:rFonts w:ascii="Cambria Math" w:hAnsi="Cambria Math"/>
                  <w:sz w:val="24"/>
                </w:rPr>
                <m:t>δ</m:t>
              </m:r>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3</m:t>
              </m:r>
            </m:e>
          </m:d>
        </m:oMath>
      </m:oMathPara>
    </w:p>
    <w:p w14:paraId="457D618E" w14:textId="6F7881F8" w:rsidR="00F1370A" w:rsidRPr="00F1370A" w:rsidRDefault="00F1370A" w:rsidP="00F1370A">
      <w:pPr>
        <w:pStyle w:val="a7"/>
        <w:rPr>
          <w:rFonts w:eastAsia="Calibri"/>
          <w:sz w:val="24"/>
          <w:lang w:val="ru-RU"/>
        </w:rPr>
      </w:pPr>
      <w:r w:rsidRPr="00F1370A">
        <w:rPr>
          <w:rFonts w:eastAsia="Calibri"/>
          <w:sz w:val="24"/>
          <w:lang w:val="ru-RU"/>
        </w:rPr>
        <w:t xml:space="preserve">Для первых двух, наиболее значимых, порядков можно получить выражения: </w:t>
      </w:r>
    </w:p>
    <w:p w14:paraId="76145940" w14:textId="1EECF676" w:rsidR="00F1370A" w:rsidRPr="00F1370A" w:rsidRDefault="006B2AAD" w:rsidP="00F1370A">
      <w:pPr>
        <w:pStyle w:val="a7"/>
        <w:rPr>
          <w:sz w:val="24"/>
        </w:rPr>
      </w:pPr>
      <m:oMathPara>
        <m:oMath>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m:rPr>
                  <m:sty m:val="p"/>
                </m:rPr>
                <w:rPr>
                  <w:rFonts w:ascii="Cambria Math" w:hAnsi="Cambria Math"/>
                  <w:sz w:val="24"/>
                </w:rPr>
                <m:t>0</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4</m:t>
              </m:r>
            </m:e>
          </m:d>
        </m:oMath>
      </m:oMathPara>
    </w:p>
    <w:p w14:paraId="3E710AB2" w14:textId="3FE9CD22" w:rsidR="00F1370A" w:rsidRPr="00F1370A" w:rsidRDefault="006B2AAD" w:rsidP="00F1370A">
      <w:pPr>
        <w:pStyle w:val="a7"/>
        <w:rPr>
          <w:sz w:val="24"/>
        </w:rPr>
      </w:pPr>
      <m:oMathPara>
        <m:oMath>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m:rPr>
                  <m:sty m:val="p"/>
                </m:rPr>
                <w:rPr>
                  <w:rFonts w:ascii="Cambria Math" w:hAnsi="Cambria Math"/>
                  <w:sz w:val="24"/>
                </w:rPr>
                <m:t>1</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0</m:t>
                  </m:r>
                </m:sub>
              </m:sSub>
            </m:num>
            <m:den>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3</m:t>
              </m:r>
              <m:sSup>
                <m:sSupPr>
                  <m:ctrlPr>
                    <w:rPr>
                      <w:rFonts w:ascii="Cambria Math" w:hAnsi="Cambria Math"/>
                      <w:sz w:val="24"/>
                    </w:rPr>
                  </m:ctrlPr>
                </m:sSupPr>
                <m:e>
                  <m:r>
                    <w:rPr>
                      <w:rFonts w:ascii="Cambria Math" w:hAnsi="Cambria Math"/>
                      <w:sz w:val="24"/>
                    </w:rPr>
                    <m:t>β</m:t>
                  </m:r>
                </m:e>
                <m:sup>
                  <m:r>
                    <m:rPr>
                      <m:sty m:val="p"/>
                    </m:rPr>
                    <w:rPr>
                      <w:rFonts w:ascii="Cambria Math" w:hAnsi="Cambria Math"/>
                      <w:sz w:val="24"/>
                    </w:rPr>
                    <m:t>2</m:t>
                  </m:r>
                </m:sup>
              </m:sSup>
            </m:num>
            <m:den>
              <m:r>
                <m:rPr>
                  <m:sty m:val="p"/>
                </m:rPr>
                <w:rPr>
                  <w:rFonts w:ascii="Cambria Math" w:hAnsi="Cambria Math"/>
                  <w:sz w:val="24"/>
                </w:rPr>
                <m:t>2</m:t>
              </m:r>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5</m:t>
              </m:r>
            </m:e>
          </m:d>
        </m:oMath>
      </m:oMathPara>
    </w:p>
    <w:p w14:paraId="19DECAF2" w14:textId="77777777" w:rsidR="00301178" w:rsidRDefault="00301178" w:rsidP="00301178">
      <w:pPr>
        <w:spacing w:after="0" w:line="240" w:lineRule="auto"/>
        <w:jc w:val="both"/>
        <w:rPr>
          <w:rFonts w:ascii="Times New Roman" w:hAnsi="Times New Roman" w:cs="Times New Roman"/>
          <w:bCs/>
          <w:sz w:val="24"/>
          <w:szCs w:val="24"/>
          <w:shd w:val="clear" w:color="auto" w:fill="FFFFFF"/>
        </w:rPr>
      </w:pPr>
    </w:p>
    <w:p w14:paraId="0B3B836F" w14:textId="77777777" w:rsidR="00301178" w:rsidRPr="00301178" w:rsidRDefault="00301178" w:rsidP="00301178">
      <w:pPr>
        <w:spacing w:after="0" w:line="240" w:lineRule="auto"/>
        <w:jc w:val="both"/>
        <w:rPr>
          <w:rFonts w:ascii="Times New Roman" w:hAnsi="Times New Roman" w:cs="Times New Roman"/>
          <w:bCs/>
          <w:i/>
          <w:iCs/>
          <w:sz w:val="28"/>
          <w:szCs w:val="28"/>
          <w:shd w:val="clear" w:color="auto" w:fill="FFFFFF"/>
        </w:rPr>
      </w:pPr>
      <w:r w:rsidRPr="00301178">
        <w:rPr>
          <w:rFonts w:ascii="Times New Roman" w:hAnsi="Times New Roman" w:cs="Times New Roman"/>
          <w:bCs/>
          <w:i/>
          <w:iCs/>
          <w:sz w:val="28"/>
          <w:szCs w:val="28"/>
          <w:shd w:val="clear" w:color="auto" w:fill="FFFFFF"/>
        </w:rPr>
        <w:t>Прохождение критической энергии с помощью быстрого скачка критической энергии</w:t>
      </w:r>
    </w:p>
    <w:p w14:paraId="500FED0E" w14:textId="77777777" w:rsidR="00301178" w:rsidRDefault="00301178" w:rsidP="00301178">
      <w:pPr>
        <w:spacing w:after="0" w:line="240" w:lineRule="auto"/>
        <w:jc w:val="both"/>
        <w:rPr>
          <w:rFonts w:ascii="Times New Roman" w:hAnsi="Times New Roman" w:cs="Times New Roman"/>
          <w:bCs/>
          <w:i/>
          <w:iCs/>
          <w:sz w:val="24"/>
          <w:szCs w:val="24"/>
          <w:shd w:val="clear" w:color="auto" w:fill="FFFFFF"/>
        </w:rPr>
      </w:pPr>
    </w:p>
    <w:p w14:paraId="52AC36C6" w14:textId="0DC689B5" w:rsidR="0041376C" w:rsidRDefault="0041376C" w:rsidP="006B2AAD">
      <w:pPr>
        <w:spacing w:after="0" w:line="240" w:lineRule="auto"/>
        <w:ind w:firstLine="284"/>
        <w:jc w:val="both"/>
        <w:rPr>
          <w:rFonts w:ascii="Times New Roman" w:hAnsi="Times New Roman" w:cs="Times New Roman"/>
          <w:bCs/>
          <w:sz w:val="24"/>
          <w:szCs w:val="24"/>
          <w:shd w:val="clear" w:color="auto" w:fill="FFFFFF"/>
        </w:rPr>
      </w:pPr>
      <w:r w:rsidRPr="00301178">
        <w:rPr>
          <w:rFonts w:ascii="Times New Roman" w:hAnsi="Times New Roman" w:cs="Times New Roman"/>
          <w:bCs/>
          <w:noProof/>
          <w:sz w:val="24"/>
          <w:szCs w:val="24"/>
          <w:shd w:val="clear" w:color="auto" w:fill="FFFFFF"/>
        </w:rPr>
        <w:drawing>
          <wp:anchor distT="0" distB="0" distL="114300" distR="114300" simplePos="0" relativeHeight="251660288" behindDoc="0" locked="0" layoutInCell="1" allowOverlap="1" wp14:anchorId="7FC69B5D" wp14:editId="7E58C76C">
            <wp:simplePos x="0" y="0"/>
            <wp:positionH relativeFrom="column">
              <wp:posOffset>-112395</wp:posOffset>
            </wp:positionH>
            <wp:positionV relativeFrom="paragraph">
              <wp:posOffset>818515</wp:posOffset>
            </wp:positionV>
            <wp:extent cx="1619885" cy="1285875"/>
            <wp:effectExtent l="0" t="0" r="571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885" cy="128587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59264" behindDoc="0" locked="0" layoutInCell="1" allowOverlap="1" wp14:anchorId="7D4AA4EC" wp14:editId="6C01880D">
            <wp:simplePos x="0" y="0"/>
            <wp:positionH relativeFrom="column">
              <wp:posOffset>1551305</wp:posOffset>
            </wp:positionH>
            <wp:positionV relativeFrom="paragraph">
              <wp:posOffset>817880</wp:posOffset>
            </wp:positionV>
            <wp:extent cx="1619885" cy="128397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885" cy="1283970"/>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62336" behindDoc="0" locked="0" layoutInCell="1" allowOverlap="1" wp14:anchorId="12A318FF" wp14:editId="7CC9FD26">
            <wp:simplePos x="0" y="0"/>
            <wp:positionH relativeFrom="column">
              <wp:posOffset>3225800</wp:posOffset>
            </wp:positionH>
            <wp:positionV relativeFrom="paragraph">
              <wp:posOffset>818515</wp:posOffset>
            </wp:positionV>
            <wp:extent cx="1619885" cy="1302385"/>
            <wp:effectExtent l="0" t="0" r="5715" b="571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9885" cy="130238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61312" behindDoc="0" locked="0" layoutInCell="1" allowOverlap="1" wp14:anchorId="09FFB6AA" wp14:editId="1BF2A76C">
            <wp:simplePos x="0" y="0"/>
            <wp:positionH relativeFrom="column">
              <wp:posOffset>4900738</wp:posOffset>
            </wp:positionH>
            <wp:positionV relativeFrom="paragraph">
              <wp:posOffset>803275</wp:posOffset>
            </wp:positionV>
            <wp:extent cx="1620000" cy="1317955"/>
            <wp:effectExtent l="0" t="0" r="5715" b="317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317955"/>
                    </a:xfrm>
                    <a:prstGeom prst="rect">
                      <a:avLst/>
                    </a:prstGeom>
                  </pic:spPr>
                </pic:pic>
              </a:graphicData>
            </a:graphic>
            <wp14:sizeRelH relativeFrom="page">
              <wp14:pctWidth>0</wp14:pctWidth>
            </wp14:sizeRelH>
            <wp14:sizeRelV relativeFrom="page">
              <wp14:pctHeight>0</wp14:pctHeight>
            </wp14:sizeRelV>
          </wp:anchor>
        </w:drawing>
      </w:r>
      <w:r w:rsidR="00301178" w:rsidRPr="00301178">
        <w:rPr>
          <w:rFonts w:ascii="Times New Roman" w:hAnsi="Times New Roman" w:cs="Times New Roman"/>
          <w:bCs/>
          <w:sz w:val="24"/>
          <w:szCs w:val="24"/>
          <w:shd w:val="clear" w:color="auto" w:fill="FFFFFF"/>
        </w:rPr>
        <w:t>Для минимизации потерь пучка возможен быстрый скачок критической энергии, который может быть осуществлен быстрым изменением градиентов в квадрупольных линзах арки. При этом происходит изменение количества бетатронных колебаний на всей длине коллайдера, то есть сдвигается рабочая точка ускорителя.</w:t>
      </w:r>
    </w:p>
    <w:p w14:paraId="771B3478" w14:textId="1F012E57" w:rsidR="0041376C" w:rsidRPr="00F1370A" w:rsidRDefault="0041376C" w:rsidP="00F1370A">
      <w:pPr>
        <w:pStyle w:val="a6"/>
        <w:numPr>
          <w:ilvl w:val="0"/>
          <w:numId w:val="4"/>
        </w:numPr>
        <w:spacing w:after="0" w:line="240" w:lineRule="auto"/>
        <w:jc w:val="both"/>
        <w:rPr>
          <w:rFonts w:ascii="Times New Roman" w:hAnsi="Times New Roman" w:cs="Times New Roman"/>
          <w:bCs/>
          <w:sz w:val="24"/>
          <w:szCs w:val="24"/>
          <w:shd w:val="clear" w:color="auto" w:fill="FFFFFF"/>
          <w:lang w:val="en-US"/>
        </w:rPr>
      </w:pPr>
      <w:r>
        <w:rPr>
          <w:noProof/>
        </w:rPr>
        <mc:AlternateContent>
          <mc:Choice Requires="wps">
            <w:drawing>
              <wp:anchor distT="0" distB="0" distL="114300" distR="114300" simplePos="0" relativeHeight="251664384" behindDoc="0" locked="0" layoutInCell="1" allowOverlap="1" wp14:anchorId="40B9D389" wp14:editId="199190B7">
                <wp:simplePos x="0" y="0"/>
                <wp:positionH relativeFrom="column">
                  <wp:posOffset>12700</wp:posOffset>
                </wp:positionH>
                <wp:positionV relativeFrom="paragraph">
                  <wp:posOffset>1739900</wp:posOffset>
                </wp:positionV>
                <wp:extent cx="6340475" cy="320040"/>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6340475" cy="320040"/>
                        </a:xfrm>
                        <a:prstGeom prst="rect">
                          <a:avLst/>
                        </a:prstGeom>
                        <a:solidFill>
                          <a:prstClr val="white"/>
                        </a:solidFill>
                        <a:ln>
                          <a:noFill/>
                        </a:ln>
                      </wps:spPr>
                      <wps:txbx>
                        <w:txbxContent>
                          <w:p w14:paraId="152CD798" w14:textId="7B8B58F2" w:rsidR="006B2AAD" w:rsidRPr="006602B5" w:rsidRDefault="006B2AAD" w:rsidP="00301178">
                            <w:pPr>
                              <w:pStyle w:val="a7"/>
                              <w:jc w:val="center"/>
                              <w:rPr>
                                <w:rFonts w:cs="Arial"/>
                                <w:sz w:val="20"/>
                                <w:szCs w:val="20"/>
                                <w:lang w:val="ru-RU" w:eastAsia="en-GB"/>
                              </w:rPr>
                            </w:pPr>
                            <w:r w:rsidRPr="006602B5">
                              <w:rPr>
                                <w:sz w:val="20"/>
                                <w:szCs w:val="20"/>
                                <w:lang w:val="ru-RU"/>
                              </w:rPr>
                              <w:t xml:space="preserve">Рисунок </w:t>
                            </w:r>
                            <w:r w:rsidRPr="006602B5">
                              <w:rPr>
                                <w:sz w:val="20"/>
                                <w:szCs w:val="20"/>
                              </w:rPr>
                              <w:fldChar w:fldCharType="begin"/>
                            </w:r>
                            <w:r w:rsidRPr="006602B5">
                              <w:rPr>
                                <w:sz w:val="20"/>
                                <w:szCs w:val="20"/>
                                <w:lang w:val="ru-RU"/>
                              </w:rPr>
                              <w:instrText xml:space="preserve"> </w:instrText>
                            </w:r>
                            <w:r w:rsidRPr="006602B5">
                              <w:rPr>
                                <w:sz w:val="20"/>
                                <w:szCs w:val="20"/>
                              </w:rPr>
                              <w:instrText>SEQ</w:instrText>
                            </w:r>
                            <w:r w:rsidRPr="006602B5">
                              <w:rPr>
                                <w:sz w:val="20"/>
                                <w:szCs w:val="20"/>
                                <w:lang w:val="ru-RU"/>
                              </w:rPr>
                              <w:instrText xml:space="preserve"> Рисунок \* </w:instrText>
                            </w:r>
                            <w:r w:rsidRPr="006602B5">
                              <w:rPr>
                                <w:sz w:val="20"/>
                                <w:szCs w:val="20"/>
                              </w:rPr>
                              <w:instrText>ARABIC</w:instrText>
                            </w:r>
                            <w:r w:rsidRPr="006602B5">
                              <w:rPr>
                                <w:sz w:val="20"/>
                                <w:szCs w:val="20"/>
                                <w:lang w:val="ru-RU"/>
                              </w:rPr>
                              <w:instrText xml:space="preserve"> </w:instrText>
                            </w:r>
                            <w:r w:rsidRPr="006602B5">
                              <w:rPr>
                                <w:sz w:val="20"/>
                                <w:szCs w:val="20"/>
                              </w:rPr>
                              <w:fldChar w:fldCharType="separate"/>
                            </w:r>
                            <w:r w:rsidRPr="006602B5">
                              <w:rPr>
                                <w:noProof/>
                                <w:sz w:val="20"/>
                                <w:szCs w:val="20"/>
                                <w:lang w:val="ru-RU"/>
                              </w:rPr>
                              <w:t>1</w:t>
                            </w:r>
                            <w:r w:rsidRPr="006602B5">
                              <w:rPr>
                                <w:sz w:val="20"/>
                                <w:szCs w:val="20"/>
                              </w:rPr>
                              <w:fldChar w:fldCharType="end"/>
                            </w:r>
                            <w:r w:rsidRPr="006602B5">
                              <w:rPr>
                                <w:sz w:val="20"/>
                                <w:szCs w:val="20"/>
                                <w:lang w:val="ru-RU"/>
                              </w:rPr>
                              <w:t xml:space="preserve">. Принципиальные схемы скачков критической энергии.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9D389" id="_x0000_t202" coordsize="21600,21600" o:spt="202" path="m,l,21600r21600,l21600,xe">
                <v:stroke joinstyle="miter"/>
                <v:path gradientshapeok="t" o:connecttype="rect"/>
              </v:shapetype>
              <v:shape id="Надпись 15" o:spid="_x0000_s1026" type="#_x0000_t202" style="position:absolute;left:0;text-align:left;margin-left:1pt;margin-top:137pt;width:499.25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" stroked="f">
                <v:textbox inset="0,0,0,0">
                  <w:txbxContent>
                    <w:p w14:paraId="152CD798" w14:textId="7B8B58F2" w:rsidR="006B2AAD" w:rsidRPr="006602B5" w:rsidRDefault="006B2AAD" w:rsidP="00301178">
                      <w:pPr>
                        <w:pStyle w:val="a7"/>
                        <w:jc w:val="center"/>
                        <w:rPr>
                          <w:rFonts w:cs="Arial"/>
                          <w:sz w:val="20"/>
                          <w:szCs w:val="20"/>
                          <w:lang w:val="ru-RU" w:eastAsia="en-GB"/>
                        </w:rPr>
                      </w:pPr>
                      <w:r w:rsidRPr="006602B5">
                        <w:rPr>
                          <w:sz w:val="20"/>
                          <w:szCs w:val="20"/>
                          <w:lang w:val="ru-RU"/>
                        </w:rPr>
                        <w:t xml:space="preserve">Рисунок </w:t>
                      </w:r>
                      <w:r w:rsidRPr="006602B5">
                        <w:rPr>
                          <w:sz w:val="20"/>
                          <w:szCs w:val="20"/>
                        </w:rPr>
                        <w:fldChar w:fldCharType="begin"/>
                      </w:r>
                      <w:r w:rsidRPr="006602B5">
                        <w:rPr>
                          <w:sz w:val="20"/>
                          <w:szCs w:val="20"/>
                          <w:lang w:val="ru-RU"/>
                        </w:rPr>
                        <w:instrText xml:space="preserve"> </w:instrText>
                      </w:r>
                      <w:r w:rsidRPr="006602B5">
                        <w:rPr>
                          <w:sz w:val="20"/>
                          <w:szCs w:val="20"/>
                        </w:rPr>
                        <w:instrText>SEQ</w:instrText>
                      </w:r>
                      <w:r w:rsidRPr="006602B5">
                        <w:rPr>
                          <w:sz w:val="20"/>
                          <w:szCs w:val="20"/>
                          <w:lang w:val="ru-RU"/>
                        </w:rPr>
                        <w:instrText xml:space="preserve"> Рисунок \* </w:instrText>
                      </w:r>
                      <w:r w:rsidRPr="006602B5">
                        <w:rPr>
                          <w:sz w:val="20"/>
                          <w:szCs w:val="20"/>
                        </w:rPr>
                        <w:instrText>ARABIC</w:instrText>
                      </w:r>
                      <w:r w:rsidRPr="006602B5">
                        <w:rPr>
                          <w:sz w:val="20"/>
                          <w:szCs w:val="20"/>
                          <w:lang w:val="ru-RU"/>
                        </w:rPr>
                        <w:instrText xml:space="preserve"> </w:instrText>
                      </w:r>
                      <w:r w:rsidRPr="006602B5">
                        <w:rPr>
                          <w:sz w:val="20"/>
                          <w:szCs w:val="20"/>
                        </w:rPr>
                        <w:fldChar w:fldCharType="separate"/>
                      </w:r>
                      <w:r w:rsidRPr="006602B5">
                        <w:rPr>
                          <w:noProof/>
                          <w:sz w:val="20"/>
                          <w:szCs w:val="20"/>
                          <w:lang w:val="ru-RU"/>
                        </w:rPr>
                        <w:t>1</w:t>
                      </w:r>
                      <w:r w:rsidRPr="006602B5">
                        <w:rPr>
                          <w:sz w:val="20"/>
                          <w:szCs w:val="20"/>
                        </w:rPr>
                        <w:fldChar w:fldCharType="end"/>
                      </w:r>
                      <w:r w:rsidRPr="006602B5">
                        <w:rPr>
                          <w:sz w:val="20"/>
                          <w:szCs w:val="20"/>
                          <w:lang w:val="ru-RU"/>
                        </w:rPr>
                        <w:t xml:space="preserve">. Принципиальные схемы скачков критической энергии. </w:t>
                      </w:r>
                    </w:p>
                  </w:txbxContent>
                </v:textbox>
                <w10:wrap type="topAndBottom"/>
              </v:shape>
            </w:pict>
          </mc:Fallback>
        </mc:AlternateContent>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sidRPr="008A6D66">
        <w:rPr>
          <w:rFonts w:ascii="Times New Roman" w:hAnsi="Times New Roman" w:cs="Times New Roman"/>
          <w:bCs/>
          <w:sz w:val="24"/>
          <w:szCs w:val="24"/>
          <w:shd w:val="clear" w:color="auto" w:fill="FFFFFF"/>
        </w:rPr>
        <w:tab/>
      </w:r>
      <w:r>
        <w:rPr>
          <w:rFonts w:ascii="Times New Roman" w:hAnsi="Times New Roman" w:cs="Times New Roman"/>
          <w:bCs/>
          <w:sz w:val="24"/>
          <w:szCs w:val="24"/>
          <w:shd w:val="clear" w:color="auto" w:fill="FFFFFF"/>
        </w:rPr>
        <w:t>б)</w:t>
      </w:r>
    </w:p>
    <w:p w14:paraId="0D79426F" w14:textId="63E1E56A" w:rsidR="002D47DC" w:rsidRDefault="00301178" w:rsidP="00301178">
      <w:pPr>
        <w:spacing w:after="0" w:line="240" w:lineRule="auto"/>
        <w:ind w:firstLine="284"/>
        <w:jc w:val="both"/>
        <w:rPr>
          <w:rFonts w:ascii="Times New Roman" w:hAnsi="Times New Roman" w:cs="Times New Roman"/>
          <w:bCs/>
          <w:sz w:val="24"/>
          <w:szCs w:val="24"/>
          <w:shd w:val="clear" w:color="auto" w:fill="FFFFFF"/>
        </w:rPr>
      </w:pPr>
      <w:r w:rsidRPr="00301178">
        <w:rPr>
          <w:rFonts w:ascii="Times New Roman" w:hAnsi="Times New Roman" w:cs="Times New Roman"/>
          <w:bCs/>
          <w:sz w:val="24"/>
          <w:szCs w:val="24"/>
          <w:shd w:val="clear" w:color="auto" w:fill="FFFFFF"/>
        </w:rPr>
        <w:t>В зависимости от особенностей выбора рабочей точки для ускорителя, может отличаться и способ осуществления быстрого скачка через критическую энергию. На Рисунках 1 (а, б) представлены принципиальные схемы скачков, рассматриваемые для применения в коллайдере NICA. Данные два варианта отличаются тем, в какие рабочие точки необходимо будет смещаться в течение скачка. От рабочей точки зависит динамическая апертура, определяющая устойчивую область для движения пучка, об этом подробнее будет рассказано ниже.</w:t>
      </w:r>
    </w:p>
    <w:p w14:paraId="38DF264F" w14:textId="20212C8B" w:rsidR="00B0178B" w:rsidRPr="00AB081E" w:rsidRDefault="00F1370A" w:rsidP="00AB081E">
      <w:pPr>
        <w:pStyle w:val="a7"/>
        <w:ind w:firstLine="284"/>
        <w:rPr>
          <w:sz w:val="24"/>
          <w:lang w:val="ru-RU"/>
        </w:rPr>
      </w:pPr>
      <w:r w:rsidRPr="00F1370A">
        <w:rPr>
          <w:sz w:val="24"/>
          <w:lang w:val="ru-RU"/>
        </w:rPr>
        <w:t xml:space="preserve">Максимальный темп изменения критической энергии ограничен параметрами квадруполей и их систем питания. Для коллайдера </w:t>
      </w:r>
      <w:r w:rsidRPr="00F1370A">
        <w:rPr>
          <w:sz w:val="24"/>
          <w:lang w:val="en-US"/>
        </w:rPr>
        <w:t>NICA</w:t>
      </w:r>
      <w:r w:rsidRPr="00F1370A">
        <w:rPr>
          <w:sz w:val="24"/>
          <w:lang w:val="ru-RU"/>
        </w:rPr>
        <w:t xml:space="preserve"> можно привести характерные значения темпа нарастания градиента поля линзы </w:t>
      </w:r>
      <m:oMath>
        <m:f>
          <m:fPr>
            <m:type m:val="skw"/>
            <m:ctrlPr>
              <w:rPr>
                <w:rFonts w:ascii="Cambria Math" w:hAnsi="Cambria Math"/>
                <w:i/>
                <w:sz w:val="24"/>
              </w:rPr>
            </m:ctrlPr>
          </m:fPr>
          <m:num>
            <m:r>
              <w:rPr>
                <w:rFonts w:ascii="Cambria Math" w:hAnsi="Cambria Math"/>
                <w:sz w:val="24"/>
                <w:lang w:val="en-US"/>
              </w:rPr>
              <m:t>dG</m:t>
            </m:r>
          </m:num>
          <m:den>
            <m:r>
              <w:rPr>
                <w:rFonts w:ascii="Cambria Math" w:hAnsi="Cambria Math"/>
                <w:sz w:val="24"/>
              </w:rPr>
              <m:t>dt</m:t>
            </m:r>
          </m:den>
        </m:f>
        <m:r>
          <w:rPr>
            <w:rFonts w:ascii="Cambria Math" w:hAnsi="Cambria Math"/>
            <w:sz w:val="24"/>
            <w:lang w:val="ru-RU"/>
          </w:rPr>
          <m:t xml:space="preserve">=14,3 </m:t>
        </m:r>
        <m:f>
          <m:fPr>
            <m:ctrlPr>
              <w:rPr>
                <w:rFonts w:ascii="Cambria Math" w:hAnsi="Cambria Math"/>
                <w:i/>
                <w:sz w:val="24"/>
              </w:rPr>
            </m:ctrlPr>
          </m:fPr>
          <m:num>
            <m:r>
              <w:rPr>
                <w:rFonts w:ascii="Cambria Math" w:hAnsi="Cambria Math"/>
                <w:sz w:val="24"/>
                <w:lang w:val="ru-RU"/>
              </w:rPr>
              <m:t>Тл</m:t>
            </m:r>
          </m:num>
          <m:den>
            <m:r>
              <w:rPr>
                <w:rFonts w:ascii="Cambria Math" w:hAnsi="Cambria Math"/>
                <w:sz w:val="24"/>
                <w:lang w:val="ru-RU"/>
              </w:rPr>
              <m:t>м×с</m:t>
            </m:r>
          </m:den>
        </m:f>
      </m:oMath>
      <w:r w:rsidRPr="00F1370A">
        <w:rPr>
          <w:sz w:val="24"/>
          <w:lang w:val="ru-RU"/>
        </w:rPr>
        <w:t xml:space="preserve">, что соответствует темпу нарастания тока </w:t>
      </w:r>
      <m:oMath>
        <m:f>
          <m:fPr>
            <m:type m:val="skw"/>
            <m:ctrlPr>
              <w:rPr>
                <w:rFonts w:ascii="Cambria Math" w:hAnsi="Cambria Math"/>
                <w:i/>
                <w:sz w:val="24"/>
              </w:rPr>
            </m:ctrlPr>
          </m:fPr>
          <m:num>
            <m:r>
              <w:rPr>
                <w:rFonts w:ascii="Cambria Math" w:hAnsi="Cambria Math"/>
                <w:sz w:val="24"/>
                <w:lang w:val="en-US"/>
              </w:rPr>
              <m:t>dI</m:t>
            </m:r>
          </m:num>
          <m:den>
            <m:r>
              <w:rPr>
                <w:rFonts w:ascii="Cambria Math" w:hAnsi="Cambria Math"/>
                <w:sz w:val="24"/>
              </w:rPr>
              <m:t>dt</m:t>
            </m:r>
          </m:den>
        </m:f>
        <m:r>
          <w:rPr>
            <w:rFonts w:ascii="Cambria Math" w:hAnsi="Cambria Math"/>
            <w:sz w:val="24"/>
            <w:lang w:val="ru-RU"/>
          </w:rPr>
          <m:t xml:space="preserve">=6,4 </m:t>
        </m:r>
        <m:f>
          <m:fPr>
            <m:ctrlPr>
              <w:rPr>
                <w:rFonts w:ascii="Cambria Math" w:hAnsi="Cambria Math"/>
                <w:i/>
                <w:sz w:val="24"/>
              </w:rPr>
            </m:ctrlPr>
          </m:fPr>
          <m:num>
            <m:r>
              <w:rPr>
                <w:rFonts w:ascii="Cambria Math" w:hAnsi="Cambria Math"/>
                <w:sz w:val="24"/>
                <w:lang w:val="ru-RU"/>
              </w:rPr>
              <m:t>кА</m:t>
            </m:r>
          </m:num>
          <m:den>
            <m:r>
              <w:rPr>
                <w:rFonts w:ascii="Cambria Math" w:hAnsi="Cambria Math"/>
                <w:sz w:val="24"/>
                <w:lang w:val="ru-RU"/>
              </w:rPr>
              <m:t>с</m:t>
            </m:r>
          </m:den>
        </m:f>
      </m:oMath>
      <w:r w:rsidRPr="00F1370A">
        <w:rPr>
          <w:sz w:val="24"/>
          <w:lang w:val="ru-RU"/>
        </w:rPr>
        <w:t xml:space="preserve">. Темп изменения величины изменения критической энергии  </w:t>
      </w:r>
      <m:oMath>
        <m:sSub>
          <m:sSubPr>
            <m:ctrlPr>
              <w:rPr>
                <w:rFonts w:ascii="Cambria Math" w:hAnsi="Cambria Math"/>
                <w:i/>
                <w:sz w:val="24"/>
              </w:rPr>
            </m:ctrlPr>
          </m:sSubPr>
          <m:e>
            <m:acc>
              <m:accPr>
                <m:chr m:val="̇"/>
                <m:ctrlPr>
                  <w:rPr>
                    <w:rFonts w:ascii="Cambria Math" w:hAnsi="Cambria Math"/>
                    <w:sz w:val="24"/>
                  </w:rPr>
                </m:ctrlPr>
              </m:accPr>
              <m:e>
                <m:r>
                  <m:rPr>
                    <m:sty m:val="p"/>
                  </m:rPr>
                  <w:rPr>
                    <w:rFonts w:ascii="Cambria Math" w:hAnsi="Cambria Math"/>
                    <w:sz w:val="24"/>
                  </w:rPr>
                  <m:t>γ</m:t>
                </m:r>
              </m:e>
            </m:acc>
          </m:e>
          <m:sub>
            <m:r>
              <w:rPr>
                <w:rFonts w:ascii="Cambria Math" w:hAnsi="Cambria Math"/>
                <w:sz w:val="24"/>
              </w:rPr>
              <m:t>tr</m:t>
            </m:r>
          </m:sub>
        </m:sSub>
        <m:r>
          <w:rPr>
            <w:rFonts w:ascii="Cambria Math" w:hAnsi="Cambria Math"/>
            <w:sz w:val="24"/>
            <w:lang w:val="ru-RU"/>
          </w:rPr>
          <m:t>=</m:t>
        </m:r>
        <m:f>
          <m:fPr>
            <m:type m:val="skw"/>
            <m:ctrlPr>
              <w:rPr>
                <w:rFonts w:ascii="Cambria Math" w:hAnsi="Cambria Math"/>
                <w:i/>
                <w:sz w:val="24"/>
              </w:rPr>
            </m:ctrlPr>
          </m:fPr>
          <m:num>
            <m:r>
              <w:rPr>
                <w:rFonts w:ascii="Cambria Math" w:hAnsi="Cambria Math"/>
                <w:sz w:val="24"/>
                <w:lang w:val="en-US"/>
              </w:rPr>
              <m:t>d</m:t>
            </m:r>
            <m:sSub>
              <m:sSubPr>
                <m:ctrlPr>
                  <w:rPr>
                    <w:rFonts w:ascii="Cambria Math" w:hAnsi="Cambria Math"/>
                    <w:i/>
                    <w:sz w:val="24"/>
                  </w:rPr>
                </m:ctrlPr>
              </m:sSubPr>
              <m:e>
                <m:r>
                  <m:rPr>
                    <m:sty m:val="p"/>
                  </m:rPr>
                  <w:rPr>
                    <w:rFonts w:ascii="Cambria Math" w:hAnsi="Cambria Math"/>
                    <w:sz w:val="24"/>
                  </w:rPr>
                  <m:t>γ</m:t>
                </m:r>
              </m:e>
              <m:sub>
                <m:r>
                  <w:rPr>
                    <w:rFonts w:ascii="Cambria Math" w:hAnsi="Cambria Math"/>
                    <w:sz w:val="24"/>
                  </w:rPr>
                  <m:t>tr</m:t>
                </m:r>
              </m:sub>
            </m:sSub>
          </m:num>
          <m:den>
            <m:r>
              <w:rPr>
                <w:rFonts w:ascii="Cambria Math" w:hAnsi="Cambria Math"/>
                <w:sz w:val="24"/>
              </w:rPr>
              <m:t>dt</m:t>
            </m:r>
          </m:den>
        </m:f>
        <m:r>
          <w:rPr>
            <w:rFonts w:ascii="Cambria Math" w:hAnsi="Cambria Math"/>
            <w:sz w:val="24"/>
            <w:lang w:val="ru-RU"/>
          </w:rPr>
          <m:t xml:space="preserve">=8,5 </m:t>
        </m:r>
        <m:sSup>
          <m:sSupPr>
            <m:ctrlPr>
              <w:rPr>
                <w:rFonts w:ascii="Cambria Math" w:hAnsi="Cambria Math"/>
                <w:i/>
                <w:sz w:val="24"/>
                <w:lang w:val="en-US"/>
              </w:rPr>
            </m:ctrlPr>
          </m:sSupPr>
          <m:e>
            <m:r>
              <w:rPr>
                <w:rFonts w:ascii="Cambria Math" w:hAnsi="Cambria Math"/>
                <w:sz w:val="24"/>
                <w:lang w:val="en-US"/>
              </w:rPr>
              <m:t>c</m:t>
            </m:r>
          </m:e>
          <m:sup>
            <m:r>
              <w:rPr>
                <w:rFonts w:ascii="Cambria Math" w:hAnsi="Cambria Math"/>
                <w:sz w:val="24"/>
                <w:lang w:val="ru-RU"/>
              </w:rPr>
              <m:t>-1</m:t>
            </m:r>
          </m:sup>
        </m:sSup>
      </m:oMath>
      <w:r w:rsidRPr="00F1370A">
        <w:rPr>
          <w:sz w:val="24"/>
          <w:lang w:val="ru-RU"/>
        </w:rPr>
        <w:t xml:space="preserve">, время скачка составляет </w:t>
      </w:r>
      <m:oMath>
        <m:f>
          <m:fPr>
            <m:type m:val="lin"/>
            <m:ctrlPr>
              <w:rPr>
                <w:rFonts w:ascii="Cambria Math" w:hAnsi="Cambria Math"/>
                <w:i/>
                <w:sz w:val="24"/>
                <w:lang w:val="ru-RU"/>
              </w:rPr>
            </m:ctrlPr>
          </m:fPr>
          <m:num>
            <m:r>
              <m:rPr>
                <m:sty m:val="p"/>
              </m:rPr>
              <w:rPr>
                <w:rFonts w:ascii="Cambria Math" w:hAnsi="Cambria Math"/>
                <w:sz w:val="24"/>
                <w:lang w:val="ru-RU"/>
              </w:rPr>
              <m:t>Δ</m:t>
            </m:r>
            <m:r>
              <w:rPr>
                <w:rFonts w:ascii="Cambria Math" w:hAnsi="Cambria Math"/>
                <w:sz w:val="24"/>
                <w:lang w:val="en-US"/>
              </w:rPr>
              <m:t>I</m:t>
            </m:r>
          </m:num>
          <m:den>
            <m:d>
              <m:dPr>
                <m:ctrlPr>
                  <w:rPr>
                    <w:rFonts w:ascii="Cambria Math" w:hAnsi="Cambria Math"/>
                    <w:i/>
                    <w:sz w:val="24"/>
                  </w:rPr>
                </m:ctrlPr>
              </m:dPr>
              <m:e>
                <m:f>
                  <m:fPr>
                    <m:type m:val="skw"/>
                    <m:ctrlPr>
                      <w:rPr>
                        <w:rFonts w:ascii="Cambria Math" w:hAnsi="Cambria Math"/>
                        <w:i/>
                        <w:sz w:val="24"/>
                      </w:rPr>
                    </m:ctrlPr>
                  </m:fPr>
                  <m:num>
                    <m:r>
                      <w:rPr>
                        <w:rFonts w:ascii="Cambria Math" w:hAnsi="Cambria Math"/>
                        <w:sz w:val="24"/>
                        <w:lang w:val="en-US"/>
                      </w:rPr>
                      <m:t>dI</m:t>
                    </m:r>
                  </m:num>
                  <m:den>
                    <m:r>
                      <w:rPr>
                        <w:rFonts w:ascii="Cambria Math" w:hAnsi="Cambria Math"/>
                        <w:sz w:val="24"/>
                      </w:rPr>
                      <m:t>dt</m:t>
                    </m:r>
                  </m:den>
                </m:f>
              </m:e>
            </m:d>
          </m:den>
        </m:f>
        <m:r>
          <w:rPr>
            <w:rFonts w:ascii="Cambria Math" w:hAnsi="Cambria Math"/>
            <w:sz w:val="24"/>
            <w:lang w:val="ru-RU"/>
          </w:rPr>
          <m:t>≅10 мс</m:t>
        </m:r>
      </m:oMath>
      <w:r w:rsidRPr="00F1370A">
        <w:rPr>
          <w:sz w:val="24"/>
          <w:lang w:val="ru-RU"/>
        </w:rPr>
        <w:t>.</w:t>
      </w:r>
    </w:p>
    <w:p w14:paraId="372187BB" w14:textId="77BFB83D" w:rsidR="00F00B3F" w:rsidRDefault="00F00B3F" w:rsidP="006B2AAD">
      <w:pPr>
        <w:ind w:firstLine="284"/>
        <w:jc w:val="both"/>
        <w:rPr>
          <w:rFonts w:ascii="Times New Roman" w:hAnsi="Times New Roman" w:cs="Times New Roman"/>
          <w:sz w:val="24"/>
          <w:szCs w:val="24"/>
        </w:rPr>
      </w:pPr>
      <w:r w:rsidRPr="00F00B3F">
        <w:rPr>
          <w:rFonts w:ascii="Times New Roman" w:hAnsi="Times New Roman" w:cs="Times New Roman"/>
          <w:sz w:val="24"/>
          <w:szCs w:val="24"/>
        </w:rPr>
        <w:t xml:space="preserve">При моделировании процесса прохождения критической энергии учитываются два первых порядка разложения (уравнения </w:t>
      </w:r>
      <w:r w:rsidR="00B87844" w:rsidRPr="00B87844">
        <w:rPr>
          <w:rFonts w:ascii="Times New Roman" w:hAnsi="Times New Roman" w:cs="Times New Roman"/>
          <w:sz w:val="24"/>
          <w:szCs w:val="24"/>
        </w:rPr>
        <w:t>4</w:t>
      </w:r>
      <w:r w:rsidRPr="00F00B3F">
        <w:rPr>
          <w:rFonts w:ascii="Times New Roman" w:hAnsi="Times New Roman" w:cs="Times New Roman"/>
          <w:sz w:val="24"/>
          <w:szCs w:val="24"/>
        </w:rPr>
        <w:t>,</w:t>
      </w:r>
      <w:r w:rsidR="00B87844" w:rsidRPr="00B87844">
        <w:rPr>
          <w:rFonts w:ascii="Times New Roman" w:hAnsi="Times New Roman" w:cs="Times New Roman"/>
          <w:sz w:val="24"/>
          <w:szCs w:val="24"/>
        </w:rPr>
        <w:t>5</w:t>
      </w:r>
      <w:r w:rsidRPr="00F00B3F">
        <w:rPr>
          <w:rFonts w:ascii="Times New Roman" w:hAnsi="Times New Roman" w:cs="Times New Roman"/>
          <w:sz w:val="24"/>
          <w:szCs w:val="24"/>
        </w:rPr>
        <w:t xml:space="preserve">). Соответствующие коэффициенты </w:t>
      </w:r>
      <w:proofErr w:type="spellStart"/>
      <w:r w:rsidRPr="00F00B3F">
        <w:rPr>
          <w:rFonts w:ascii="Times New Roman" w:hAnsi="Times New Roman" w:cs="Times New Roman"/>
          <w:sz w:val="24"/>
          <w:szCs w:val="24"/>
        </w:rPr>
        <w:t>momentum</w:t>
      </w:r>
      <w:proofErr w:type="spellEnd"/>
      <w:r w:rsidRPr="00F00B3F">
        <w:rPr>
          <w:rFonts w:ascii="Times New Roman" w:hAnsi="Times New Roman" w:cs="Times New Roman"/>
          <w:sz w:val="24"/>
          <w:szCs w:val="24"/>
        </w:rPr>
        <w:t xml:space="preserve"> </w:t>
      </w:r>
      <w:proofErr w:type="spellStart"/>
      <w:r w:rsidRPr="00F00B3F">
        <w:rPr>
          <w:rFonts w:ascii="Times New Roman" w:hAnsi="Times New Roman" w:cs="Times New Roman"/>
          <w:sz w:val="24"/>
          <w:szCs w:val="24"/>
        </w:rPr>
        <w:t>compaction</w:t>
      </w:r>
      <w:proofErr w:type="spellEnd"/>
      <w:r w:rsidRPr="00F00B3F">
        <w:rPr>
          <w:rFonts w:ascii="Times New Roman" w:hAnsi="Times New Roman" w:cs="Times New Roman"/>
          <w:sz w:val="24"/>
          <w:szCs w:val="24"/>
        </w:rPr>
        <w:t xml:space="preserve"> </w:t>
      </w:r>
      <w:proofErr w:type="spellStart"/>
      <w:r w:rsidRPr="00F00B3F">
        <w:rPr>
          <w:rFonts w:ascii="Times New Roman" w:hAnsi="Times New Roman" w:cs="Times New Roman"/>
          <w:sz w:val="24"/>
          <w:szCs w:val="24"/>
        </w:rPr>
        <w:t>factor</w:t>
      </w:r>
      <w:proofErr w:type="spellEnd"/>
      <w:r w:rsidRPr="00F00B3F">
        <w:rPr>
          <w:rFonts w:ascii="Times New Roman" w:hAnsi="Times New Roman" w:cs="Times New Roman"/>
          <w:sz w:val="24"/>
          <w:szCs w:val="24"/>
        </w:rPr>
        <w:t xml:space="preserve"> (MCF) зависят только от магнитооптической структуры коллайдера и могут быть вычислены с помощью программы MADX, </w:t>
      </w:r>
      <w:proofErr w:type="spellStart"/>
      <w:r w:rsidRPr="00F00B3F">
        <w:rPr>
          <w:rFonts w:ascii="Times New Roman" w:hAnsi="Times New Roman" w:cs="Times New Roman"/>
          <w:sz w:val="24"/>
          <w:szCs w:val="24"/>
        </w:rPr>
        <w:t>общеиспользуемой</w:t>
      </w:r>
      <w:proofErr w:type="spellEnd"/>
      <w:r w:rsidRPr="00F00B3F">
        <w:rPr>
          <w:rFonts w:ascii="Times New Roman" w:hAnsi="Times New Roman" w:cs="Times New Roman"/>
          <w:sz w:val="24"/>
          <w:szCs w:val="24"/>
        </w:rPr>
        <w:t xml:space="preserve"> при проектировании ускорителей.</w:t>
      </w:r>
    </w:p>
    <w:p w14:paraId="4D7DA879" w14:textId="7EC2800D" w:rsidR="00F00B3F" w:rsidRPr="00F00B3F" w:rsidRDefault="00E8371D" w:rsidP="006B2AAD">
      <w:pPr>
        <w:pStyle w:val="a7"/>
        <w:ind w:firstLine="284"/>
        <w:rPr>
          <w:sz w:val="24"/>
          <w:lang w:val="ru-RU"/>
        </w:rPr>
      </w:pPr>
      <w:r>
        <w:rPr>
          <w:i/>
          <w:noProof/>
          <w:sz w:val="24"/>
        </w:rPr>
        <w:drawing>
          <wp:anchor distT="0" distB="0" distL="114300" distR="114300" simplePos="0" relativeHeight="251699200" behindDoc="0" locked="0" layoutInCell="1" allowOverlap="1" wp14:anchorId="3F0B41D4" wp14:editId="052DCCD7">
            <wp:simplePos x="0" y="0"/>
            <wp:positionH relativeFrom="column">
              <wp:posOffset>3655060</wp:posOffset>
            </wp:positionH>
            <wp:positionV relativeFrom="paragraph">
              <wp:posOffset>79163</wp:posOffset>
            </wp:positionV>
            <wp:extent cx="2733675" cy="2087880"/>
            <wp:effectExtent l="0" t="0" r="0" b="0"/>
            <wp:wrapThrough wrapText="bothSides">
              <wp:wrapPolygon edited="0">
                <wp:start x="0" y="0"/>
                <wp:lineTo x="0" y="21416"/>
                <wp:lineTo x="21475" y="21416"/>
                <wp:lineTo x="21475" y="0"/>
                <wp:lineTo x="0" y="0"/>
              </wp:wrapPolygon>
            </wp:wrapThrough>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3675" cy="2087880"/>
                    </a:xfrm>
                    <a:prstGeom prst="rect">
                      <a:avLst/>
                    </a:prstGeom>
                  </pic:spPr>
                </pic:pic>
              </a:graphicData>
            </a:graphic>
            <wp14:sizeRelH relativeFrom="page">
              <wp14:pctWidth>0</wp14:pctWidth>
            </wp14:sizeRelH>
            <wp14:sizeRelV relativeFrom="page">
              <wp14:pctHeight>0</wp14:pctHeight>
            </wp14:sizeRelV>
          </wp:anchor>
        </w:drawing>
      </w:r>
      <w:r w:rsidR="00F00B3F" w:rsidRPr="00F00B3F">
        <w:rPr>
          <w:sz w:val="24"/>
          <w:lang w:val="ru-RU"/>
        </w:rPr>
        <w:t xml:space="preserve">Зависимость </w:t>
      </w:r>
      <w:r w:rsidR="00F00B3F" w:rsidRPr="00F00B3F">
        <w:rPr>
          <w:sz w:val="24"/>
        </w:rPr>
        <w:t>slip</w:t>
      </w:r>
      <w:r w:rsidR="00F00B3F" w:rsidRPr="00F00B3F">
        <w:rPr>
          <w:sz w:val="24"/>
          <w:lang w:val="ru-RU"/>
        </w:rPr>
        <w:t xml:space="preserve">-фактора </w:t>
      </w:r>
      <m:oMath>
        <m:r>
          <w:rPr>
            <w:rFonts w:ascii="Cambria Math" w:hAnsi="Cambria Math"/>
            <w:sz w:val="24"/>
          </w:rPr>
          <m:t>η</m:t>
        </m:r>
      </m:oMath>
      <w:r w:rsidR="00F00B3F" w:rsidRPr="00F00B3F">
        <w:rPr>
          <w:sz w:val="24"/>
          <w:lang w:val="ru-RU"/>
        </w:rPr>
        <w:t xml:space="preserve"> от </w:t>
      </w:r>
      <m:oMath>
        <m:r>
          <w:rPr>
            <w:rFonts w:ascii="Cambria Math" w:hAnsi="Cambria Math"/>
            <w:sz w:val="24"/>
          </w:rPr>
          <m:t>δ</m:t>
        </m:r>
      </m:oMath>
      <w:r w:rsidR="00F00B3F" w:rsidRPr="00F00B3F">
        <w:rPr>
          <w:sz w:val="24"/>
          <w:lang w:val="ru-RU"/>
        </w:rPr>
        <w:t xml:space="preserve"> означает, что различные частицы имеющие разные импульсы проходят критическую энергию не одновременно.  При приближении энергии к критической, значение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ru-RU"/>
              </w:rPr>
              <m:t>0</m:t>
            </m:r>
          </m:sub>
        </m:sSub>
        <m:r>
          <m:rPr>
            <m:sty m:val="p"/>
          </m:rPr>
          <w:rPr>
            <w:rFonts w:ascii="Cambria Math" w:hAnsi="Cambria Math"/>
            <w:sz w:val="24"/>
            <w:lang w:val="ru-RU"/>
          </w:rPr>
          <m:t xml:space="preserve"> </m:t>
        </m:r>
      </m:oMath>
      <w:r w:rsidR="00F00B3F" w:rsidRPr="00F00B3F">
        <w:rPr>
          <w:sz w:val="24"/>
          <w:lang w:val="ru-RU"/>
        </w:rPr>
        <w:t xml:space="preserve">и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ru-RU"/>
              </w:rPr>
              <m:t>1</m:t>
            </m:r>
          </m:sub>
        </m:sSub>
        <m:r>
          <w:rPr>
            <w:rFonts w:ascii="Cambria Math" w:hAnsi="Cambria Math"/>
            <w:sz w:val="24"/>
          </w:rPr>
          <m:t>δ</m:t>
        </m:r>
      </m:oMath>
      <w:r w:rsidR="00F00B3F" w:rsidRPr="00F00B3F">
        <w:rPr>
          <w:sz w:val="24"/>
          <w:lang w:val="ru-RU"/>
        </w:rPr>
        <w:t xml:space="preserve"> начинают быть сравнимы друг с другом, именно в этой области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ru-RU"/>
              </w:rPr>
              <m:t>1</m:t>
            </m:r>
          </m:sub>
        </m:sSub>
      </m:oMath>
      <w:r w:rsidR="00F00B3F" w:rsidRPr="00F00B3F">
        <w:rPr>
          <w:sz w:val="24"/>
          <w:lang w:val="ru-RU"/>
        </w:rPr>
        <w:t xml:space="preserve"> оказывает о</w:t>
      </w:r>
      <w:proofErr w:type="spellStart"/>
      <w:r w:rsidR="00F00B3F" w:rsidRPr="00F00B3F">
        <w:rPr>
          <w:sz w:val="24"/>
          <w:lang w:val="ru-RU"/>
        </w:rPr>
        <w:t>пределяющее</w:t>
      </w:r>
      <w:proofErr w:type="spellEnd"/>
      <w:r w:rsidR="00F00B3F" w:rsidRPr="00F00B3F">
        <w:rPr>
          <w:sz w:val="24"/>
          <w:lang w:val="ru-RU"/>
        </w:rPr>
        <w:t xml:space="preserve"> значение.</w:t>
      </w:r>
    </w:p>
    <w:p w14:paraId="7BF36491" w14:textId="656859C6" w:rsidR="00E8371D" w:rsidRPr="00B87844" w:rsidRDefault="00180139" w:rsidP="00E8371D">
      <w:pPr>
        <w:jc w:val="both"/>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07240F0D" wp14:editId="41A68426">
                <wp:simplePos x="0" y="0"/>
                <wp:positionH relativeFrom="column">
                  <wp:posOffset>3809294</wp:posOffset>
                </wp:positionH>
                <wp:positionV relativeFrom="paragraph">
                  <wp:posOffset>1054100</wp:posOffset>
                </wp:positionV>
                <wp:extent cx="2576830" cy="429260"/>
                <wp:effectExtent l="0" t="0" r="1270" b="2540"/>
                <wp:wrapThrough wrapText="bothSides">
                  <wp:wrapPolygon edited="0">
                    <wp:start x="0" y="0"/>
                    <wp:lineTo x="0" y="21089"/>
                    <wp:lineTo x="21504" y="21089"/>
                    <wp:lineTo x="21504" y="0"/>
                    <wp:lineTo x="0" y="0"/>
                  </wp:wrapPolygon>
                </wp:wrapThrough>
                <wp:docPr id="16" name="Надпись 16"/>
                <wp:cNvGraphicFramePr/>
                <a:graphic xmlns:a="http://schemas.openxmlformats.org/drawingml/2006/main">
                  <a:graphicData uri="http://schemas.microsoft.com/office/word/2010/wordprocessingShape">
                    <wps:wsp>
                      <wps:cNvSpPr txBox="1"/>
                      <wps:spPr>
                        <a:xfrm>
                          <a:off x="0" y="0"/>
                          <a:ext cx="2576830" cy="429260"/>
                        </a:xfrm>
                        <a:prstGeom prst="rect">
                          <a:avLst/>
                        </a:prstGeom>
                        <a:solidFill>
                          <a:prstClr val="white"/>
                        </a:solidFill>
                        <a:ln>
                          <a:noFill/>
                        </a:ln>
                      </wps:spPr>
                      <wps:txbx>
                        <w:txbxContent>
                          <w:p w14:paraId="2E6B77FE" w14:textId="5C5E41E3" w:rsidR="006B2AAD" w:rsidRPr="00E8371D" w:rsidRDefault="006B2AAD" w:rsidP="00E8371D">
                            <w:pPr>
                              <w:pStyle w:val="a7"/>
                              <w:jc w:val="center"/>
                              <w:rPr>
                                <w:i/>
                                <w:noProof/>
                                <w:kern w:val="16"/>
                                <w:sz w:val="22"/>
                                <w:szCs w:val="22"/>
                                <w:lang w:val="ru-RU"/>
                              </w:rPr>
                            </w:pPr>
                            <w:r w:rsidRPr="00E8371D">
                              <w:rPr>
                                <w:sz w:val="22"/>
                                <w:szCs w:val="22"/>
                                <w:lang w:val="ru-RU"/>
                              </w:rPr>
                              <w:t xml:space="preserve">Рисунок </w:t>
                            </w:r>
                            <w:r>
                              <w:rPr>
                                <w:sz w:val="22"/>
                                <w:szCs w:val="22"/>
                                <w:lang w:val="ru-RU"/>
                              </w:rPr>
                              <w:t>2</w:t>
                            </w:r>
                            <w:r w:rsidRPr="00E8371D">
                              <w:rPr>
                                <w:sz w:val="22"/>
                                <w:szCs w:val="22"/>
                                <w:lang w:val="ru-RU"/>
                              </w:rPr>
                              <w:t xml:space="preserve">. Изменение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oMath>
                            <w:r w:rsidRPr="00E8371D">
                              <w:rPr>
                                <w:bCs w:val="0"/>
                                <w:kern w:val="16"/>
                                <w:sz w:val="22"/>
                                <w:szCs w:val="22"/>
                                <w:lang w:val="ru-RU"/>
                              </w:rPr>
                              <w:t xml:space="preserve"> за время скачка происходит от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r w:rsidRPr="00E8371D">
                              <w:rPr>
                                <w:bCs w:val="0"/>
                                <w:kern w:val="16"/>
                                <w:sz w:val="22"/>
                                <w:szCs w:val="22"/>
                                <w:lang w:val="ru-RU"/>
                              </w:rPr>
                              <w:t xml:space="preserve"> до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p>
                          <w:p w14:paraId="6BE70856" w14:textId="77777777" w:rsidR="006B2AAD" w:rsidRPr="00E8371D" w:rsidRDefault="006B2AAD" w:rsidP="00E8371D">
                            <w:pPr>
                              <w:pStyle w:val="a7"/>
                              <w:jc w:val="center"/>
                              <w:rPr>
                                <w:rFonts w:cs="Arial"/>
                                <w:i/>
                                <w:noProof/>
                                <w:sz w:val="22"/>
                                <w:szCs w:val="22"/>
                                <w:lang w:val="ru-RU"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0F0D" id="Надпись 16" o:spid="_x0000_s1027" type="#_x0000_t202" style="position:absolute;left:0;text-align:left;margin-left:299.95pt;margin-top:83pt;width:202.9pt;height:33.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" stroked="f">
                <v:textbox inset="0,0,0,0">
                  <w:txbxContent>
                    <w:p w14:paraId="2E6B77FE" w14:textId="5C5E41E3" w:rsidR="006B2AAD" w:rsidRPr="00E8371D" w:rsidRDefault="006B2AAD" w:rsidP="00E8371D">
                      <w:pPr>
                        <w:pStyle w:val="a7"/>
                        <w:jc w:val="center"/>
                        <w:rPr>
                          <w:i/>
                          <w:noProof/>
                          <w:kern w:val="16"/>
                          <w:sz w:val="22"/>
                          <w:szCs w:val="22"/>
                          <w:lang w:val="ru-RU"/>
                        </w:rPr>
                      </w:pPr>
                      <w:r w:rsidRPr="00E8371D">
                        <w:rPr>
                          <w:sz w:val="22"/>
                          <w:szCs w:val="22"/>
                          <w:lang w:val="ru-RU"/>
                        </w:rPr>
                        <w:t xml:space="preserve">Рисунок </w:t>
                      </w:r>
                      <w:r>
                        <w:rPr>
                          <w:sz w:val="22"/>
                          <w:szCs w:val="22"/>
                          <w:lang w:val="ru-RU"/>
                        </w:rPr>
                        <w:t>2</w:t>
                      </w:r>
                      <w:r w:rsidRPr="00E8371D">
                        <w:rPr>
                          <w:sz w:val="22"/>
                          <w:szCs w:val="22"/>
                          <w:lang w:val="ru-RU"/>
                        </w:rPr>
                        <w:t xml:space="preserve">. Изменение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oMath>
                      <w:r w:rsidRPr="00E8371D">
                        <w:rPr>
                          <w:bCs w:val="0"/>
                          <w:kern w:val="16"/>
                          <w:sz w:val="22"/>
                          <w:szCs w:val="22"/>
                          <w:lang w:val="ru-RU"/>
                        </w:rPr>
                        <w:t xml:space="preserve"> за время скачка происходит от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r w:rsidRPr="00E8371D">
                        <w:rPr>
                          <w:bCs w:val="0"/>
                          <w:kern w:val="16"/>
                          <w:sz w:val="22"/>
                          <w:szCs w:val="22"/>
                          <w:lang w:val="ru-RU"/>
                        </w:rPr>
                        <w:t xml:space="preserve"> до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p>
                    <w:p w14:paraId="6BE70856" w14:textId="77777777" w:rsidR="006B2AAD" w:rsidRPr="00E8371D" w:rsidRDefault="006B2AAD" w:rsidP="00E8371D">
                      <w:pPr>
                        <w:pStyle w:val="a7"/>
                        <w:jc w:val="center"/>
                        <w:rPr>
                          <w:rFonts w:cs="Arial"/>
                          <w:i/>
                          <w:noProof/>
                          <w:sz w:val="22"/>
                          <w:szCs w:val="22"/>
                          <w:lang w:val="ru-RU" w:eastAsia="en-GB"/>
                        </w:rPr>
                      </w:pPr>
                    </w:p>
                  </w:txbxContent>
                </v:textbox>
                <w10:wrap type="through"/>
              </v:shape>
            </w:pict>
          </mc:Fallback>
        </mc:AlternateContent>
      </w:r>
      <w:r w:rsidR="00F00B3F" w:rsidRPr="00F00B3F">
        <w:rPr>
          <w:rFonts w:ascii="Times New Roman" w:hAnsi="Times New Roman" w:cs="Times New Roman"/>
          <w:iCs/>
          <w:sz w:val="24"/>
          <w:szCs w:val="24"/>
        </w:rPr>
        <w:t xml:space="preserve">Рассмотрим скачок </w:t>
      </w:r>
      <w:r w:rsidR="00F00B3F" w:rsidRPr="00F00B3F">
        <w:rPr>
          <w:rFonts w:ascii="Times New Roman" w:hAnsi="Times New Roman" w:cs="Times New Roman"/>
          <w:iCs/>
          <w:sz w:val="24"/>
          <w:szCs w:val="24"/>
          <w:lang w:val="en-US"/>
        </w:rPr>
        <w:t>c</w:t>
      </w:r>
      <w:r w:rsidR="00F00B3F" w:rsidRPr="00F00B3F">
        <w:rPr>
          <w:rFonts w:ascii="Times New Roman" w:hAnsi="Times New Roman" w:cs="Times New Roman"/>
          <w:iCs/>
          <w:sz w:val="24"/>
          <w:szCs w:val="24"/>
        </w:rPr>
        <w:t xml:space="preserve"> учетом только первого порядка </w:t>
      </w:r>
      <w:r w:rsidR="00F00B3F" w:rsidRPr="00F00B3F">
        <w:rPr>
          <w:rFonts w:ascii="Times New Roman" w:hAnsi="Times New Roman" w:cs="Times New Roman"/>
          <w:iCs/>
          <w:sz w:val="24"/>
          <w:szCs w:val="24"/>
          <w:lang w:val="en-US"/>
        </w:rPr>
        <w:t>slip</w:t>
      </w:r>
      <w:r w:rsidR="00F00B3F" w:rsidRPr="00F00B3F">
        <w:rPr>
          <w:rFonts w:ascii="Times New Roman" w:hAnsi="Times New Roman" w:cs="Times New Roman"/>
          <w:iCs/>
          <w:sz w:val="24"/>
          <w:szCs w:val="24"/>
        </w:rPr>
        <w:t xml:space="preserve">-фактора </w:t>
      </w: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0</m:t>
            </m:r>
          </m:sub>
        </m:sSub>
      </m:oMath>
      <w:r w:rsidR="00F00B3F" w:rsidRPr="00F00B3F">
        <w:rPr>
          <w:rFonts w:ascii="Times New Roman" w:hAnsi="Times New Roman" w:cs="Times New Roman"/>
          <w:sz w:val="24"/>
          <w:szCs w:val="24"/>
        </w:rPr>
        <w:t xml:space="preserve">. Оценим значение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0</m:t>
            </m:r>
          </m:sub>
        </m:sSub>
      </m:oMath>
      <w:r w:rsidR="00F00B3F" w:rsidRPr="00F00B3F">
        <w:rPr>
          <w:rFonts w:ascii="Times New Roman" w:hAnsi="Times New Roman" w:cs="Times New Roman"/>
          <w:sz w:val="24"/>
          <w:szCs w:val="24"/>
        </w:rPr>
        <w:t xml:space="preserve"> перед непосредственным скачком, в силу симметрии относительно нуля, оно будет равно значению после (Рисунок </w:t>
      </w:r>
      <w:r w:rsidR="00B87844" w:rsidRPr="00B87844">
        <w:rPr>
          <w:rFonts w:ascii="Times New Roman" w:hAnsi="Times New Roman" w:cs="Times New Roman"/>
          <w:sz w:val="24"/>
          <w:szCs w:val="24"/>
        </w:rPr>
        <w:t>2</w:t>
      </w:r>
      <w:r w:rsidR="00F00B3F" w:rsidRPr="00F00B3F">
        <w:rPr>
          <w:rFonts w:ascii="Times New Roman" w:hAnsi="Times New Roman" w:cs="Times New Roman"/>
          <w:sz w:val="24"/>
          <w:szCs w:val="24"/>
        </w:rPr>
        <w:t>)</w:t>
      </w:r>
      <w:r w:rsidR="00B87844" w:rsidRPr="00B87844">
        <w:rPr>
          <w:rFonts w:ascii="Times New Roman" w:hAnsi="Times New Roman" w:cs="Times New Roman"/>
          <w:sz w:val="24"/>
          <w:szCs w:val="24"/>
        </w:rPr>
        <w:t>.</w:t>
      </w:r>
    </w:p>
    <w:p w14:paraId="0EFAF060" w14:textId="30941728" w:rsidR="00E8371D" w:rsidRPr="00727FC1" w:rsidRDefault="006B2AAD" w:rsidP="00E8371D">
      <w:pPr>
        <w:pStyle w:val="a7"/>
        <w:rPr>
          <w:i/>
          <w:sz w:val="22"/>
          <w:szCs w:val="22"/>
          <w:lang w:val="ru-RU"/>
        </w:rPr>
      </w:pPr>
      <m:oMathPara>
        <m:oMath>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d>
                <m:dPr>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γ</m:t>
                      </m:r>
                    </m:e>
                    <m:sub>
                      <m:r>
                        <w:rPr>
                          <w:rFonts w:ascii="Cambria Math" w:hAnsi="Cambria Math"/>
                          <w:sz w:val="22"/>
                          <w:szCs w:val="22"/>
                          <w:lang w:val="ru-RU"/>
                        </w:rPr>
                        <m:t>tr</m:t>
                      </m:r>
                    </m:sub>
                  </m:sSub>
                  <m:r>
                    <w:rPr>
                      <w:rFonts w:ascii="Cambria Math" w:hAnsi="Cambria Math"/>
                      <w:sz w:val="22"/>
                      <w:szCs w:val="22"/>
                      <w:lang w:val="ru-RU"/>
                    </w:rPr>
                    <m:t>-</m:t>
                  </m:r>
                  <m:sSub>
                    <m:sSubPr>
                      <m:ctrlPr>
                        <w:rPr>
                          <w:rFonts w:ascii="Cambria Math" w:hAnsi="Cambria Math"/>
                          <w:i/>
                          <w:sz w:val="22"/>
                          <w:szCs w:val="22"/>
                          <w:lang w:val="ru-RU"/>
                        </w:rPr>
                      </m:ctrlPr>
                    </m:sSubPr>
                    <m:e>
                      <m:r>
                        <m:rPr>
                          <m:sty m:val="p"/>
                        </m:rPr>
                        <w:rPr>
                          <w:rFonts w:ascii="Cambria Math" w:hAnsi="Cambria Math"/>
                          <w:sz w:val="22"/>
                          <w:szCs w:val="22"/>
                          <w:lang w:val="ru-RU"/>
                        </w:rPr>
                        <m:t>Δγ</m:t>
                      </m:r>
                    </m:e>
                    <m:sub>
                      <m:r>
                        <w:rPr>
                          <w:rFonts w:ascii="Cambria Math" w:hAnsi="Cambria Math"/>
                          <w:sz w:val="22"/>
                          <w:szCs w:val="22"/>
                          <w:lang w:val="en-US"/>
                        </w:rPr>
                        <m:t>tr</m:t>
                      </m:r>
                    </m:sub>
                  </m:sSub>
                </m:e>
              </m:d>
            </m:e>
          </m:d>
          <m:r>
            <w:rPr>
              <w:rFonts w:ascii="Cambria Math" w:hAnsi="Cambria Math"/>
              <w:sz w:val="22"/>
              <w:szCs w:val="22"/>
              <w:lang w:val="ru-RU"/>
            </w:rPr>
            <m:t>=2.5∙</m:t>
          </m:r>
          <m:sSup>
            <m:sSupPr>
              <m:ctrlPr>
                <w:rPr>
                  <w:rFonts w:ascii="Cambria Math" w:hAnsi="Cambria Math"/>
                  <w:i/>
                  <w:sz w:val="22"/>
                  <w:szCs w:val="22"/>
                  <w:lang w:val="ru-RU"/>
                </w:rPr>
              </m:ctrlPr>
            </m:sSupPr>
            <m:e>
              <m:r>
                <w:rPr>
                  <w:rFonts w:ascii="Cambria Math" w:hAnsi="Cambria Math"/>
                  <w:sz w:val="22"/>
                  <w:szCs w:val="22"/>
                  <w:lang w:val="ru-RU"/>
                </w:rPr>
                <m:t>10</m:t>
              </m:r>
            </m:e>
            <m:sup>
              <m:r>
                <w:rPr>
                  <w:rFonts w:ascii="Cambria Math" w:hAnsi="Cambria Math"/>
                  <w:sz w:val="22"/>
                  <w:szCs w:val="22"/>
                  <w:lang w:val="ru-RU"/>
                </w:rPr>
                <m:t>-4</m:t>
              </m:r>
            </m:sup>
          </m:sSup>
          <m:r>
            <w:rPr>
              <w:rFonts w:ascii="Cambria Math" w:hAnsi="Cambria Math"/>
              <w:sz w:val="22"/>
              <w:szCs w:val="22"/>
              <w:lang w:val="ru-RU"/>
            </w:rPr>
            <m:t xml:space="preserve"> (</m:t>
          </m:r>
          <m:r>
            <w:rPr>
              <w:rFonts w:ascii="Cambria Math" w:hAnsi="Cambria Math"/>
              <w:sz w:val="22"/>
              <w:szCs w:val="22"/>
              <w:lang w:val="ru-RU"/>
            </w:rPr>
            <m:t>6</m:t>
          </m:r>
          <m:r>
            <w:rPr>
              <w:rFonts w:ascii="Cambria Math" w:hAnsi="Cambria Math"/>
              <w:sz w:val="22"/>
              <w:szCs w:val="22"/>
              <w:lang w:val="ru-RU"/>
            </w:rPr>
            <m:t>)</m:t>
          </m:r>
        </m:oMath>
      </m:oMathPara>
    </w:p>
    <w:p w14:paraId="7DEEFB22" w14:textId="54254455" w:rsidR="00727FC1" w:rsidRDefault="00727FC1" w:rsidP="00727FC1"/>
    <w:p w14:paraId="0046EE1B" w14:textId="76DFDFD3" w:rsidR="00727FC1" w:rsidRPr="00727FC1" w:rsidRDefault="00727FC1" w:rsidP="00727FC1">
      <w:pPr>
        <w:pStyle w:val="a7"/>
        <w:ind w:firstLine="369"/>
        <w:rPr>
          <w:sz w:val="24"/>
          <w:lang w:val="ru-RU"/>
        </w:rPr>
      </w:pPr>
      <w:r w:rsidRPr="00727FC1">
        <w:rPr>
          <w:sz w:val="24"/>
          <w:lang w:val="ru-RU"/>
        </w:rPr>
        <w:t>Уравнения продольного движения в координатах (</w:t>
      </w:r>
      <m:oMath>
        <m:r>
          <w:rPr>
            <w:rFonts w:ascii="Cambria Math" w:hAnsi="Cambria Math"/>
            <w:sz w:val="24"/>
            <w:lang w:val="ru-RU"/>
          </w:rPr>
          <m:t>τ,∆E</m:t>
        </m:r>
      </m:oMath>
      <w:r w:rsidRPr="00727FC1">
        <w:rPr>
          <w:sz w:val="24"/>
          <w:lang w:val="ru-RU"/>
        </w:rPr>
        <w:t xml:space="preserve">) дается выражениями </w:t>
      </w:r>
      <w:r w:rsidR="00B87844" w:rsidRPr="00B87844">
        <w:rPr>
          <w:sz w:val="24"/>
          <w:lang w:val="ru-RU"/>
        </w:rPr>
        <w:t>[</w:t>
      </w:r>
      <w:r w:rsidRPr="00727FC1">
        <w:rPr>
          <w:sz w:val="24"/>
          <w:lang w:val="ru-RU"/>
        </w:rPr>
        <w:t>10,11]:</w:t>
      </w:r>
    </w:p>
    <w:p w14:paraId="3C2922C7" w14:textId="77777777" w:rsidR="00727FC1" w:rsidRPr="00727FC1" w:rsidRDefault="00727FC1" w:rsidP="00727FC1">
      <w:pPr>
        <w:pStyle w:val="a7"/>
        <w:rPr>
          <w:sz w:val="24"/>
          <w:lang w:val="ru-RU"/>
        </w:rPr>
      </w:pPr>
    </w:p>
    <w:p w14:paraId="11280324" w14:textId="5AD24865" w:rsidR="00727FC1" w:rsidRPr="00727FC1" w:rsidRDefault="006B2AAD" w:rsidP="00727FC1">
      <w:pPr>
        <w:pStyle w:val="a7"/>
        <w:rPr>
          <w:i/>
          <w:sz w:val="24"/>
          <w:lang w:val="en-US"/>
        </w:rPr>
      </w:pPr>
      <m:oMathPara>
        <m:oMath>
          <m:f>
            <m:fPr>
              <m:ctrlPr>
                <w:rPr>
                  <w:rFonts w:ascii="Cambria Math" w:hAnsi="Cambria Math"/>
                  <w:i/>
                  <w:sz w:val="24"/>
                  <w:lang w:val="ru-RU"/>
                </w:rPr>
              </m:ctrlPr>
            </m:fPr>
            <m:num>
              <m:r>
                <w:rPr>
                  <w:rFonts w:ascii="Cambria Math" w:hAnsi="Cambria Math"/>
                  <w:sz w:val="24"/>
                  <w:lang w:val="ru-RU"/>
                </w:rPr>
                <m:t>dτ</m:t>
              </m:r>
            </m:num>
            <m:den>
              <m:r>
                <w:rPr>
                  <w:rFonts w:ascii="Cambria Math" w:hAnsi="Cambria Math"/>
                  <w:sz w:val="24"/>
                  <w:lang w:val="ru-RU"/>
                </w:rPr>
                <m:t>dt</m:t>
              </m:r>
            </m:den>
          </m:f>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ηh</m:t>
              </m:r>
            </m:num>
            <m:den>
              <m:sSup>
                <m:sSupPr>
                  <m:ctrlPr>
                    <w:rPr>
                      <w:rFonts w:ascii="Cambria Math" w:hAnsi="Cambria Math"/>
                      <w:i/>
                      <w:sz w:val="24"/>
                      <w:lang w:val="ru-RU"/>
                    </w:rPr>
                  </m:ctrlPr>
                </m:sSupPr>
                <m:e>
                  <m:r>
                    <w:rPr>
                      <w:rFonts w:ascii="Cambria Math" w:hAnsi="Cambria Math"/>
                      <w:sz w:val="24"/>
                      <w:lang w:val="ru-RU"/>
                    </w:rPr>
                    <m:t>β</m:t>
                  </m:r>
                </m:e>
                <m:sup>
                  <m:r>
                    <w:rPr>
                      <w:rFonts w:ascii="Cambria Math" w:hAnsi="Cambria Math"/>
                      <w:sz w:val="24"/>
                      <w:lang w:val="ru-RU"/>
                    </w:rPr>
                    <m:t>2</m:t>
                  </m:r>
                </m:sup>
              </m:sSup>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den>
          </m:f>
          <m:r>
            <w:rPr>
              <w:rFonts w:ascii="Cambria Math" w:hAnsi="Cambria Math"/>
              <w:sz w:val="24"/>
              <w:lang w:val="ru-RU"/>
            </w:rPr>
            <m:t xml:space="preserve">∆E    and   </m:t>
          </m:r>
          <m:f>
            <m:fPr>
              <m:ctrlPr>
                <w:rPr>
                  <w:rFonts w:ascii="Cambria Math" w:hAnsi="Cambria Math"/>
                  <w:i/>
                  <w:sz w:val="24"/>
                  <w:lang w:val="ru-RU"/>
                </w:rPr>
              </m:ctrlPr>
            </m:fPr>
            <m:num>
              <m:r>
                <w:rPr>
                  <w:rFonts w:ascii="Cambria Math" w:hAnsi="Cambria Math"/>
                  <w:sz w:val="24"/>
                  <w:lang w:val="ru-RU"/>
                </w:rPr>
                <m:t>d∆E</m:t>
              </m:r>
            </m:num>
            <m:den>
              <m:r>
                <w:rPr>
                  <w:rFonts w:ascii="Cambria Math" w:hAnsi="Cambria Math"/>
                  <w:sz w:val="24"/>
                  <w:lang w:val="ru-RU"/>
                </w:rPr>
                <m:t>dt</m:t>
              </m:r>
            </m:den>
          </m:f>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Ze</m:t>
              </m:r>
            </m:num>
            <m:den>
              <m:r>
                <w:rPr>
                  <w:rFonts w:ascii="Cambria Math" w:hAnsi="Cambria Math"/>
                  <w:sz w:val="24"/>
                  <w:lang w:val="ru-RU"/>
                </w:rPr>
                <m:t>A</m:t>
              </m:r>
            </m:den>
          </m:f>
          <m:f>
            <m:fPr>
              <m:ctrlPr>
                <w:rPr>
                  <w:rFonts w:ascii="Cambria Math" w:hAnsi="Cambria Math"/>
                  <w:i/>
                  <w:sz w:val="24"/>
                  <w:lang w:val="ru-RU"/>
                </w:rPr>
              </m:ctrlPr>
            </m:fPr>
            <m:num>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ru-RU"/>
                    </w:rPr>
                    <m:t>0</m:t>
                  </m:r>
                </m:sub>
              </m:sSub>
            </m:num>
            <m:den>
              <m:r>
                <w:rPr>
                  <w:rFonts w:ascii="Cambria Math" w:hAnsi="Cambria Math"/>
                  <w:sz w:val="24"/>
                  <w:lang w:val="ru-RU"/>
                </w:rPr>
                <m:t>2π</m:t>
              </m:r>
            </m:den>
          </m:f>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r>
            <w:rPr>
              <w:rFonts w:ascii="Cambria Math" w:hAnsi="Cambria Math"/>
              <w:sz w:val="24"/>
              <w:lang w:val="ru-RU"/>
            </w:rPr>
            <m:t xml:space="preserve"> </m:t>
          </m:r>
          <m:d>
            <m:dPr>
              <m:ctrlPr>
                <w:rPr>
                  <w:rFonts w:ascii="Cambria Math" w:hAnsi="Cambria Math"/>
                  <w:i/>
                  <w:sz w:val="24"/>
                  <w:lang w:val="ru-RU"/>
                </w:rPr>
              </m:ctrlPr>
            </m:dPr>
            <m:e>
              <m:r>
                <w:rPr>
                  <w:rFonts w:ascii="Cambria Math" w:hAnsi="Cambria Math"/>
                  <w:sz w:val="24"/>
                  <w:lang w:val="ru-RU"/>
                </w:rPr>
                <m:t>7</m:t>
              </m:r>
            </m:e>
          </m:d>
          <m:r>
            <w:rPr>
              <w:rFonts w:ascii="Cambria Math" w:hAnsi="Cambria Math"/>
              <w:sz w:val="24"/>
              <w:lang w:val="en-US"/>
            </w:rPr>
            <m:t>,</m:t>
          </m:r>
        </m:oMath>
      </m:oMathPara>
    </w:p>
    <w:p w14:paraId="470D2B95" w14:textId="77777777" w:rsidR="00727FC1" w:rsidRPr="00727FC1" w:rsidRDefault="00727FC1" w:rsidP="00727FC1">
      <w:pPr>
        <w:pStyle w:val="a7"/>
        <w:rPr>
          <w:sz w:val="24"/>
        </w:rPr>
      </w:pPr>
    </w:p>
    <w:p w14:paraId="5F4DD31C" w14:textId="77777777" w:rsidR="00727FC1" w:rsidRPr="00727FC1" w:rsidRDefault="00727FC1" w:rsidP="00727FC1">
      <w:pPr>
        <w:pStyle w:val="a7"/>
        <w:rPr>
          <w:sz w:val="24"/>
          <w:lang w:val="ru-RU"/>
        </w:rPr>
      </w:pPr>
      <w:r w:rsidRPr="00727FC1">
        <w:rPr>
          <w:iCs/>
          <w:sz w:val="24"/>
          <w:lang w:val="ru-RU"/>
        </w:rPr>
        <w:t xml:space="preserve">где </w:t>
      </w:r>
      <m:oMath>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oMath>
      <w:r w:rsidRPr="00727FC1">
        <w:rPr>
          <w:sz w:val="24"/>
          <w:lang w:val="ru-RU"/>
        </w:rPr>
        <w:t xml:space="preserve"> –</w:t>
      </w:r>
      <w:r w:rsidRPr="00727FC1">
        <w:rPr>
          <w:sz w:val="24"/>
          <w:lang w:val="en-US"/>
        </w:rPr>
        <w:t> </w:t>
      </w:r>
      <w:r w:rsidRPr="00727FC1">
        <w:rPr>
          <w:sz w:val="24"/>
          <w:lang w:val="ru-RU"/>
        </w:rPr>
        <w:t xml:space="preserve">энергия синхронной частицы, </w:t>
      </w:r>
      <m:oMath>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oMath>
      <w:r w:rsidRPr="00727FC1">
        <w:rPr>
          <w:sz w:val="24"/>
          <w:lang w:val="ru-RU"/>
        </w:rPr>
        <w:t xml:space="preserve"> – напряжение, создаваемое ВЧ-барьером, </w:t>
      </w: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ru-RU"/>
              </w:rPr>
              <m:t>0</m:t>
            </m:r>
          </m:sub>
        </m:sSub>
        <m:r>
          <w:rPr>
            <w:rFonts w:ascii="Cambria Math" w:hAnsi="Cambria Math"/>
            <w:sz w:val="24"/>
            <w:lang w:val="ru-RU"/>
          </w:rPr>
          <m:t>=</m:t>
        </m:r>
        <m:f>
          <m:fPr>
            <m:type m:val="skw"/>
            <m:ctrlPr>
              <w:rPr>
                <w:rFonts w:ascii="Cambria Math" w:hAnsi="Cambria Math"/>
                <w:i/>
                <w:sz w:val="24"/>
                <w:lang w:val="ru-RU"/>
              </w:rPr>
            </m:ctrlPr>
          </m:fPr>
          <m:num>
            <m:r>
              <w:rPr>
                <w:rFonts w:ascii="Cambria Math" w:hAnsi="Cambria Math"/>
                <w:sz w:val="24"/>
                <w:lang w:val="ru-RU"/>
              </w:rPr>
              <m:t>2π</m:t>
            </m:r>
          </m:num>
          <m:den>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den>
        </m:f>
      </m:oMath>
      <w:r w:rsidRPr="00727FC1">
        <w:rPr>
          <w:sz w:val="24"/>
          <w:lang w:val="ru-RU"/>
        </w:rPr>
        <w:t xml:space="preserve">, </w:t>
      </w:r>
      <m:oMath>
        <m:r>
          <w:rPr>
            <w:rFonts w:ascii="Cambria Math" w:hAnsi="Cambria Math"/>
            <w:sz w:val="24"/>
            <w:lang w:val="ru-RU"/>
          </w:rPr>
          <m:t>h</m:t>
        </m:r>
      </m:oMath>
      <w:r w:rsidRPr="00727FC1">
        <w:rPr>
          <w:sz w:val="24"/>
          <w:lang w:val="ru-RU"/>
        </w:rPr>
        <w:t xml:space="preserve"> – гармоническое число.</w:t>
      </w:r>
    </w:p>
    <w:p w14:paraId="47A8CD29" w14:textId="77777777" w:rsidR="00727FC1" w:rsidRPr="00727FC1" w:rsidRDefault="00727FC1" w:rsidP="00727FC1">
      <w:pPr>
        <w:pStyle w:val="a7"/>
        <w:rPr>
          <w:sz w:val="24"/>
          <w:lang w:val="ru-RU"/>
        </w:rPr>
      </w:pPr>
    </w:p>
    <w:p w14:paraId="31D37EA1" w14:textId="0E555223" w:rsidR="00727FC1" w:rsidRPr="00727FC1" w:rsidRDefault="00727FC1" w:rsidP="00727FC1">
      <w:pPr>
        <w:pStyle w:val="a7"/>
        <w:rPr>
          <w:iCs/>
          <w:sz w:val="24"/>
          <w:lang w:val="ru-RU"/>
        </w:rPr>
      </w:pPr>
      <w:r w:rsidRPr="00727FC1">
        <w:rPr>
          <w:iCs/>
          <w:sz w:val="24"/>
          <w:lang w:val="ru-RU"/>
        </w:rPr>
        <w:t>Для моделирования, в уравнениях (</w:t>
      </w:r>
      <w:r w:rsidR="00B87844" w:rsidRPr="00B87844">
        <w:rPr>
          <w:iCs/>
          <w:sz w:val="24"/>
          <w:lang w:val="ru-RU"/>
        </w:rPr>
        <w:t>7</w:t>
      </w:r>
      <w:r w:rsidRPr="00727FC1">
        <w:rPr>
          <w:iCs/>
          <w:sz w:val="24"/>
          <w:lang w:val="ru-RU"/>
        </w:rPr>
        <w:t xml:space="preserve">) удобно перейти от производной по времени к производной по оборотам </w:t>
      </w:r>
      <m:oMath>
        <m:r>
          <w:rPr>
            <w:rFonts w:ascii="Cambria Math" w:hAnsi="Cambria Math"/>
            <w:sz w:val="24"/>
            <w:lang w:val="ru-RU"/>
          </w:rPr>
          <m:t>t=n</m:t>
        </m:r>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oMath>
      <w:r w:rsidRPr="00727FC1">
        <w:rPr>
          <w:iCs/>
          <w:sz w:val="24"/>
          <w:lang w:val="ru-RU"/>
        </w:rPr>
        <w:t xml:space="preserve">: (также учтем, что для протонов </w:t>
      </w:r>
      <m:oMath>
        <m:f>
          <m:fPr>
            <m:type m:val="skw"/>
            <m:ctrlPr>
              <w:rPr>
                <w:rFonts w:ascii="Cambria Math" w:hAnsi="Cambria Math"/>
                <w:i/>
                <w:sz w:val="24"/>
                <w:lang w:val="ru-RU"/>
              </w:rPr>
            </m:ctrlPr>
          </m:fPr>
          <m:num>
            <m:r>
              <w:rPr>
                <w:rFonts w:ascii="Cambria Math" w:hAnsi="Cambria Math"/>
                <w:sz w:val="24"/>
                <w:lang w:val="ru-RU"/>
              </w:rPr>
              <m:t>Z</m:t>
            </m:r>
          </m:num>
          <m:den>
            <m:r>
              <w:rPr>
                <w:rFonts w:ascii="Cambria Math" w:hAnsi="Cambria Math"/>
                <w:sz w:val="24"/>
                <w:lang w:val="ru-RU"/>
              </w:rPr>
              <m:t>A</m:t>
            </m:r>
          </m:den>
        </m:f>
        <m:r>
          <w:rPr>
            <w:rFonts w:ascii="Cambria Math" w:hAnsi="Cambria Math"/>
            <w:sz w:val="24"/>
            <w:lang w:val="ru-RU"/>
          </w:rPr>
          <m:t>=1</m:t>
        </m:r>
      </m:oMath>
      <w:r w:rsidRPr="00727FC1">
        <w:rPr>
          <w:iCs/>
          <w:sz w:val="24"/>
          <w:lang w:val="ru-RU"/>
        </w:rPr>
        <w:t>)</w:t>
      </w:r>
    </w:p>
    <w:p w14:paraId="19ADAD13" w14:textId="77777777" w:rsidR="00727FC1" w:rsidRPr="00727FC1" w:rsidRDefault="00727FC1" w:rsidP="00727FC1">
      <w:pPr>
        <w:pStyle w:val="a7"/>
        <w:rPr>
          <w:iCs/>
          <w:sz w:val="24"/>
          <w:lang w:val="ru-RU"/>
        </w:rPr>
      </w:pPr>
    </w:p>
    <w:p w14:paraId="36D5696D" w14:textId="08F7FF5D" w:rsidR="00727FC1" w:rsidRPr="00727FC1" w:rsidRDefault="006B2AAD" w:rsidP="00727FC1">
      <w:pPr>
        <w:pStyle w:val="a7"/>
        <w:rPr>
          <w:sz w:val="24"/>
          <w:lang w:val="en-US"/>
        </w:rPr>
      </w:pPr>
      <m:oMathPara>
        <m:oMath>
          <m:f>
            <m:fPr>
              <m:ctrlPr>
                <w:rPr>
                  <w:rFonts w:ascii="Cambria Math" w:hAnsi="Cambria Math"/>
                  <w:i/>
                  <w:sz w:val="24"/>
                  <w:lang w:val="ru-RU"/>
                </w:rPr>
              </m:ctrlPr>
            </m:fPr>
            <m:num>
              <m:r>
                <w:rPr>
                  <w:rFonts w:ascii="Cambria Math" w:hAnsi="Cambria Math"/>
                  <w:sz w:val="24"/>
                  <w:lang w:val="ru-RU"/>
                </w:rPr>
                <m:t>dτ</m:t>
              </m:r>
            </m:num>
            <m:den>
              <m:r>
                <w:rPr>
                  <w:rFonts w:ascii="Cambria Math" w:hAnsi="Cambria Math"/>
                  <w:sz w:val="24"/>
                  <w:lang w:val="ru-RU"/>
                </w:rPr>
                <m:t>dn</m:t>
              </m:r>
            </m:den>
          </m:f>
          <m:r>
            <w:rPr>
              <w:rFonts w:ascii="Cambria Math" w:hAnsi="Cambria Math"/>
              <w:sz w:val="24"/>
              <w:lang w:val="ru-RU"/>
            </w:rPr>
            <m:t>=η</m:t>
          </m:r>
          <m:f>
            <m:fPr>
              <m:ctrlPr>
                <w:rPr>
                  <w:rFonts w:ascii="Cambria Math" w:hAnsi="Cambria Math"/>
                  <w:i/>
                  <w:sz w:val="24"/>
                  <w:lang w:val="ru-RU"/>
                </w:rPr>
              </m:ctrlPr>
            </m:fPr>
            <m:num>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r>
                <w:rPr>
                  <w:rFonts w:ascii="Cambria Math" w:hAnsi="Cambria Math"/>
                  <w:sz w:val="24"/>
                  <w:lang w:val="ru-RU"/>
                </w:rPr>
                <m:t>h</m:t>
              </m:r>
            </m:num>
            <m:den>
              <m:sSup>
                <m:sSupPr>
                  <m:ctrlPr>
                    <w:rPr>
                      <w:rFonts w:ascii="Cambria Math" w:hAnsi="Cambria Math"/>
                      <w:i/>
                      <w:sz w:val="24"/>
                      <w:lang w:val="ru-RU"/>
                    </w:rPr>
                  </m:ctrlPr>
                </m:sSupPr>
                <m:e>
                  <m:r>
                    <w:rPr>
                      <w:rFonts w:ascii="Cambria Math" w:hAnsi="Cambria Math"/>
                      <w:sz w:val="24"/>
                      <w:lang w:val="ru-RU"/>
                    </w:rPr>
                    <m:t>β</m:t>
                  </m:r>
                </m:e>
                <m:sup>
                  <m:r>
                    <w:rPr>
                      <w:rFonts w:ascii="Cambria Math" w:hAnsi="Cambria Math"/>
                      <w:sz w:val="24"/>
                      <w:lang w:val="ru-RU"/>
                    </w:rPr>
                    <m:t>2</m:t>
                  </m:r>
                </m:sup>
              </m:sSup>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den>
          </m:f>
          <m:r>
            <w:rPr>
              <w:rFonts w:ascii="Cambria Math" w:hAnsi="Cambria Math"/>
              <w:sz w:val="24"/>
              <w:lang w:val="ru-RU"/>
            </w:rPr>
            <m:t xml:space="preserve">∆E    and   </m:t>
          </m:r>
          <m:f>
            <m:fPr>
              <m:ctrlPr>
                <w:rPr>
                  <w:rFonts w:ascii="Cambria Math" w:hAnsi="Cambria Math"/>
                  <w:i/>
                  <w:sz w:val="24"/>
                  <w:lang w:val="ru-RU"/>
                </w:rPr>
              </m:ctrlPr>
            </m:fPr>
            <m:num>
              <m:r>
                <w:rPr>
                  <w:rFonts w:ascii="Cambria Math" w:hAnsi="Cambria Math"/>
                  <w:sz w:val="24"/>
                  <w:lang w:val="ru-RU"/>
                </w:rPr>
                <m:t>d∆E</m:t>
              </m:r>
            </m:num>
            <m:den>
              <m:r>
                <w:rPr>
                  <w:rFonts w:ascii="Cambria Math" w:hAnsi="Cambria Math"/>
                  <w:sz w:val="24"/>
                  <w:lang w:val="ru-RU"/>
                </w:rPr>
                <m:t>dn</m:t>
              </m:r>
            </m:den>
          </m:f>
          <m:r>
            <w:rPr>
              <w:rFonts w:ascii="Cambria Math" w:hAnsi="Cambria Math"/>
              <w:sz w:val="24"/>
              <w:lang w:val="ru-RU"/>
            </w:rPr>
            <m:t>=V</m:t>
          </m:r>
          <m:d>
            <m:dPr>
              <m:ctrlPr>
                <w:rPr>
                  <w:rFonts w:ascii="Cambria Math" w:hAnsi="Cambria Math"/>
                  <w:i/>
                  <w:sz w:val="24"/>
                  <w:lang w:val="ru-RU"/>
                </w:rPr>
              </m:ctrlPr>
            </m:dPr>
            <m:e>
              <m:r>
                <w:rPr>
                  <w:rFonts w:ascii="Cambria Math" w:hAnsi="Cambria Math"/>
                  <w:sz w:val="24"/>
                  <w:lang w:val="ru-RU"/>
                </w:rPr>
                <m:t>τ</m:t>
              </m:r>
            </m:e>
          </m:d>
          <m:r>
            <w:rPr>
              <w:rFonts w:ascii="Cambria Math" w:hAnsi="Cambria Math"/>
              <w:sz w:val="24"/>
              <w:lang w:val="ru-RU"/>
            </w:rPr>
            <m:t xml:space="preserve"> </m:t>
          </m:r>
          <m:d>
            <m:dPr>
              <m:ctrlPr>
                <w:rPr>
                  <w:rFonts w:ascii="Cambria Math" w:hAnsi="Cambria Math"/>
                  <w:i/>
                  <w:sz w:val="24"/>
                  <w:lang w:val="ru-RU"/>
                </w:rPr>
              </m:ctrlPr>
            </m:dPr>
            <m:e>
              <m:r>
                <w:rPr>
                  <w:rFonts w:ascii="Cambria Math" w:hAnsi="Cambria Math"/>
                  <w:sz w:val="24"/>
                  <w:lang w:val="ru-RU"/>
                </w:rPr>
                <m:t>8</m:t>
              </m:r>
            </m:e>
          </m:d>
          <m:r>
            <w:rPr>
              <w:rFonts w:ascii="Cambria Math" w:hAnsi="Cambria Math"/>
              <w:sz w:val="24"/>
              <w:lang w:val="en-US"/>
            </w:rPr>
            <m:t>.</m:t>
          </m:r>
        </m:oMath>
      </m:oMathPara>
    </w:p>
    <w:p w14:paraId="1AE387D1" w14:textId="25DE28D4" w:rsidR="00727FC1" w:rsidRDefault="00727FC1" w:rsidP="00727FC1">
      <w:pPr>
        <w:rPr>
          <w:lang w:val="en-US"/>
        </w:rPr>
      </w:pPr>
    </w:p>
    <w:p w14:paraId="33FAF45F" w14:textId="56D8334D" w:rsidR="00E8371D" w:rsidRDefault="00727FC1" w:rsidP="00180139">
      <w:pPr>
        <w:ind w:firstLine="369"/>
        <w:jc w:val="both"/>
        <w:rPr>
          <w:rFonts w:ascii="Times New Roman" w:eastAsia="Times New Roman" w:hAnsi="Times New Roman" w:cs="Times New Roman"/>
          <w:sz w:val="24"/>
          <w:szCs w:val="24"/>
        </w:rPr>
      </w:pPr>
      <w:r w:rsidRPr="00727FC1">
        <w:rPr>
          <w:rFonts w:ascii="Times New Roman" w:eastAsia="Times New Roman" w:hAnsi="Times New Roman" w:cs="Times New Roman"/>
          <w:sz w:val="24"/>
          <w:szCs w:val="24"/>
        </w:rPr>
        <w:t>Как видно из уравнений (</w:t>
      </w:r>
      <w:r w:rsidR="00B87844" w:rsidRPr="00B87844">
        <w:rPr>
          <w:rFonts w:ascii="Times New Roman" w:eastAsia="Times New Roman" w:hAnsi="Times New Roman" w:cs="Times New Roman"/>
          <w:sz w:val="24"/>
          <w:szCs w:val="24"/>
        </w:rPr>
        <w:t>7</w:t>
      </w:r>
      <w:r w:rsidRPr="00727FC1">
        <w:rPr>
          <w:rFonts w:ascii="Times New Roman" w:eastAsia="Times New Roman" w:hAnsi="Times New Roman" w:cs="Times New Roman"/>
          <w:sz w:val="24"/>
          <w:szCs w:val="24"/>
        </w:rPr>
        <w:t xml:space="preserve">, </w:t>
      </w:r>
      <w:r w:rsidR="00B87844" w:rsidRPr="00B87844">
        <w:rPr>
          <w:rFonts w:ascii="Times New Roman" w:eastAsia="Times New Roman" w:hAnsi="Times New Roman" w:cs="Times New Roman"/>
          <w:sz w:val="24"/>
          <w:szCs w:val="24"/>
        </w:rPr>
        <w:t>8</w:t>
      </w:r>
      <w:r w:rsidRPr="00727FC1">
        <w:rPr>
          <w:rFonts w:ascii="Times New Roman" w:eastAsia="Times New Roman" w:hAnsi="Times New Roman" w:cs="Times New Roman"/>
          <w:sz w:val="24"/>
          <w:szCs w:val="24"/>
        </w:rPr>
        <w:t xml:space="preserve">), важным является напряжение, создаваемое ВЧ-барьером. В коллайдере </w:t>
      </w:r>
      <w:r w:rsidRPr="00727FC1">
        <w:rPr>
          <w:rFonts w:ascii="Times New Roman" w:eastAsia="Times New Roman" w:hAnsi="Times New Roman" w:cs="Times New Roman"/>
          <w:sz w:val="24"/>
          <w:szCs w:val="24"/>
          <w:lang w:val="en-US"/>
        </w:rPr>
        <w:t>NICA</w:t>
      </w:r>
      <w:r w:rsidRPr="00727FC1">
        <w:rPr>
          <w:rFonts w:ascii="Times New Roman" w:eastAsia="Times New Roman" w:hAnsi="Times New Roman" w:cs="Times New Roman"/>
          <w:sz w:val="24"/>
          <w:szCs w:val="24"/>
        </w:rPr>
        <w:t xml:space="preserve"> для удержания, накопления и ускорения частиц до энергии эксперимента в кольцах коллайдера используется система ВЧ-1. Каждое кольцо коллайдера имеет одну систему ВЧ-1. При удержании и накоплении генерируются 2 пары прямоугольных импульсов с противоположными знаками с амплитудой каждого барьера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bb</m:t>
            </m:r>
          </m:sub>
        </m:sSub>
        <m:r>
          <w:rPr>
            <w:rFonts w:ascii="Cambria Math" w:hAnsi="Cambria Math" w:cs="Times New Roman"/>
            <w:sz w:val="24"/>
            <w:szCs w:val="24"/>
          </w:rPr>
          <m:t>=±5 кВ</m:t>
        </m:r>
      </m:oMath>
      <w:r w:rsidRPr="00727FC1">
        <w:rPr>
          <w:rFonts w:ascii="Times New Roman" w:eastAsia="Times New Roman" w:hAnsi="Times New Roman" w:cs="Times New Roman"/>
          <w:sz w:val="24"/>
          <w:szCs w:val="24"/>
        </w:rPr>
        <w:t xml:space="preserve"> (Рисунок </w:t>
      </w:r>
      <w:r w:rsidR="00B87844" w:rsidRPr="00B87844">
        <w:rPr>
          <w:rFonts w:ascii="Times New Roman" w:eastAsia="Times New Roman" w:hAnsi="Times New Roman" w:cs="Times New Roman"/>
          <w:sz w:val="24"/>
          <w:szCs w:val="24"/>
        </w:rPr>
        <w:t>3</w:t>
      </w:r>
      <w:r w:rsidRPr="00727FC1">
        <w:rPr>
          <w:rFonts w:ascii="Times New Roman" w:eastAsia="Times New Roman" w:hAnsi="Times New Roman" w:cs="Times New Roman"/>
          <w:sz w:val="24"/>
          <w:szCs w:val="24"/>
        </w:rPr>
        <w:t xml:space="preserve">). Временная протяженность одного импульса может варьироваться от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bb</m:t>
            </m:r>
          </m:sub>
        </m:sSub>
        <m:r>
          <w:rPr>
            <w:rFonts w:ascii="Cambria Math" w:hAnsi="Cambria Math" w:cs="Times New Roman"/>
            <w:sz w:val="24"/>
            <w:szCs w:val="24"/>
          </w:rPr>
          <m:t>=10 до 80 нс</m:t>
        </m:r>
      </m:oMath>
      <w:r w:rsidRPr="00727FC1">
        <w:rPr>
          <w:rFonts w:ascii="Times New Roman" w:eastAsia="Times New Roman" w:hAnsi="Times New Roman" w:cs="Times New Roman"/>
          <w:sz w:val="24"/>
          <w:szCs w:val="24"/>
        </w:rPr>
        <w:t xml:space="preserve">. Накопленные </w:t>
      </w:r>
      <w:r w:rsidRPr="00727FC1">
        <w:rPr>
          <w:rFonts w:ascii="Times New Roman" w:eastAsia="Times New Roman" w:hAnsi="Times New Roman" w:cs="Times New Roman"/>
          <w:sz w:val="24"/>
          <w:szCs w:val="24"/>
        </w:rPr>
        <w:lastRenderedPageBreak/>
        <w:t xml:space="preserve">частицы, заключенные между 2-мя импульсами будут индукционно ускорены постоянным потенциалом н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acc</m:t>
            </m:r>
          </m:sub>
        </m:sSub>
        <m:r>
          <w:rPr>
            <w:rFonts w:ascii="Cambria Math" w:hAnsi="Cambria Math" w:cs="Times New Roman"/>
            <w:sz w:val="24"/>
            <w:szCs w:val="24"/>
          </w:rPr>
          <m:t>=</m:t>
        </m:r>
        <m:r>
          <m:rPr>
            <m:sty m:val="p"/>
          </m:rPr>
          <w:rPr>
            <w:rFonts w:ascii="Cambria Math" w:hAnsi="Cambria Math" w:cs="Times New Roman"/>
            <w:sz w:val="24"/>
            <w:szCs w:val="24"/>
          </w:rPr>
          <m:t>300 В</m:t>
        </m:r>
      </m:oMath>
      <w:r w:rsidRPr="00727FC1">
        <w:rPr>
          <w:rFonts w:ascii="Times New Roman" w:eastAsia="Times New Roman" w:hAnsi="Times New Roman" w:cs="Times New Roman"/>
          <w:sz w:val="24"/>
          <w:szCs w:val="24"/>
        </w:rPr>
        <w:t xml:space="preserve">, которое дополнительно создается также системой ВЧ-1 [13]. </w:t>
      </w:r>
      <w:r w:rsidRPr="00727FC1">
        <w:rPr>
          <w:rFonts w:ascii="Times New Roman" w:hAnsi="Times New Roman" w:cs="Times New Roman"/>
          <w:sz w:val="24"/>
          <w:szCs w:val="24"/>
        </w:rPr>
        <w:t xml:space="preserve">При </w:t>
      </w:r>
      <w:r w:rsidRPr="00763E2C">
        <w:rPr>
          <w:rFonts w:cs="Times New Roman"/>
          <w:b/>
          <w:bCs/>
          <w:iCs/>
          <w:noProof/>
          <w:sz w:val="28"/>
          <w:szCs w:val="28"/>
          <w:lang w:val="fr-FR"/>
        </w:rPr>
        <w:drawing>
          <wp:anchor distT="0" distB="0" distL="114300" distR="114300" simplePos="0" relativeHeight="251703296" behindDoc="0" locked="0" layoutInCell="1" allowOverlap="1" wp14:anchorId="44AD83DD" wp14:editId="2312C407">
            <wp:simplePos x="0" y="0"/>
            <wp:positionH relativeFrom="margin">
              <wp:posOffset>-30480</wp:posOffset>
            </wp:positionH>
            <wp:positionV relativeFrom="paragraph">
              <wp:posOffset>44450</wp:posOffset>
            </wp:positionV>
            <wp:extent cx="2494280" cy="2068195"/>
            <wp:effectExtent l="0" t="0" r="0" b="1905"/>
            <wp:wrapThrough wrapText="bothSides">
              <wp:wrapPolygon edited="0">
                <wp:start x="0" y="0"/>
                <wp:lineTo x="0" y="21487"/>
                <wp:lineTo x="21446" y="21487"/>
                <wp:lineTo x="21446"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2494280" cy="2068195"/>
                    </a:xfrm>
                    <a:prstGeom prst="rect">
                      <a:avLst/>
                    </a:prstGeom>
                  </pic:spPr>
                </pic:pic>
              </a:graphicData>
            </a:graphic>
            <wp14:sizeRelH relativeFrom="page">
              <wp14:pctWidth>0</wp14:pctWidth>
            </wp14:sizeRelH>
            <wp14:sizeRelV relativeFrom="page">
              <wp14:pctHeight>0</wp14:pctHeight>
            </wp14:sizeRelV>
          </wp:anchor>
        </w:drawing>
      </w:r>
      <w:r w:rsidRPr="00727FC1">
        <w:rPr>
          <w:rFonts w:ascii="Times New Roman" w:hAnsi="Times New Roman" w:cs="Times New Roman"/>
          <w:sz w:val="24"/>
          <w:szCs w:val="24"/>
        </w:rPr>
        <w:t xml:space="preserve">приближении энергии к критическому значению ВЧ-барьеры выключаются и, после того как энергия протонов становится больше критической энергии, ВЧ-барьеры включаются с изменением полярности. Это необходимо так как значение </w:t>
      </w:r>
      <w:r w:rsidRPr="00727FC1">
        <w:rPr>
          <w:rFonts w:ascii="Times New Roman" w:hAnsi="Times New Roman" w:cs="Times New Roman"/>
          <w:sz w:val="24"/>
          <w:szCs w:val="24"/>
          <w:lang w:val="en-US"/>
        </w:rPr>
        <w:t>slip</w:t>
      </w:r>
      <w:r w:rsidRPr="00727FC1">
        <w:rPr>
          <w:rFonts w:ascii="Times New Roman" w:hAnsi="Times New Roman" w:cs="Times New Roman"/>
          <w:sz w:val="24"/>
          <w:szCs w:val="24"/>
        </w:rPr>
        <w:t>-</w:t>
      </w:r>
      <w:r w:rsidRPr="00727FC1">
        <w:rPr>
          <w:rFonts w:ascii="Times New Roman" w:hAnsi="Times New Roman" w:cs="Times New Roman"/>
          <w:sz w:val="24"/>
          <w:szCs w:val="24"/>
          <w:lang w:val="en-US"/>
        </w:rPr>
        <w:t>factor</w:t>
      </w:r>
      <w:r w:rsidRPr="00727FC1">
        <w:rPr>
          <w:rFonts w:ascii="Times New Roman" w:hAnsi="Times New Roman" w:cs="Times New Roman"/>
          <w:sz w:val="24"/>
          <w:szCs w:val="24"/>
        </w:rPr>
        <w:t xml:space="preserve"> меняет знак при прохождении критической энергии. С одной стороны, при нулевом значении </w:t>
      </w:r>
      <w:r w:rsidRPr="00727FC1">
        <w:rPr>
          <w:rFonts w:ascii="Times New Roman" w:hAnsi="Times New Roman" w:cs="Times New Roman"/>
          <w:sz w:val="24"/>
          <w:szCs w:val="24"/>
          <w:lang w:val="en-US"/>
        </w:rPr>
        <w:t>slip</w:t>
      </w:r>
      <w:r w:rsidRPr="00727FC1">
        <w:rPr>
          <w:rFonts w:ascii="Times New Roman" w:hAnsi="Times New Roman" w:cs="Times New Roman"/>
          <w:sz w:val="24"/>
          <w:szCs w:val="24"/>
        </w:rPr>
        <w:t>-</w:t>
      </w:r>
      <w:r w:rsidRPr="00727FC1">
        <w:rPr>
          <w:rFonts w:ascii="Times New Roman" w:hAnsi="Times New Roman" w:cs="Times New Roman"/>
          <w:sz w:val="24"/>
          <w:szCs w:val="24"/>
          <w:lang w:val="en-US"/>
        </w:rPr>
        <w:t>factor</w:t>
      </w:r>
      <w:r w:rsidRPr="00727FC1">
        <w:rPr>
          <w:rFonts w:ascii="Times New Roman" w:hAnsi="Times New Roman" w:cs="Times New Roman"/>
          <w:sz w:val="24"/>
          <w:szCs w:val="24"/>
        </w:rPr>
        <w:t xml:space="preserve"> </w:t>
      </w:r>
      <m:oMath>
        <m:r>
          <w:rPr>
            <w:rFonts w:ascii="Cambria Math" w:hAnsi="Cambria Math" w:cs="Times New Roman"/>
            <w:sz w:val="24"/>
            <w:szCs w:val="24"/>
          </w:rPr>
          <m:t>η=0</m:t>
        </m:r>
      </m:oMath>
      <w:r w:rsidRPr="00727FC1">
        <w:rPr>
          <w:rFonts w:ascii="Times New Roman" w:hAnsi="Times New Roman" w:cs="Times New Roman"/>
          <w:sz w:val="24"/>
          <w:szCs w:val="24"/>
        </w:rPr>
        <w:t xml:space="preserve"> система изохронна и при любом разбросе по импульсам сгусток не увеличивает длину. С другой стороны, начинает играть существенную роль следующий порядок η</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1</m:t>
            </m:r>
          </m:sub>
        </m:sSub>
        <m:r>
          <w:rPr>
            <w:rFonts w:ascii="Cambria Math" w:hAnsi="Cambria Math" w:cs="Times New Roman"/>
            <w:sz w:val="24"/>
            <w:szCs w:val="24"/>
          </w:rPr>
          <m:t>δ</m:t>
        </m:r>
      </m:oMath>
      <w:r w:rsidRPr="00727FC1">
        <w:rPr>
          <w:rFonts w:ascii="Times New Roman" w:hAnsi="Times New Roman" w:cs="Times New Roman"/>
          <w:sz w:val="24"/>
          <w:szCs w:val="24"/>
        </w:rPr>
        <w:t xml:space="preserve">, который искажает </w:t>
      </w:r>
      <w:r w:rsidR="0033311D">
        <w:rPr>
          <w:noProof/>
        </w:rPr>
        <mc:AlternateContent>
          <mc:Choice Requires="wps">
            <w:drawing>
              <wp:anchor distT="0" distB="0" distL="114300" distR="114300" simplePos="0" relativeHeight="251705344" behindDoc="0" locked="0" layoutInCell="1" allowOverlap="1" wp14:anchorId="477AA752" wp14:editId="0DD96E71">
                <wp:simplePos x="0" y="0"/>
                <wp:positionH relativeFrom="column">
                  <wp:posOffset>107950</wp:posOffset>
                </wp:positionH>
                <wp:positionV relativeFrom="paragraph">
                  <wp:posOffset>2178050</wp:posOffset>
                </wp:positionV>
                <wp:extent cx="2355215" cy="664845"/>
                <wp:effectExtent l="0" t="0" r="0" b="0"/>
                <wp:wrapThrough wrapText="bothSides">
                  <wp:wrapPolygon edited="0">
                    <wp:start x="0" y="0"/>
                    <wp:lineTo x="0" y="21043"/>
                    <wp:lineTo x="21431" y="21043"/>
                    <wp:lineTo x="21431" y="0"/>
                    <wp:lineTo x="0" y="0"/>
                  </wp:wrapPolygon>
                </wp:wrapThrough>
                <wp:docPr id="42" name="Надпись 42"/>
                <wp:cNvGraphicFramePr/>
                <a:graphic xmlns:a="http://schemas.openxmlformats.org/drawingml/2006/main">
                  <a:graphicData uri="http://schemas.microsoft.com/office/word/2010/wordprocessingShape">
                    <wps:wsp>
                      <wps:cNvSpPr txBox="1"/>
                      <wps:spPr>
                        <a:xfrm>
                          <a:off x="0" y="0"/>
                          <a:ext cx="2355215" cy="664845"/>
                        </a:xfrm>
                        <a:prstGeom prst="rect">
                          <a:avLst/>
                        </a:prstGeom>
                        <a:solidFill>
                          <a:prstClr val="white"/>
                        </a:solidFill>
                        <a:ln>
                          <a:noFill/>
                        </a:ln>
                      </wps:spPr>
                      <wps:txbx>
                        <w:txbxContent>
                          <w:p w14:paraId="23456BFC" w14:textId="0A81777A" w:rsidR="006B2AAD" w:rsidRPr="006602B5" w:rsidRDefault="006B2AAD" w:rsidP="00727FC1">
                            <w:pPr>
                              <w:pStyle w:val="a7"/>
                              <w:rPr>
                                <w:rFonts w:cs="Arial"/>
                                <w:b/>
                                <w:iCs/>
                                <w:noProof/>
                                <w:kern w:val="16"/>
                                <w:sz w:val="20"/>
                                <w:szCs w:val="20"/>
                                <w:lang w:val="fr-FR"/>
                              </w:rPr>
                            </w:pPr>
                            <w:r w:rsidRPr="006602B5">
                              <w:rPr>
                                <w:sz w:val="20"/>
                                <w:szCs w:val="20"/>
                                <w:lang w:val="ru-RU"/>
                              </w:rPr>
                              <w:t xml:space="preserve">Рисунок 3. Напряжение, создаваемое ВЧ-станцией типа </w:t>
                            </w:r>
                            <w:r w:rsidRPr="006602B5">
                              <w:rPr>
                                <w:sz w:val="20"/>
                                <w:szCs w:val="20"/>
                                <w:lang w:val="en-US"/>
                              </w:rPr>
                              <w:t>Barrier</w:t>
                            </w:r>
                            <w:r w:rsidRPr="006602B5">
                              <w:rPr>
                                <w:sz w:val="20"/>
                                <w:szCs w:val="20"/>
                                <w:lang w:val="ru-RU"/>
                              </w:rPr>
                              <w:t xml:space="preserve"> </w:t>
                            </w:r>
                            <w:r w:rsidRPr="006602B5">
                              <w:rPr>
                                <w:sz w:val="20"/>
                                <w:szCs w:val="20"/>
                                <w:lang w:val="en-US"/>
                              </w:rPr>
                              <w:t>Bucket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AA752" id="Надпись 42" o:spid="_x0000_s1028" type="#_x0000_t202" style="position:absolute;left:0;text-align:left;margin-left:8.5pt;margin-top:171.5pt;width:185.45pt;height:5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" stroked="f">
                <v:textbox inset="0,0,0,0">
                  <w:txbxContent>
                    <w:p w14:paraId="23456BFC" w14:textId="0A81777A" w:rsidR="006B2AAD" w:rsidRPr="006602B5" w:rsidRDefault="006B2AAD" w:rsidP="00727FC1">
                      <w:pPr>
                        <w:pStyle w:val="a7"/>
                        <w:rPr>
                          <w:rFonts w:cs="Arial"/>
                          <w:b/>
                          <w:iCs/>
                          <w:noProof/>
                          <w:kern w:val="16"/>
                          <w:sz w:val="20"/>
                          <w:szCs w:val="20"/>
                          <w:lang w:val="fr-FR"/>
                        </w:rPr>
                      </w:pPr>
                      <w:r w:rsidRPr="006602B5">
                        <w:rPr>
                          <w:sz w:val="20"/>
                          <w:szCs w:val="20"/>
                          <w:lang w:val="ru-RU"/>
                        </w:rPr>
                        <w:t xml:space="preserve">Рисунок 3. Напряжение, создаваемое ВЧ-станцией типа </w:t>
                      </w:r>
                      <w:r w:rsidRPr="006602B5">
                        <w:rPr>
                          <w:sz w:val="20"/>
                          <w:szCs w:val="20"/>
                          <w:lang w:val="en-US"/>
                        </w:rPr>
                        <w:t>Barrier</w:t>
                      </w:r>
                      <w:r w:rsidRPr="006602B5">
                        <w:rPr>
                          <w:sz w:val="20"/>
                          <w:szCs w:val="20"/>
                          <w:lang w:val="ru-RU"/>
                        </w:rPr>
                        <w:t xml:space="preserve"> </w:t>
                      </w:r>
                      <w:r w:rsidRPr="006602B5">
                        <w:rPr>
                          <w:sz w:val="20"/>
                          <w:szCs w:val="20"/>
                          <w:lang w:val="en-US"/>
                        </w:rPr>
                        <w:t>Bucket</w:t>
                      </w:r>
                    </w:p>
                  </w:txbxContent>
                </v:textbox>
                <w10:wrap type="through"/>
              </v:shape>
            </w:pict>
          </mc:Fallback>
        </mc:AlternateContent>
      </w:r>
      <w:r w:rsidRPr="00727FC1">
        <w:rPr>
          <w:rFonts w:ascii="Times New Roman" w:hAnsi="Times New Roman" w:cs="Times New Roman"/>
          <w:sz w:val="24"/>
          <w:szCs w:val="24"/>
        </w:rPr>
        <w:t>движение и может привести к росту разброса по импульсу. И наконец, при отсутствии фокусировки в продольной плоскости пространственный заряд может внести большие искажения в фазовый портрет сгустка.</w:t>
      </w:r>
    </w:p>
    <w:p w14:paraId="51476EF0" w14:textId="54258004" w:rsidR="00BA0C2A" w:rsidRDefault="00BA0C2A" w:rsidP="00BA0C2A">
      <w:pPr>
        <w:pStyle w:val="a7"/>
        <w:ind w:firstLine="369"/>
        <w:rPr>
          <w:sz w:val="24"/>
          <w:lang w:val="ru-RU"/>
        </w:rPr>
      </w:pPr>
      <w:r w:rsidRPr="000C36E9">
        <w:rPr>
          <w:noProof/>
        </w:rPr>
        <mc:AlternateContent>
          <mc:Choice Requires="wps">
            <w:drawing>
              <wp:anchor distT="0" distB="0" distL="114300" distR="114300" simplePos="0" relativeHeight="251725824" behindDoc="0" locked="0" layoutInCell="1" allowOverlap="1" wp14:anchorId="66657B99" wp14:editId="5C37C197">
                <wp:simplePos x="0" y="0"/>
                <wp:positionH relativeFrom="column">
                  <wp:posOffset>-22887</wp:posOffset>
                </wp:positionH>
                <wp:positionV relativeFrom="paragraph">
                  <wp:posOffset>4426585</wp:posOffset>
                </wp:positionV>
                <wp:extent cx="6275070" cy="962660"/>
                <wp:effectExtent l="0" t="0" r="0" b="2540"/>
                <wp:wrapTopAndBottom/>
                <wp:docPr id="41" name="Надпись 41"/>
                <wp:cNvGraphicFramePr/>
                <a:graphic xmlns:a="http://schemas.openxmlformats.org/drawingml/2006/main">
                  <a:graphicData uri="http://schemas.microsoft.com/office/word/2010/wordprocessingShape">
                    <wps:wsp>
                      <wps:cNvSpPr txBox="1"/>
                      <wps:spPr>
                        <a:xfrm>
                          <a:off x="0" y="0"/>
                          <a:ext cx="6275070" cy="962660"/>
                        </a:xfrm>
                        <a:prstGeom prst="rect">
                          <a:avLst/>
                        </a:prstGeom>
                        <a:solidFill>
                          <a:prstClr val="white"/>
                        </a:solidFill>
                        <a:ln>
                          <a:noFill/>
                        </a:ln>
                      </wps:spPr>
                      <wps:txbx>
                        <w:txbxContent>
                          <w:p w14:paraId="0EA248C6" w14:textId="2E40E9FD" w:rsidR="006B2AAD" w:rsidRPr="006602B5" w:rsidRDefault="006B2AAD" w:rsidP="00180139">
                            <w:pPr>
                              <w:pStyle w:val="a7"/>
                              <w:rPr>
                                <w:noProof/>
                                <w:sz w:val="20"/>
                                <w:szCs w:val="20"/>
                                <w:lang w:val="ru-RU"/>
                              </w:rPr>
                            </w:pPr>
                            <w:r w:rsidRPr="006602B5">
                              <w:rPr>
                                <w:sz w:val="20"/>
                                <w:szCs w:val="20"/>
                                <w:lang w:val="ru-RU"/>
                              </w:rPr>
                              <w:t xml:space="preserve">Рисунок 4. </w:t>
                            </w:r>
                            <w:r w:rsidRPr="006602B5">
                              <w:rPr>
                                <w:noProof/>
                                <w:sz w:val="20"/>
                                <w:szCs w:val="20"/>
                                <w:lang w:val="ru-RU"/>
                              </w:rPr>
                              <w:t xml:space="preserve"> Прохождение критической энергии скачком с учетом второго порядка </w:t>
                            </w:r>
                            <w:r w:rsidRPr="006602B5">
                              <w:rPr>
                                <w:noProof/>
                                <w:sz w:val="20"/>
                                <w:szCs w:val="20"/>
                                <w:lang w:val="en-US"/>
                              </w:rPr>
                              <w:t>slip</w:t>
                            </w:r>
                            <w:r w:rsidRPr="006602B5">
                              <w:rPr>
                                <w:noProof/>
                                <w:sz w:val="20"/>
                                <w:szCs w:val="20"/>
                                <w:lang w:val="ru-RU"/>
                              </w:rPr>
                              <w:t>-фактора</w:t>
                            </w:r>
                          </w:p>
                          <w:p w14:paraId="02CE7DE5" w14:textId="77777777" w:rsidR="006B2AAD" w:rsidRPr="006602B5" w:rsidRDefault="006B2AAD" w:rsidP="00180139">
                            <w:pPr>
                              <w:pStyle w:val="a7"/>
                              <w:rPr>
                                <w:noProof/>
                                <w:sz w:val="20"/>
                                <w:szCs w:val="20"/>
                                <w:lang w:val="ru-RU"/>
                              </w:rPr>
                            </w:pPr>
                            <w:r w:rsidRPr="006602B5">
                              <w:rPr>
                                <w:noProof/>
                                <w:sz w:val="20"/>
                                <w:szCs w:val="20"/>
                                <w:lang w:val="ru-RU"/>
                              </w:rPr>
                              <w:t>а) Размытие фазовой проскости б) фазовая плоскость после скачка</w:t>
                            </w:r>
                            <w:r w:rsidRPr="006602B5">
                              <w:rPr>
                                <w:noProof/>
                                <w:sz w:val="20"/>
                                <w:szCs w:val="20"/>
                                <w:lang w:val="ru-RU"/>
                              </w:rPr>
                              <w:br/>
                              <w:t xml:space="preserve">в) Скачок </w:t>
                            </w:r>
                            <w:r w:rsidRPr="006602B5">
                              <w:rPr>
                                <w:noProof/>
                                <w:sz w:val="20"/>
                                <w:szCs w:val="20"/>
                                <w:lang w:val="en-US"/>
                              </w:rPr>
                              <w:t>slip</w:t>
                            </w:r>
                            <w:r w:rsidRPr="006602B5">
                              <w:rPr>
                                <w:noProof/>
                                <w:sz w:val="20"/>
                                <w:szCs w:val="20"/>
                                <w:lang w:val="ru-RU"/>
                              </w:rPr>
                              <w:t xml:space="preserve">-фактора </w:t>
                            </w:r>
                            <m:oMath>
                              <m:sSub>
                                <m:sSubPr>
                                  <m:ctrlPr>
                                    <w:rPr>
                                      <w:rFonts w:ascii="Cambria Math" w:hAnsi="Cambria Math"/>
                                      <w:i/>
                                      <w:sz w:val="20"/>
                                      <w:szCs w:val="20"/>
                                      <w:lang w:val="ru-RU"/>
                                    </w:rPr>
                                  </m:ctrlPr>
                                </m:sSubPr>
                                <m:e>
                                  <m:r>
                                    <w:rPr>
                                      <w:rFonts w:ascii="Cambria Math" w:hAnsi="Cambria Math"/>
                                      <w:sz w:val="20"/>
                                      <w:szCs w:val="20"/>
                                      <w:lang w:val="ru-RU"/>
                                    </w:rPr>
                                    <m:t>η=η</m:t>
                                  </m:r>
                                </m:e>
                                <m:sub>
                                  <m:r>
                                    <w:rPr>
                                      <w:rFonts w:ascii="Cambria Math" w:hAnsi="Cambria Math"/>
                                      <w:sz w:val="20"/>
                                      <w:szCs w:val="20"/>
                                      <w:lang w:val="ru-RU"/>
                                    </w:rPr>
                                    <m:t>0</m:t>
                                  </m:r>
                                </m:sub>
                              </m:sSub>
                              <m:r>
                                <w:rPr>
                                  <w:rFonts w:ascii="Cambria Math" w:hAnsi="Cambria Math"/>
                                  <w:sz w:val="20"/>
                                  <w:szCs w:val="20"/>
                                  <w:lang w:val="ru-RU"/>
                                </w:rPr>
                                <m:t>+</m:t>
                              </m:r>
                              <m:sSub>
                                <m:sSubPr>
                                  <m:ctrlPr>
                                    <w:rPr>
                                      <w:rFonts w:ascii="Cambria Math" w:hAnsi="Cambria Math"/>
                                      <w:i/>
                                      <w:sz w:val="20"/>
                                      <w:szCs w:val="20"/>
                                      <w:lang w:val="ru-RU"/>
                                    </w:rPr>
                                  </m:ctrlPr>
                                </m:sSubPr>
                                <m:e>
                                  <m:r>
                                    <w:rPr>
                                      <w:rFonts w:ascii="Cambria Math" w:hAnsi="Cambria Math"/>
                                      <w:sz w:val="20"/>
                                      <w:szCs w:val="20"/>
                                      <w:lang w:val="ru-RU"/>
                                    </w:rPr>
                                    <m:t>η</m:t>
                                  </m:r>
                                </m:e>
                                <m:sub>
                                  <m:r>
                                    <w:rPr>
                                      <w:rFonts w:ascii="Cambria Math" w:hAnsi="Cambria Math"/>
                                      <w:sz w:val="20"/>
                                      <w:szCs w:val="20"/>
                                      <w:lang w:val="ru-RU"/>
                                    </w:rPr>
                                    <m:t>1</m:t>
                                  </m:r>
                                </m:sub>
                              </m:sSub>
                              <m:r>
                                <w:rPr>
                                  <w:rFonts w:ascii="Cambria Math" w:hAnsi="Cambria Math"/>
                                  <w:sz w:val="20"/>
                                  <w:szCs w:val="20"/>
                                  <w:lang w:val="ru-RU"/>
                                </w:rPr>
                                <m:t>δ</m:t>
                              </m:r>
                            </m:oMath>
                            <w:r w:rsidRPr="006602B5">
                              <w:rPr>
                                <w:noProof/>
                                <w:sz w:val="20"/>
                                <w:szCs w:val="20"/>
                                <w:lang w:val="ru-RU"/>
                              </w:rPr>
                              <w:t xml:space="preserve"> (скачок происходит от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1</m:t>
                                  </m:r>
                                </m:sub>
                              </m:sSub>
                            </m:oMath>
                            <w:r w:rsidRPr="006602B5">
                              <w:rPr>
                                <w:noProof/>
                                <w:sz w:val="20"/>
                                <w:szCs w:val="20"/>
                                <w:lang w:val="ru-RU"/>
                              </w:rPr>
                              <w:t xml:space="preserve"> до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2</m:t>
                                  </m:r>
                                </m:sub>
                              </m:sSub>
                            </m:oMath>
                            <w:r w:rsidRPr="006602B5">
                              <w:rPr>
                                <w:noProof/>
                                <w:sz w:val="20"/>
                                <w:szCs w:val="20"/>
                                <w:lang w:val="ru-RU"/>
                              </w:rPr>
                              <w:t xml:space="preserve">); г) напряжение ВЧ-барьеров, при скачке напряжение барьеров отсутствуют, д) изменение энергии частиц, е) непосредственный скачок кртической энергии </w:t>
                            </w:r>
                            <m:oMath>
                              <m:sSub>
                                <m:sSubPr>
                                  <m:ctrlPr>
                                    <w:rPr>
                                      <w:rFonts w:ascii="Cambria Math" w:hAnsi="Cambria Math"/>
                                      <w:i/>
                                      <w:sz w:val="20"/>
                                      <w:szCs w:val="20"/>
                                      <w:lang w:val="ru-RU"/>
                                    </w:rPr>
                                  </m:ctrlPr>
                                </m:sSubPr>
                                <m:e>
                                  <m:r>
                                    <w:rPr>
                                      <w:rFonts w:ascii="Cambria Math" w:hAnsi="Cambria Math"/>
                                      <w:sz w:val="20"/>
                                      <w:szCs w:val="20"/>
                                      <w:lang w:val="ru-RU"/>
                                    </w:rPr>
                                    <m:t>γ</m:t>
                                  </m:r>
                                </m:e>
                                <m:sub>
                                  <m:r>
                                    <w:rPr>
                                      <w:rFonts w:ascii="Cambria Math" w:hAnsi="Cambria Math"/>
                                      <w:sz w:val="20"/>
                                      <w:szCs w:val="20"/>
                                      <w:lang w:val="ru-RU"/>
                                    </w:rPr>
                                    <m:t>tr</m:t>
                                  </m:r>
                                </m:sub>
                              </m:sSub>
                            </m:oMath>
                            <w:r w:rsidRPr="006602B5">
                              <w:rPr>
                                <w:noProof/>
                                <w:sz w:val="20"/>
                                <w:szCs w:val="20"/>
                                <w:lang w:val="ru-RU"/>
                              </w:rPr>
                              <w:t xml:space="preserve"> (синие точки), </w:t>
                            </w:r>
                            <m:oMath>
                              <m:r>
                                <w:rPr>
                                  <w:rFonts w:ascii="Cambria Math" w:hAnsi="Cambria Math"/>
                                  <w:sz w:val="20"/>
                                  <w:szCs w:val="20"/>
                                  <w:lang w:val="ru-RU"/>
                                </w:rPr>
                                <m:t>γ</m:t>
                              </m:r>
                            </m:oMath>
                            <w:r w:rsidRPr="006602B5">
                              <w:rPr>
                                <w:noProof/>
                                <w:sz w:val="20"/>
                                <w:szCs w:val="20"/>
                                <w:lang w:val="ru-RU"/>
                              </w:rPr>
                              <w:t xml:space="preserve"> – гамма частиц(красные точки)</w:t>
                            </w:r>
                          </w:p>
                          <w:p w14:paraId="46C062E1" w14:textId="77777777" w:rsidR="006B2AAD" w:rsidRPr="006602B5" w:rsidRDefault="006B2AAD" w:rsidP="00180139">
                            <w:pPr>
                              <w:pStyle w:val="a7"/>
                              <w:rPr>
                                <w:sz w:val="20"/>
                                <w:szCs w:val="20"/>
                                <w:lang w:val="ru-RU"/>
                              </w:rPr>
                            </w:pPr>
                          </w:p>
                          <w:p w14:paraId="5D9E1D6B" w14:textId="77777777" w:rsidR="006B2AAD" w:rsidRPr="006602B5" w:rsidRDefault="006B2AAD" w:rsidP="00180139">
                            <w:pPr>
                              <w:pStyle w:val="a7"/>
                              <w:rPr>
                                <w:noProof/>
                                <w:sz w:val="20"/>
                                <w:szCs w:val="20"/>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57B99" id="Надпись 41" o:spid="_x0000_s1029" type="#_x0000_t202" style="position:absolute;left:0;text-align:left;margin-left:-1.8pt;margin-top:348.55pt;width:494.1pt;height:7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" stroked="f">
                <v:textbox inset="0,0,0,0">
                  <w:txbxContent>
                    <w:p w14:paraId="0EA248C6" w14:textId="2E40E9FD" w:rsidR="006B2AAD" w:rsidRPr="006602B5" w:rsidRDefault="006B2AAD" w:rsidP="00180139">
                      <w:pPr>
                        <w:pStyle w:val="a7"/>
                        <w:rPr>
                          <w:noProof/>
                          <w:sz w:val="20"/>
                          <w:szCs w:val="20"/>
                          <w:lang w:val="ru-RU"/>
                        </w:rPr>
                      </w:pPr>
                      <w:r w:rsidRPr="006602B5">
                        <w:rPr>
                          <w:sz w:val="20"/>
                          <w:szCs w:val="20"/>
                          <w:lang w:val="ru-RU"/>
                        </w:rPr>
                        <w:t xml:space="preserve">Рисунок 4. </w:t>
                      </w:r>
                      <w:r w:rsidRPr="006602B5">
                        <w:rPr>
                          <w:noProof/>
                          <w:sz w:val="20"/>
                          <w:szCs w:val="20"/>
                          <w:lang w:val="ru-RU"/>
                        </w:rPr>
                        <w:t xml:space="preserve"> Прохождение критической энергии скачком с учетом второго порядка </w:t>
                      </w:r>
                      <w:r w:rsidRPr="006602B5">
                        <w:rPr>
                          <w:noProof/>
                          <w:sz w:val="20"/>
                          <w:szCs w:val="20"/>
                          <w:lang w:val="en-US"/>
                        </w:rPr>
                        <w:t>slip</w:t>
                      </w:r>
                      <w:r w:rsidRPr="006602B5">
                        <w:rPr>
                          <w:noProof/>
                          <w:sz w:val="20"/>
                          <w:szCs w:val="20"/>
                          <w:lang w:val="ru-RU"/>
                        </w:rPr>
                        <w:t>-фактора</w:t>
                      </w:r>
                    </w:p>
                    <w:p w14:paraId="02CE7DE5" w14:textId="77777777" w:rsidR="006B2AAD" w:rsidRPr="006602B5" w:rsidRDefault="006B2AAD" w:rsidP="00180139">
                      <w:pPr>
                        <w:pStyle w:val="a7"/>
                        <w:rPr>
                          <w:noProof/>
                          <w:sz w:val="20"/>
                          <w:szCs w:val="20"/>
                          <w:lang w:val="ru-RU"/>
                        </w:rPr>
                      </w:pPr>
                      <w:r w:rsidRPr="006602B5">
                        <w:rPr>
                          <w:noProof/>
                          <w:sz w:val="20"/>
                          <w:szCs w:val="20"/>
                          <w:lang w:val="ru-RU"/>
                        </w:rPr>
                        <w:t>а) Размытие фазовой проскости б) фазовая плоскость после скачка</w:t>
                      </w:r>
                      <w:r w:rsidRPr="006602B5">
                        <w:rPr>
                          <w:noProof/>
                          <w:sz w:val="20"/>
                          <w:szCs w:val="20"/>
                          <w:lang w:val="ru-RU"/>
                        </w:rPr>
                        <w:br/>
                        <w:t xml:space="preserve">в) Скачок </w:t>
                      </w:r>
                      <w:r w:rsidRPr="006602B5">
                        <w:rPr>
                          <w:noProof/>
                          <w:sz w:val="20"/>
                          <w:szCs w:val="20"/>
                          <w:lang w:val="en-US"/>
                        </w:rPr>
                        <w:t>slip</w:t>
                      </w:r>
                      <w:r w:rsidRPr="006602B5">
                        <w:rPr>
                          <w:noProof/>
                          <w:sz w:val="20"/>
                          <w:szCs w:val="20"/>
                          <w:lang w:val="ru-RU"/>
                        </w:rPr>
                        <w:t xml:space="preserve">-фактора </w:t>
                      </w:r>
                      <m:oMath>
                        <m:sSub>
                          <m:sSubPr>
                            <m:ctrlPr>
                              <w:rPr>
                                <w:rFonts w:ascii="Cambria Math" w:hAnsi="Cambria Math"/>
                                <w:i/>
                                <w:sz w:val="20"/>
                                <w:szCs w:val="20"/>
                                <w:lang w:val="ru-RU"/>
                              </w:rPr>
                            </m:ctrlPr>
                          </m:sSubPr>
                          <m:e>
                            <m:r>
                              <w:rPr>
                                <w:rFonts w:ascii="Cambria Math" w:hAnsi="Cambria Math"/>
                                <w:sz w:val="20"/>
                                <w:szCs w:val="20"/>
                                <w:lang w:val="ru-RU"/>
                              </w:rPr>
                              <m:t>η=η</m:t>
                            </m:r>
                          </m:e>
                          <m:sub>
                            <m:r>
                              <w:rPr>
                                <w:rFonts w:ascii="Cambria Math" w:hAnsi="Cambria Math"/>
                                <w:sz w:val="20"/>
                                <w:szCs w:val="20"/>
                                <w:lang w:val="ru-RU"/>
                              </w:rPr>
                              <m:t>0</m:t>
                            </m:r>
                          </m:sub>
                        </m:sSub>
                        <m:r>
                          <w:rPr>
                            <w:rFonts w:ascii="Cambria Math" w:hAnsi="Cambria Math"/>
                            <w:sz w:val="20"/>
                            <w:szCs w:val="20"/>
                            <w:lang w:val="ru-RU"/>
                          </w:rPr>
                          <m:t>+</m:t>
                        </m:r>
                        <m:sSub>
                          <m:sSubPr>
                            <m:ctrlPr>
                              <w:rPr>
                                <w:rFonts w:ascii="Cambria Math" w:hAnsi="Cambria Math"/>
                                <w:i/>
                                <w:sz w:val="20"/>
                                <w:szCs w:val="20"/>
                                <w:lang w:val="ru-RU"/>
                              </w:rPr>
                            </m:ctrlPr>
                          </m:sSubPr>
                          <m:e>
                            <m:r>
                              <w:rPr>
                                <w:rFonts w:ascii="Cambria Math" w:hAnsi="Cambria Math"/>
                                <w:sz w:val="20"/>
                                <w:szCs w:val="20"/>
                                <w:lang w:val="ru-RU"/>
                              </w:rPr>
                              <m:t>η</m:t>
                            </m:r>
                          </m:e>
                          <m:sub>
                            <m:r>
                              <w:rPr>
                                <w:rFonts w:ascii="Cambria Math" w:hAnsi="Cambria Math"/>
                                <w:sz w:val="20"/>
                                <w:szCs w:val="20"/>
                                <w:lang w:val="ru-RU"/>
                              </w:rPr>
                              <m:t>1</m:t>
                            </m:r>
                          </m:sub>
                        </m:sSub>
                        <m:r>
                          <w:rPr>
                            <w:rFonts w:ascii="Cambria Math" w:hAnsi="Cambria Math"/>
                            <w:sz w:val="20"/>
                            <w:szCs w:val="20"/>
                            <w:lang w:val="ru-RU"/>
                          </w:rPr>
                          <m:t>δ</m:t>
                        </m:r>
                      </m:oMath>
                      <w:r w:rsidRPr="006602B5">
                        <w:rPr>
                          <w:noProof/>
                          <w:sz w:val="20"/>
                          <w:szCs w:val="20"/>
                          <w:lang w:val="ru-RU"/>
                        </w:rPr>
                        <w:t xml:space="preserve"> (скачок происходит от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1</m:t>
                            </m:r>
                          </m:sub>
                        </m:sSub>
                      </m:oMath>
                      <w:r w:rsidRPr="006602B5">
                        <w:rPr>
                          <w:noProof/>
                          <w:sz w:val="20"/>
                          <w:szCs w:val="20"/>
                          <w:lang w:val="ru-RU"/>
                        </w:rPr>
                        <w:t xml:space="preserve"> до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2</m:t>
                            </m:r>
                          </m:sub>
                        </m:sSub>
                      </m:oMath>
                      <w:r w:rsidRPr="006602B5">
                        <w:rPr>
                          <w:noProof/>
                          <w:sz w:val="20"/>
                          <w:szCs w:val="20"/>
                          <w:lang w:val="ru-RU"/>
                        </w:rPr>
                        <w:t xml:space="preserve">); г) напряжение ВЧ-барьеров, при скачке напряжение барьеров отсутствуют, д) изменение энергии частиц, е) непосредственный скачок кртической энергии </w:t>
                      </w:r>
                      <m:oMath>
                        <m:sSub>
                          <m:sSubPr>
                            <m:ctrlPr>
                              <w:rPr>
                                <w:rFonts w:ascii="Cambria Math" w:hAnsi="Cambria Math"/>
                                <w:i/>
                                <w:sz w:val="20"/>
                                <w:szCs w:val="20"/>
                                <w:lang w:val="ru-RU"/>
                              </w:rPr>
                            </m:ctrlPr>
                          </m:sSubPr>
                          <m:e>
                            <m:r>
                              <w:rPr>
                                <w:rFonts w:ascii="Cambria Math" w:hAnsi="Cambria Math"/>
                                <w:sz w:val="20"/>
                                <w:szCs w:val="20"/>
                                <w:lang w:val="ru-RU"/>
                              </w:rPr>
                              <m:t>γ</m:t>
                            </m:r>
                          </m:e>
                          <m:sub>
                            <m:r>
                              <w:rPr>
                                <w:rFonts w:ascii="Cambria Math" w:hAnsi="Cambria Math"/>
                                <w:sz w:val="20"/>
                                <w:szCs w:val="20"/>
                                <w:lang w:val="ru-RU"/>
                              </w:rPr>
                              <m:t>tr</m:t>
                            </m:r>
                          </m:sub>
                        </m:sSub>
                      </m:oMath>
                      <w:r w:rsidRPr="006602B5">
                        <w:rPr>
                          <w:noProof/>
                          <w:sz w:val="20"/>
                          <w:szCs w:val="20"/>
                          <w:lang w:val="ru-RU"/>
                        </w:rPr>
                        <w:t xml:space="preserve"> (синие точки), </w:t>
                      </w:r>
                      <m:oMath>
                        <m:r>
                          <w:rPr>
                            <w:rFonts w:ascii="Cambria Math" w:hAnsi="Cambria Math"/>
                            <w:sz w:val="20"/>
                            <w:szCs w:val="20"/>
                            <w:lang w:val="ru-RU"/>
                          </w:rPr>
                          <m:t>γ</m:t>
                        </m:r>
                      </m:oMath>
                      <w:r w:rsidRPr="006602B5">
                        <w:rPr>
                          <w:noProof/>
                          <w:sz w:val="20"/>
                          <w:szCs w:val="20"/>
                          <w:lang w:val="ru-RU"/>
                        </w:rPr>
                        <w:t xml:space="preserve"> – гамма частиц(красные точки)</w:t>
                      </w:r>
                    </w:p>
                    <w:p w14:paraId="46C062E1" w14:textId="77777777" w:rsidR="006B2AAD" w:rsidRPr="006602B5" w:rsidRDefault="006B2AAD" w:rsidP="00180139">
                      <w:pPr>
                        <w:pStyle w:val="a7"/>
                        <w:rPr>
                          <w:sz w:val="20"/>
                          <w:szCs w:val="20"/>
                          <w:lang w:val="ru-RU"/>
                        </w:rPr>
                      </w:pPr>
                    </w:p>
                    <w:p w14:paraId="5D9E1D6B" w14:textId="77777777" w:rsidR="006B2AAD" w:rsidRPr="006602B5" w:rsidRDefault="006B2AAD" w:rsidP="00180139">
                      <w:pPr>
                        <w:pStyle w:val="a7"/>
                        <w:rPr>
                          <w:noProof/>
                          <w:sz w:val="20"/>
                          <w:szCs w:val="20"/>
                          <w:lang w:val="ru-RU"/>
                        </w:rPr>
                      </w:pPr>
                    </w:p>
                  </w:txbxContent>
                </v:textbox>
                <w10:wrap type="topAndBottom"/>
              </v:shape>
            </w:pict>
          </mc:Fallback>
        </mc:AlternateContent>
      </w:r>
      <w:r w:rsidRPr="00180139">
        <w:rPr>
          <w:noProof/>
          <w:sz w:val="24"/>
        </w:rPr>
        <w:drawing>
          <wp:anchor distT="0" distB="0" distL="114300" distR="114300" simplePos="0" relativeHeight="251721728" behindDoc="0" locked="0" layoutInCell="1" allowOverlap="1" wp14:anchorId="6F82F8A5" wp14:editId="5B195DC6">
            <wp:simplePos x="0" y="0"/>
            <wp:positionH relativeFrom="column">
              <wp:posOffset>4094480</wp:posOffset>
            </wp:positionH>
            <wp:positionV relativeFrom="paragraph">
              <wp:posOffset>2782570</wp:posOffset>
            </wp:positionV>
            <wp:extent cx="2012315" cy="1545590"/>
            <wp:effectExtent l="0" t="0" r="0" b="381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2315" cy="1545590"/>
                    </a:xfrm>
                    <a:prstGeom prst="rect">
                      <a:avLst/>
                    </a:prstGeom>
                  </pic:spPr>
                </pic:pic>
              </a:graphicData>
            </a:graphic>
            <wp14:sizeRelH relativeFrom="page">
              <wp14:pctWidth>0</wp14:pctWidth>
            </wp14:sizeRelH>
            <wp14:sizeRelV relativeFrom="page">
              <wp14:pctHeight>0</wp14:pctHeight>
            </wp14:sizeRelV>
          </wp:anchor>
        </w:drawing>
      </w:r>
      <w:r w:rsidRPr="00180139">
        <w:rPr>
          <w:noProof/>
          <w:sz w:val="24"/>
        </w:rPr>
        <w:drawing>
          <wp:anchor distT="0" distB="0" distL="114300" distR="114300" simplePos="0" relativeHeight="251722752" behindDoc="0" locked="0" layoutInCell="1" allowOverlap="1" wp14:anchorId="57AEAE6E" wp14:editId="40FD93BC">
            <wp:simplePos x="0" y="0"/>
            <wp:positionH relativeFrom="column">
              <wp:posOffset>1990090</wp:posOffset>
            </wp:positionH>
            <wp:positionV relativeFrom="paragraph">
              <wp:posOffset>2783840</wp:posOffset>
            </wp:positionV>
            <wp:extent cx="2012315" cy="151638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2315" cy="1516380"/>
                    </a:xfrm>
                    <a:prstGeom prst="rect">
                      <a:avLst/>
                    </a:prstGeom>
                  </pic:spPr>
                </pic:pic>
              </a:graphicData>
            </a:graphic>
            <wp14:sizeRelH relativeFrom="page">
              <wp14:pctWidth>0</wp14:pctWidth>
            </wp14:sizeRelH>
            <wp14:sizeRelV relativeFrom="page">
              <wp14:pctHeight>0</wp14:pctHeight>
            </wp14:sizeRelV>
          </wp:anchor>
        </w:drawing>
      </w:r>
      <w:r w:rsidRPr="00180139">
        <w:rPr>
          <w:noProof/>
          <w:sz w:val="24"/>
        </w:rPr>
        <w:drawing>
          <wp:anchor distT="0" distB="0" distL="114300" distR="114300" simplePos="0" relativeHeight="251723776" behindDoc="0" locked="0" layoutInCell="1" allowOverlap="1" wp14:anchorId="711F1CDB" wp14:editId="11673F8C">
            <wp:simplePos x="0" y="0"/>
            <wp:positionH relativeFrom="column">
              <wp:posOffset>-55880</wp:posOffset>
            </wp:positionH>
            <wp:positionV relativeFrom="paragraph">
              <wp:posOffset>2780665</wp:posOffset>
            </wp:positionV>
            <wp:extent cx="1740535" cy="1560195"/>
            <wp:effectExtent l="0" t="0" r="0" b="190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0535" cy="1560195"/>
                    </a:xfrm>
                    <a:prstGeom prst="rect">
                      <a:avLst/>
                    </a:prstGeom>
                  </pic:spPr>
                </pic:pic>
              </a:graphicData>
            </a:graphic>
            <wp14:sizeRelH relativeFrom="page">
              <wp14:pctWidth>0</wp14:pctWidth>
            </wp14:sizeRelH>
            <wp14:sizeRelV relativeFrom="page">
              <wp14:pctHeight>0</wp14:pctHeight>
            </wp14:sizeRelV>
          </wp:anchor>
        </w:drawing>
      </w:r>
      <w:r w:rsidRPr="00180139">
        <w:rPr>
          <w:noProof/>
          <w:sz w:val="24"/>
        </w:rPr>
        <w:drawing>
          <wp:anchor distT="0" distB="0" distL="114300" distR="114300" simplePos="0" relativeHeight="251719680" behindDoc="0" locked="0" layoutInCell="1" allowOverlap="1" wp14:anchorId="094EC079" wp14:editId="6B9D6CE3">
            <wp:simplePos x="0" y="0"/>
            <wp:positionH relativeFrom="column">
              <wp:posOffset>1995170</wp:posOffset>
            </wp:positionH>
            <wp:positionV relativeFrom="paragraph">
              <wp:posOffset>1261745</wp:posOffset>
            </wp:positionV>
            <wp:extent cx="2087880" cy="1236345"/>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7880" cy="1236345"/>
                    </a:xfrm>
                    <a:prstGeom prst="rect">
                      <a:avLst/>
                    </a:prstGeom>
                  </pic:spPr>
                </pic:pic>
              </a:graphicData>
            </a:graphic>
            <wp14:sizeRelH relativeFrom="page">
              <wp14:pctWidth>0</wp14:pctWidth>
            </wp14:sizeRelH>
            <wp14:sizeRelV relativeFrom="page">
              <wp14:pctHeight>0</wp14:pctHeight>
            </wp14:sizeRelV>
          </wp:anchor>
        </w:drawing>
      </w:r>
      <w:r w:rsidRPr="00180139">
        <w:rPr>
          <w:noProof/>
          <w:sz w:val="24"/>
        </w:rPr>
        <w:drawing>
          <wp:anchor distT="0" distB="0" distL="114300" distR="114300" simplePos="0" relativeHeight="251720704" behindDoc="0" locked="0" layoutInCell="1" allowOverlap="1" wp14:anchorId="39672D4F" wp14:editId="1466A467">
            <wp:simplePos x="0" y="0"/>
            <wp:positionH relativeFrom="column">
              <wp:posOffset>-128905</wp:posOffset>
            </wp:positionH>
            <wp:positionV relativeFrom="paragraph">
              <wp:posOffset>1266190</wp:posOffset>
            </wp:positionV>
            <wp:extent cx="2087880" cy="1205230"/>
            <wp:effectExtent l="0" t="0" r="0" b="127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7880" cy="1205230"/>
                    </a:xfrm>
                    <a:prstGeom prst="rect">
                      <a:avLst/>
                    </a:prstGeom>
                  </pic:spPr>
                </pic:pic>
              </a:graphicData>
            </a:graphic>
            <wp14:sizeRelH relativeFrom="page">
              <wp14:pctWidth>0</wp14:pctWidth>
            </wp14:sizeRelH>
            <wp14:sizeRelV relativeFrom="page">
              <wp14:pctHeight>0</wp14:pctHeight>
            </wp14:sizeRelV>
          </wp:anchor>
        </w:drawing>
      </w:r>
      <w:r w:rsidRPr="00180139">
        <w:rPr>
          <w:noProof/>
          <w:sz w:val="24"/>
        </w:rPr>
        <w:drawing>
          <wp:anchor distT="0" distB="0" distL="114300" distR="114300" simplePos="0" relativeHeight="251718656" behindDoc="0" locked="0" layoutInCell="1" allowOverlap="1" wp14:anchorId="3CED469A" wp14:editId="581B255E">
            <wp:simplePos x="0" y="0"/>
            <wp:positionH relativeFrom="column">
              <wp:posOffset>4118610</wp:posOffset>
            </wp:positionH>
            <wp:positionV relativeFrom="paragraph">
              <wp:posOffset>1165695</wp:posOffset>
            </wp:positionV>
            <wp:extent cx="1911350" cy="1508760"/>
            <wp:effectExtent l="0" t="0" r="6350" b="254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1350" cy="1508760"/>
                    </a:xfrm>
                    <a:prstGeom prst="rect">
                      <a:avLst/>
                    </a:prstGeom>
                  </pic:spPr>
                </pic:pic>
              </a:graphicData>
            </a:graphic>
            <wp14:sizeRelH relativeFrom="page">
              <wp14:pctWidth>0</wp14:pctWidth>
            </wp14:sizeRelH>
            <wp14:sizeRelV relativeFrom="page">
              <wp14:pctHeight>0</wp14:pctHeight>
            </wp14:sizeRelV>
          </wp:anchor>
        </w:drawing>
      </w:r>
      <w:r w:rsidR="00180139" w:rsidRPr="00180139">
        <w:rPr>
          <w:sz w:val="24"/>
          <w:lang w:val="ru-RU"/>
        </w:rPr>
        <w:t xml:space="preserve">Как видно на Рисунке </w:t>
      </w:r>
      <w:r w:rsidR="00B87844" w:rsidRPr="00B87844">
        <w:rPr>
          <w:sz w:val="24"/>
          <w:lang w:val="ru-RU"/>
        </w:rPr>
        <w:t>4</w:t>
      </w:r>
      <w:r w:rsidR="00180139" w:rsidRPr="00180139">
        <w:rPr>
          <w:sz w:val="24"/>
          <w:lang w:val="ru-RU"/>
        </w:rPr>
        <w:t xml:space="preserve">(в), происходит скачок </w:t>
      </w:r>
      <w:r w:rsidR="00180139" w:rsidRPr="00180139">
        <w:rPr>
          <w:sz w:val="24"/>
          <w:lang w:val="en-US"/>
        </w:rPr>
        <w:t>slip</w:t>
      </w:r>
      <w:r w:rsidR="00180139" w:rsidRPr="00180139">
        <w:rPr>
          <w:sz w:val="24"/>
          <w:lang w:val="ru-RU"/>
        </w:rPr>
        <w:t xml:space="preserve">-фактора в разное время для разных частиц из-за зависимости </w:t>
      </w:r>
      <w:r w:rsidR="00180139" w:rsidRPr="00180139">
        <w:rPr>
          <w:sz w:val="24"/>
          <w:lang w:val="en-US"/>
        </w:rPr>
        <w:t>slip</w:t>
      </w:r>
      <w:r w:rsidR="00180139" w:rsidRPr="00180139">
        <w:rPr>
          <w:sz w:val="24"/>
          <w:lang w:val="ru-RU"/>
        </w:rPr>
        <w:t>-</w:t>
      </w:r>
      <w:r w:rsidR="00180139" w:rsidRPr="00180139">
        <w:rPr>
          <w:sz w:val="24"/>
          <w:lang w:val="en-US"/>
        </w:rPr>
        <w:t>factor</w:t>
      </w:r>
      <w:r w:rsidR="00180139" w:rsidRPr="00180139">
        <w:rPr>
          <w:sz w:val="24"/>
          <w:lang w:val="ru-RU"/>
        </w:rPr>
        <w:t xml:space="preserve"> от </w:t>
      </w:r>
      <m:oMath>
        <m:r>
          <w:rPr>
            <w:rFonts w:ascii="Cambria Math" w:hAnsi="Cambria Math"/>
            <w:sz w:val="24"/>
            <w:lang w:val="ru-RU"/>
          </w:rPr>
          <m:t>δ</m:t>
        </m:r>
      </m:oMath>
      <w:r w:rsidR="00180139" w:rsidRPr="00180139">
        <w:rPr>
          <w:sz w:val="24"/>
          <w:lang w:val="ru-RU"/>
        </w:rPr>
        <w:t xml:space="preserve">. Очевидно, после скачка частицы с отрицательным значением </w:t>
      </w:r>
      <w:r w:rsidR="00180139" w:rsidRPr="00180139">
        <w:rPr>
          <w:sz w:val="24"/>
          <w:lang w:val="en-US"/>
        </w:rPr>
        <w:t>slip</w:t>
      </w:r>
      <w:r w:rsidR="00180139" w:rsidRPr="00180139">
        <w:rPr>
          <w:sz w:val="24"/>
          <w:lang w:val="ru-RU"/>
        </w:rPr>
        <w:t xml:space="preserve">-фактора не будут находится в устойчивой области, так как изменяется полярность удерживающих барьеров и будут стремится покинуть фазовую плоскость, что видно на Рисунках </w:t>
      </w:r>
      <w:r w:rsidR="00B87844" w:rsidRPr="00B87844">
        <w:rPr>
          <w:sz w:val="24"/>
          <w:lang w:val="ru-RU"/>
        </w:rPr>
        <w:t>4</w:t>
      </w:r>
      <w:r w:rsidR="00180139" w:rsidRPr="00180139">
        <w:rPr>
          <w:sz w:val="24"/>
          <w:lang w:val="ru-RU"/>
        </w:rPr>
        <w:t xml:space="preserve">(а, б). Также из-за разброса по импульсам наблюдается несимметричность фазового портрета относительно нулевого значения разброса импульсов </w:t>
      </w:r>
      <m:oMath>
        <m:f>
          <m:fPr>
            <m:ctrlPr>
              <w:rPr>
                <w:rFonts w:ascii="Cambria Math" w:hAnsi="Cambria Math"/>
                <w:i/>
                <w:sz w:val="24"/>
                <w:lang w:val="ru-RU"/>
              </w:rPr>
            </m:ctrlPr>
          </m:fPr>
          <m:num>
            <m:r>
              <w:rPr>
                <w:rFonts w:ascii="Cambria Math" w:hAnsi="Cambria Math"/>
                <w:sz w:val="24"/>
                <w:lang w:val="ru-RU"/>
              </w:rPr>
              <m:t>dp</m:t>
            </m:r>
          </m:num>
          <m:den>
            <m:r>
              <w:rPr>
                <w:rFonts w:ascii="Cambria Math" w:hAnsi="Cambria Math"/>
                <w:sz w:val="24"/>
                <w:lang w:val="ru-RU"/>
              </w:rPr>
              <m:t>p</m:t>
            </m:r>
          </m:den>
        </m:f>
      </m:oMath>
      <w:r w:rsidR="00180139" w:rsidRPr="00180139">
        <w:rPr>
          <w:sz w:val="24"/>
          <w:lang w:val="ru-RU"/>
        </w:rPr>
        <w:t>.</w:t>
      </w:r>
    </w:p>
    <w:p w14:paraId="68459302" w14:textId="40608126" w:rsidR="0033311D" w:rsidRPr="00BA0C2A" w:rsidRDefault="008A6D66" w:rsidP="00BA0C2A">
      <w:pPr>
        <w:pStyle w:val="a7"/>
        <w:ind w:firstLine="369"/>
        <w:rPr>
          <w:sz w:val="24"/>
          <w:lang w:val="ru-RU"/>
        </w:rPr>
      </w:pPr>
      <w:r w:rsidRPr="00BA0C2A">
        <w:rPr>
          <w:sz w:val="24"/>
          <w:shd w:val="clear" w:color="auto" w:fill="FFFFFF"/>
          <w:lang w:val="ru-RU"/>
        </w:rPr>
        <w:lastRenderedPageBreak/>
        <w:t xml:space="preserve">При изменении рабочей точки важно следить за изменением динамической апертуры как до, так и после скачка. </w:t>
      </w:r>
      <w:r w:rsidRPr="00FE19B2">
        <w:rPr>
          <w:sz w:val="24"/>
          <w:shd w:val="clear" w:color="auto" w:fill="FFFFFF"/>
          <w:lang w:val="ru-RU"/>
        </w:rPr>
        <w:t>Необходимо убедиться в том, чтобы динамическая апертура была оптимальной для обеспечения устойчивости пучка.</w:t>
      </w:r>
    </w:p>
    <w:p w14:paraId="5129C67F" w14:textId="2F50E8C9" w:rsidR="0033311D" w:rsidRDefault="0033311D" w:rsidP="00301178">
      <w:pPr>
        <w:spacing w:after="0" w:line="240" w:lineRule="auto"/>
        <w:ind w:firstLine="284"/>
        <w:jc w:val="both"/>
        <w:rPr>
          <w:rFonts w:ascii="Times New Roman" w:hAnsi="Times New Roman" w:cs="Times New Roman"/>
          <w:bCs/>
          <w:i/>
          <w:iCs/>
          <w:sz w:val="28"/>
          <w:szCs w:val="28"/>
          <w:shd w:val="clear" w:color="auto" w:fill="FFFFFF"/>
        </w:rPr>
      </w:pPr>
    </w:p>
    <w:p w14:paraId="32771D7B" w14:textId="63C03BE2" w:rsidR="008A6D66" w:rsidRDefault="008A6D66" w:rsidP="008A6D66">
      <w:pPr>
        <w:pStyle w:val="a7"/>
        <w:ind w:firstLine="348"/>
        <w:rPr>
          <w:sz w:val="24"/>
          <w:lang w:val="ru-RU"/>
        </w:rPr>
      </w:pPr>
      <w:r w:rsidRPr="008A6D66">
        <w:rPr>
          <w:sz w:val="24"/>
          <w:lang w:val="ru-RU"/>
        </w:rPr>
        <w:t xml:space="preserve">Изменение критической энергии возможно за счет изменения частоты бетатронных колебаний в </w:t>
      </w:r>
      <m:oMath>
        <m:r>
          <w:rPr>
            <w:rFonts w:ascii="Cambria Math" w:hAnsi="Cambria Math"/>
            <w:sz w:val="24"/>
          </w:rPr>
          <m:t>x</m:t>
        </m:r>
      </m:oMath>
      <w:r w:rsidRPr="008A6D66">
        <w:rPr>
          <w:sz w:val="24"/>
          <w:lang w:val="ru-RU"/>
        </w:rPr>
        <w:t xml:space="preserve">-плоскости, что достигается изменением градиента фокусирующих линз в арках коллайдера. При измененных параметрах квадрупольных линз оценивалась динамическая апертура, которая имеет ключевое значение с точки зрения устойчивости пучка в поперечной плоскости. Соответствующие вычисления проводились с использованием программ </w:t>
      </w:r>
      <w:r w:rsidRPr="008A6D66">
        <w:rPr>
          <w:sz w:val="24"/>
        </w:rPr>
        <w:t>OptiM</w:t>
      </w:r>
      <w:r w:rsidRPr="008A6D66">
        <w:rPr>
          <w:sz w:val="24"/>
          <w:lang w:val="ru-RU"/>
        </w:rPr>
        <w:t xml:space="preserve"> и </w:t>
      </w:r>
      <w:r w:rsidRPr="008A6D66">
        <w:rPr>
          <w:sz w:val="24"/>
        </w:rPr>
        <w:t>MADX</w:t>
      </w:r>
      <w:r w:rsidRPr="008A6D66">
        <w:rPr>
          <w:sz w:val="24"/>
          <w:lang w:val="ru-RU"/>
        </w:rPr>
        <w:t>.</w:t>
      </w:r>
    </w:p>
    <w:p w14:paraId="60C6278A" w14:textId="6F44FD12" w:rsidR="008A6D66" w:rsidRPr="008A6D66" w:rsidRDefault="00C0458F" w:rsidP="008A6D66">
      <w:r w:rsidRPr="00B72EB6">
        <w:rPr>
          <w:noProof/>
        </w:rPr>
        <w:drawing>
          <wp:anchor distT="0" distB="0" distL="114300" distR="114300" simplePos="0" relativeHeight="251727872" behindDoc="0" locked="0" layoutInCell="1" allowOverlap="1" wp14:anchorId="4AC5B2EB" wp14:editId="30F9F0B1">
            <wp:simplePos x="0" y="0"/>
            <wp:positionH relativeFrom="column">
              <wp:posOffset>3200741</wp:posOffset>
            </wp:positionH>
            <wp:positionV relativeFrom="paragraph">
              <wp:posOffset>269240</wp:posOffset>
            </wp:positionV>
            <wp:extent cx="1526540" cy="1089660"/>
            <wp:effectExtent l="0" t="0" r="0" b="2540"/>
            <wp:wrapThrough wrapText="bothSides">
              <wp:wrapPolygon edited="0">
                <wp:start x="0" y="0"/>
                <wp:lineTo x="0" y="21399"/>
                <wp:lineTo x="21384" y="21399"/>
                <wp:lineTo x="21384"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6540" cy="108966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28896" behindDoc="0" locked="0" layoutInCell="1" allowOverlap="1" wp14:anchorId="4EB939AC" wp14:editId="512F4EBB">
            <wp:simplePos x="0" y="0"/>
            <wp:positionH relativeFrom="column">
              <wp:posOffset>4857115</wp:posOffset>
            </wp:positionH>
            <wp:positionV relativeFrom="paragraph">
              <wp:posOffset>269240</wp:posOffset>
            </wp:positionV>
            <wp:extent cx="1540510" cy="1089660"/>
            <wp:effectExtent l="0" t="0" r="0" b="2540"/>
            <wp:wrapThrough wrapText="bothSides">
              <wp:wrapPolygon edited="0">
                <wp:start x="0" y="0"/>
                <wp:lineTo x="0" y="21399"/>
                <wp:lineTo x="21369" y="21399"/>
                <wp:lineTo x="21369"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0510" cy="1089660"/>
                    </a:xfrm>
                    <a:prstGeom prst="rect">
                      <a:avLst/>
                    </a:prstGeom>
                  </pic:spPr>
                </pic:pic>
              </a:graphicData>
            </a:graphic>
            <wp14:sizeRelH relativeFrom="page">
              <wp14:pctWidth>0</wp14:pctWidth>
            </wp14:sizeRelH>
            <wp14:sizeRelV relativeFrom="page">
              <wp14:pctHeight>0</wp14:pctHeight>
            </wp14:sizeRelV>
          </wp:anchor>
        </w:drawing>
      </w:r>
    </w:p>
    <w:p w14:paraId="1EB2D14D" w14:textId="32EF4887" w:rsidR="008A6D66" w:rsidRPr="008A6D66" w:rsidRDefault="00C0458F" w:rsidP="008A6D66">
      <w:pPr>
        <w:pStyle w:val="a7"/>
        <w:rPr>
          <w:sz w:val="24"/>
          <w:lang w:val="ru-RU"/>
        </w:rPr>
      </w:pPr>
      <w:r w:rsidRPr="00B72EB6">
        <w:rPr>
          <w:noProof/>
        </w:rPr>
        <w:drawing>
          <wp:anchor distT="0" distB="0" distL="114300" distR="114300" simplePos="0" relativeHeight="251729920" behindDoc="0" locked="0" layoutInCell="1" allowOverlap="1" wp14:anchorId="7DCE0C55" wp14:editId="713B903F">
            <wp:simplePos x="0" y="0"/>
            <wp:positionH relativeFrom="margin">
              <wp:posOffset>3164546</wp:posOffset>
            </wp:positionH>
            <wp:positionV relativeFrom="paragraph">
              <wp:posOffset>2372995</wp:posOffset>
            </wp:positionV>
            <wp:extent cx="1525905" cy="1080770"/>
            <wp:effectExtent l="0" t="0" r="0" b="0"/>
            <wp:wrapThrough wrapText="bothSides">
              <wp:wrapPolygon edited="0">
                <wp:start x="0" y="0"/>
                <wp:lineTo x="0" y="21321"/>
                <wp:lineTo x="21393" y="21321"/>
                <wp:lineTo x="21393" y="0"/>
                <wp:lineTo x="0" y="0"/>
              </wp:wrapPolygon>
            </wp:wrapThrough>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5905" cy="108077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0944" behindDoc="0" locked="0" layoutInCell="1" allowOverlap="1" wp14:anchorId="7106D091" wp14:editId="3191E56E">
            <wp:simplePos x="0" y="0"/>
            <wp:positionH relativeFrom="margin">
              <wp:posOffset>3201376</wp:posOffset>
            </wp:positionH>
            <wp:positionV relativeFrom="paragraph">
              <wp:posOffset>1194435</wp:posOffset>
            </wp:positionV>
            <wp:extent cx="1483995" cy="1055370"/>
            <wp:effectExtent l="0" t="0" r="1905" b="0"/>
            <wp:wrapThrough wrapText="bothSides">
              <wp:wrapPolygon edited="0">
                <wp:start x="0" y="0"/>
                <wp:lineTo x="0" y="21314"/>
                <wp:lineTo x="21443" y="21314"/>
                <wp:lineTo x="21443" y="0"/>
                <wp:lineTo x="0" y="0"/>
              </wp:wrapPolygon>
            </wp:wrapThrough>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3995" cy="105537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1968" behindDoc="0" locked="0" layoutInCell="1" allowOverlap="1" wp14:anchorId="1469472A" wp14:editId="15DFB652">
            <wp:simplePos x="0" y="0"/>
            <wp:positionH relativeFrom="column">
              <wp:posOffset>4951800</wp:posOffset>
            </wp:positionH>
            <wp:positionV relativeFrom="paragraph">
              <wp:posOffset>2373136</wp:posOffset>
            </wp:positionV>
            <wp:extent cx="1496060" cy="1066800"/>
            <wp:effectExtent l="0" t="0" r="2540" b="0"/>
            <wp:wrapThrough wrapText="bothSides">
              <wp:wrapPolygon edited="0">
                <wp:start x="0" y="0"/>
                <wp:lineTo x="0" y="21343"/>
                <wp:lineTo x="21453" y="21343"/>
                <wp:lineTo x="21453" y="0"/>
                <wp:lineTo x="0" y="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6060" cy="1066800"/>
                    </a:xfrm>
                    <a:prstGeom prst="rect">
                      <a:avLst/>
                    </a:prstGeom>
                  </pic:spPr>
                </pic:pic>
              </a:graphicData>
            </a:graphic>
            <wp14:sizeRelH relativeFrom="page">
              <wp14:pctWidth>0</wp14:pctWidth>
            </wp14:sizeRelH>
            <wp14:sizeRelV relativeFrom="page">
              <wp14:pctHeight>0</wp14:pctHeight>
            </wp14:sizeRelV>
          </wp:anchor>
        </w:drawing>
      </w:r>
      <w:r w:rsidRPr="00B72EB6">
        <w:rPr>
          <w:noProof/>
        </w:rPr>
        <w:drawing>
          <wp:anchor distT="0" distB="0" distL="114300" distR="114300" simplePos="0" relativeHeight="251732992" behindDoc="0" locked="0" layoutInCell="1" allowOverlap="1" wp14:anchorId="10355AD2" wp14:editId="4B492A74">
            <wp:simplePos x="0" y="0"/>
            <wp:positionH relativeFrom="column">
              <wp:posOffset>4907280</wp:posOffset>
            </wp:positionH>
            <wp:positionV relativeFrom="paragraph">
              <wp:posOffset>1184134</wp:posOffset>
            </wp:positionV>
            <wp:extent cx="1495425" cy="1066165"/>
            <wp:effectExtent l="0" t="0" r="3175" b="635"/>
            <wp:wrapThrough wrapText="bothSides">
              <wp:wrapPolygon edited="0">
                <wp:start x="0" y="0"/>
                <wp:lineTo x="0" y="21356"/>
                <wp:lineTo x="21462" y="21356"/>
                <wp:lineTo x="21462" y="0"/>
                <wp:lineTo x="0"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425" cy="1066165"/>
                    </a:xfrm>
                    <a:prstGeom prst="rect">
                      <a:avLst/>
                    </a:prstGeom>
                  </pic:spPr>
                </pic:pic>
              </a:graphicData>
            </a:graphic>
            <wp14:sizeRelH relativeFrom="page">
              <wp14:pctWidth>0</wp14:pctWidth>
            </wp14:sizeRelH>
            <wp14:sizeRelV relativeFrom="page">
              <wp14:pctHeight>0</wp14:pctHeight>
            </wp14:sizeRelV>
          </wp:anchor>
        </w:drawing>
      </w:r>
      <w:r w:rsidR="008A6D66" w:rsidRPr="008A6D66">
        <w:rPr>
          <w:sz w:val="24"/>
          <w:lang w:val="ru-RU"/>
        </w:rPr>
        <w:t xml:space="preserve">Результаты, показанные на Рисунке </w:t>
      </w:r>
      <w:r w:rsidR="00B87844">
        <w:rPr>
          <w:sz w:val="24"/>
          <w:lang w:val="ru-RU"/>
        </w:rPr>
        <w:t>5</w:t>
      </w:r>
      <w:r w:rsidR="008A6D66" w:rsidRPr="008A6D66">
        <w:rPr>
          <w:sz w:val="24"/>
          <w:lang w:val="ru-RU"/>
        </w:rPr>
        <w:t>(</w:t>
      </w:r>
      <w:r w:rsidR="008A6D66" w:rsidRPr="008A6D66">
        <w:rPr>
          <w:sz w:val="24"/>
          <w:lang w:val="en-US"/>
        </w:rPr>
        <w:t>a</w:t>
      </w:r>
      <w:r w:rsidR="008A6D66" w:rsidRPr="008A6D66">
        <w:rPr>
          <w:sz w:val="24"/>
          <w:lang w:val="ru-RU"/>
        </w:rPr>
        <w:t xml:space="preserve">), говорят о том, что рабочая точка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=9.44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m:t>
        </m:r>
      </m:oMath>
      <w:r w:rsidR="008A6D66" w:rsidRPr="008A6D66">
        <w:rPr>
          <w:sz w:val="24"/>
          <w:lang w:val="ru-RU"/>
        </w:rPr>
        <w:t xml:space="preserve"> выбрана неоптимальной, поскольку динамическая апертура в вертикальной плоскости уже изначально мала при этих рабочих значениях. Более того, если следовать тому, что при подходе к критической энергии мы вынуждены уйти вниз по частоте в горизонтальной плоскости до значений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=9.3627 </m:t>
        </m:r>
      </m:oMath>
      <w:r w:rsidR="008A6D66" w:rsidRPr="008A6D66">
        <w:rPr>
          <w:sz w:val="24"/>
          <w:lang w:val="ru-RU"/>
        </w:rPr>
        <w:t xml:space="preserve">, а в вертикальной плоскости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=9.4541</m:t>
        </m:r>
      </m:oMath>
      <w:r w:rsidR="008A6D66" w:rsidRPr="008A6D66">
        <w:rPr>
          <w:sz w:val="24"/>
          <w:lang w:val="ru-RU"/>
        </w:rPr>
        <w:t xml:space="preserve">  , чтобы получить критическую энергию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w:rPr>
                <w:rFonts w:ascii="Cambria Math" w:hAnsi="Cambria Math"/>
                <w:sz w:val="24"/>
                <w:lang w:val="ru-RU"/>
              </w:rPr>
              <m:t>2∙</m:t>
            </m:r>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m:t>
        </m:r>
        <m:r>
          <m:rPr>
            <m:sty m:val="p"/>
          </m:rPr>
          <w:rPr>
            <w:rFonts w:ascii="Cambria Math" w:hAnsi="Cambria Math"/>
            <w:sz w:val="24"/>
            <w:lang w:val="ru-RU"/>
          </w:rPr>
          <m:t>6.997</m:t>
        </m:r>
      </m:oMath>
      <w:r w:rsidR="008A6D66" w:rsidRPr="008A6D66">
        <w:rPr>
          <w:sz w:val="24"/>
          <w:lang w:val="ru-RU"/>
        </w:rPr>
        <w:t xml:space="preserve"> , то динамическая апертура в горизонтальной плоскости при этих значениях бетатронных частот полностью исчезает.</w:t>
      </w:r>
    </w:p>
    <w:p w14:paraId="4DFF3B77" w14:textId="5B325F91" w:rsidR="008A6D66" w:rsidRPr="008A6D66" w:rsidRDefault="008A6D66" w:rsidP="008A6D66">
      <w:pPr>
        <w:pStyle w:val="a7"/>
        <w:rPr>
          <w:sz w:val="24"/>
          <w:lang w:val="ru-RU"/>
        </w:rPr>
      </w:pPr>
      <w:r w:rsidRPr="00B72EB6">
        <w:rPr>
          <w:noProof/>
        </w:rPr>
        <mc:AlternateContent>
          <mc:Choice Requires="wps">
            <w:drawing>
              <wp:anchor distT="0" distB="0" distL="114300" distR="114300" simplePos="0" relativeHeight="251734016" behindDoc="0" locked="0" layoutInCell="1" allowOverlap="1" wp14:anchorId="2031DFC2" wp14:editId="13F6F9A3">
                <wp:simplePos x="0" y="0"/>
                <wp:positionH relativeFrom="column">
                  <wp:posOffset>3197860</wp:posOffset>
                </wp:positionH>
                <wp:positionV relativeFrom="paragraph">
                  <wp:posOffset>781685</wp:posOffset>
                </wp:positionV>
                <wp:extent cx="3249295" cy="1464945"/>
                <wp:effectExtent l="0" t="0" r="1905" b="0"/>
                <wp:wrapThrough wrapText="bothSides">
                  <wp:wrapPolygon edited="0">
                    <wp:start x="0" y="0"/>
                    <wp:lineTo x="0" y="21347"/>
                    <wp:lineTo x="21528" y="21347"/>
                    <wp:lineTo x="21528" y="0"/>
                    <wp:lineTo x="0" y="0"/>
                  </wp:wrapPolygon>
                </wp:wrapThrough>
                <wp:docPr id="32" name="Надпись 32"/>
                <wp:cNvGraphicFramePr/>
                <a:graphic xmlns:a="http://schemas.openxmlformats.org/drawingml/2006/main">
                  <a:graphicData uri="http://schemas.microsoft.com/office/word/2010/wordprocessingShape">
                    <wps:wsp>
                      <wps:cNvSpPr txBox="1"/>
                      <wps:spPr>
                        <a:xfrm>
                          <a:off x="0" y="0"/>
                          <a:ext cx="3249295" cy="1464945"/>
                        </a:xfrm>
                        <a:prstGeom prst="rect">
                          <a:avLst/>
                        </a:prstGeom>
                        <a:solidFill>
                          <a:prstClr val="white"/>
                        </a:solidFill>
                        <a:ln>
                          <a:noFill/>
                        </a:ln>
                      </wps:spPr>
                      <wps:txbx>
                        <w:txbxContent>
                          <w:p w14:paraId="1B03BE7C" w14:textId="151052E5" w:rsidR="006B2AAD" w:rsidRPr="00C0458F" w:rsidRDefault="006B2AAD" w:rsidP="008A6D66">
                            <w:pPr>
                              <w:pStyle w:val="a7"/>
                              <w:rPr>
                                <w:noProof/>
                                <w:sz w:val="20"/>
                                <w:szCs w:val="20"/>
                                <w:lang w:val="ru-RU"/>
                              </w:rPr>
                            </w:pPr>
                            <w:r w:rsidRPr="00C0458F">
                              <w:rPr>
                                <w:sz w:val="20"/>
                                <w:szCs w:val="20"/>
                                <w:lang w:val="ru-RU"/>
                              </w:rPr>
                              <w:t xml:space="preserve">Рисунок </w:t>
                            </w:r>
                            <w:r>
                              <w:rPr>
                                <w:sz w:val="20"/>
                                <w:szCs w:val="20"/>
                                <w:lang w:val="ru-RU"/>
                              </w:rPr>
                              <w:t>5</w:t>
                            </w:r>
                            <w:r w:rsidRPr="00C0458F">
                              <w:rPr>
                                <w:sz w:val="20"/>
                                <w:szCs w:val="20"/>
                                <w:lang w:val="ru-RU"/>
                              </w:rPr>
                              <w:t xml:space="preserve">. Динамические апертуры (слева </w:t>
                            </w:r>
                            <m:oMath>
                              <m:r>
                                <w:rPr>
                                  <w:rFonts w:ascii="Cambria Math" w:hAnsi="Cambria Math"/>
                                  <w:sz w:val="20"/>
                                  <w:szCs w:val="20"/>
                                  <w:lang w:val="en-US"/>
                                </w:rPr>
                                <m:t>x</m:t>
                              </m:r>
                            </m:oMath>
                            <w:r w:rsidRPr="00C0458F">
                              <w:rPr>
                                <w:sz w:val="20"/>
                                <w:szCs w:val="20"/>
                                <w:lang w:val="ru-RU"/>
                              </w:rPr>
                              <w:t xml:space="preserve">–плоскость, справа </w:t>
                            </w:r>
                            <m:oMath>
                              <m:r>
                                <w:rPr>
                                  <w:rFonts w:ascii="Cambria Math" w:hAnsi="Cambria Math"/>
                                  <w:sz w:val="20"/>
                                  <w:szCs w:val="20"/>
                                  <w:lang w:val="en-US"/>
                                </w:rPr>
                                <m:t>y</m:t>
                              </m:r>
                            </m:oMath>
                            <w:r w:rsidRPr="00C0458F">
                              <w:rPr>
                                <w:sz w:val="20"/>
                                <w:szCs w:val="20"/>
                                <w:lang w:val="ru-RU"/>
                              </w:rPr>
                              <w:t xml:space="preserve">–плоскость) для разных рабочих точек при </w:t>
                            </w:r>
                            <m:oMath>
                              <m:r>
                                <w:rPr>
                                  <w:rFonts w:ascii="Cambria Math" w:hAnsi="Cambria Math"/>
                                  <w:sz w:val="20"/>
                                  <w:szCs w:val="20"/>
                                  <w:lang w:val="ru-RU"/>
                                </w:rPr>
                                <m:t>dp/p=0</m:t>
                              </m:r>
                            </m:oMath>
                            <w:r w:rsidRPr="00C0458F">
                              <w:rPr>
                                <w:sz w:val="20"/>
                                <w:szCs w:val="20"/>
                                <w:lang w:val="ru-RU"/>
                              </w:rPr>
                              <w:t xml:space="preserve"> с подавленной натуральной хроматичностью в кольце коллайдера с учетом влияния краевых секступольных компонент магнитов и соленоидов.</w:t>
                            </w:r>
                            <w:r w:rsidRPr="00C0458F">
                              <w:rPr>
                                <w:noProof/>
                                <w:sz w:val="20"/>
                                <w:szCs w:val="20"/>
                                <w:lang w:val="ru-RU"/>
                              </w:rPr>
                              <w:t xml:space="preserve"> По оси абсцисс – координата в метрах, по оси ординат – относительный импульс в радианах.</w:t>
                            </w:r>
                          </w:p>
                          <w:p w14:paraId="297C4D60" w14:textId="77777777" w:rsidR="006B2AAD" w:rsidRPr="00C0458F" w:rsidRDefault="006B2AAD" w:rsidP="00C0458F">
                            <w:pPr>
                              <w:pStyle w:val="2"/>
                              <w:ind w:right="284"/>
                              <w:rPr>
                                <w:sz w:val="20"/>
                                <w:szCs w:val="20"/>
                              </w:rPr>
                            </w:pPr>
                            <w:r w:rsidRPr="00C0458F">
                              <w:rPr>
                                <w:sz w:val="20"/>
                                <w:szCs w:val="20"/>
                              </w:rPr>
                              <w:t xml:space="preserve">а)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=9.44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m:t>
                              </m:r>
                            </m:oMath>
                            <w:r w:rsidRPr="00C0458F">
                              <w:rPr>
                                <w:sz w:val="20"/>
                                <w:szCs w:val="20"/>
                              </w:rPr>
                              <w:t xml:space="preserve">; б)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=9.4785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=9.4330</m:t>
                              </m:r>
                            </m:oMath>
                            <w:r w:rsidRPr="00C0458F">
                              <w:rPr>
                                <w:sz w:val="20"/>
                                <w:szCs w:val="20"/>
                              </w:rPr>
                              <w:t xml:space="preserve">; </w:t>
                            </w:r>
                          </w:p>
                          <w:p w14:paraId="7D48423A" w14:textId="716E2487" w:rsidR="006B2AAD" w:rsidRPr="00C0458F" w:rsidRDefault="006B2AAD" w:rsidP="00C0458F">
                            <w:pPr>
                              <w:pStyle w:val="2"/>
                              <w:ind w:right="284"/>
                              <w:rPr>
                                <w:sz w:val="20"/>
                                <w:szCs w:val="20"/>
                              </w:rPr>
                            </w:pPr>
                            <w:r w:rsidRPr="00C0458F">
                              <w:rPr>
                                <w:sz w:val="20"/>
                                <w:szCs w:val="20"/>
                              </w:rPr>
                              <w:t xml:space="preserve">в)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m:t>
                              </m:r>
                              <m:r>
                                <m:rPr>
                                  <m:sty m:val="p"/>
                                </m:rPr>
                                <w:rPr>
                                  <w:rStyle w:val="a8"/>
                                  <w:rFonts w:ascii="Cambria Math" w:hAnsi="Cambria Math"/>
                                  <w:sz w:val="20"/>
                                  <w:szCs w:val="20"/>
                                  <w:lang w:val="ru-RU"/>
                                </w:rPr>
                                <m:t>9.4014</m:t>
                              </m:r>
                              <m:r>
                                <w:rPr>
                                  <w:rStyle w:val="a8"/>
                                  <w:rFonts w:ascii="Cambria Math" w:hAnsi="Cambria Math"/>
                                  <w:sz w:val="20"/>
                                  <w:szCs w:val="20"/>
                                  <w:lang w:val="ru-RU"/>
                                </w:rPr>
                                <m:t xml:space="preserve">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=9.447</m:t>
                              </m:r>
                            </m:oMath>
                          </w:p>
                          <w:p w14:paraId="320BB4F7" w14:textId="19C58810" w:rsidR="006B2AAD" w:rsidRPr="00C0458F" w:rsidRDefault="006B2AAD" w:rsidP="00C0458F">
                            <w:pPr>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DFC2" id="Надпись 32" o:spid="_x0000_s1030" type="#_x0000_t202" style="position:absolute;left:0;text-align:left;margin-left:251.8pt;margin-top:61.55pt;width:255.85pt;height:115.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" stroked="f">
                <v:textbox inset="0,0,0,0">
                  <w:txbxContent>
                    <w:p w14:paraId="1B03BE7C" w14:textId="151052E5" w:rsidR="006B2AAD" w:rsidRPr="00C0458F" w:rsidRDefault="006B2AAD" w:rsidP="008A6D66">
                      <w:pPr>
                        <w:pStyle w:val="a7"/>
                        <w:rPr>
                          <w:noProof/>
                          <w:sz w:val="20"/>
                          <w:szCs w:val="20"/>
                          <w:lang w:val="ru-RU"/>
                        </w:rPr>
                      </w:pPr>
                      <w:r w:rsidRPr="00C0458F">
                        <w:rPr>
                          <w:sz w:val="20"/>
                          <w:szCs w:val="20"/>
                          <w:lang w:val="ru-RU"/>
                        </w:rPr>
                        <w:t xml:space="preserve">Рисунок </w:t>
                      </w:r>
                      <w:r>
                        <w:rPr>
                          <w:sz w:val="20"/>
                          <w:szCs w:val="20"/>
                          <w:lang w:val="ru-RU"/>
                        </w:rPr>
                        <w:t>5</w:t>
                      </w:r>
                      <w:r w:rsidRPr="00C0458F">
                        <w:rPr>
                          <w:sz w:val="20"/>
                          <w:szCs w:val="20"/>
                          <w:lang w:val="ru-RU"/>
                        </w:rPr>
                        <w:t xml:space="preserve">. Динамические апертуры (слева </w:t>
                      </w:r>
                      <m:oMath>
                        <m:r>
                          <w:rPr>
                            <w:rFonts w:ascii="Cambria Math" w:hAnsi="Cambria Math"/>
                            <w:sz w:val="20"/>
                            <w:szCs w:val="20"/>
                            <w:lang w:val="en-US"/>
                          </w:rPr>
                          <m:t>x</m:t>
                        </m:r>
                      </m:oMath>
                      <w:r w:rsidRPr="00C0458F">
                        <w:rPr>
                          <w:sz w:val="20"/>
                          <w:szCs w:val="20"/>
                          <w:lang w:val="ru-RU"/>
                        </w:rPr>
                        <w:t xml:space="preserve">–плоскость, справа </w:t>
                      </w:r>
                      <m:oMath>
                        <m:r>
                          <w:rPr>
                            <w:rFonts w:ascii="Cambria Math" w:hAnsi="Cambria Math"/>
                            <w:sz w:val="20"/>
                            <w:szCs w:val="20"/>
                            <w:lang w:val="en-US"/>
                          </w:rPr>
                          <m:t>y</m:t>
                        </m:r>
                      </m:oMath>
                      <w:r w:rsidRPr="00C0458F">
                        <w:rPr>
                          <w:sz w:val="20"/>
                          <w:szCs w:val="20"/>
                          <w:lang w:val="ru-RU"/>
                        </w:rPr>
                        <w:t xml:space="preserve">–плоскость) для разных рабочих точек при </w:t>
                      </w:r>
                      <m:oMath>
                        <m:r>
                          <w:rPr>
                            <w:rFonts w:ascii="Cambria Math" w:hAnsi="Cambria Math"/>
                            <w:sz w:val="20"/>
                            <w:szCs w:val="20"/>
                            <w:lang w:val="ru-RU"/>
                          </w:rPr>
                          <m:t>dp/p=0</m:t>
                        </m:r>
                      </m:oMath>
                      <w:r w:rsidRPr="00C0458F">
                        <w:rPr>
                          <w:sz w:val="20"/>
                          <w:szCs w:val="20"/>
                          <w:lang w:val="ru-RU"/>
                        </w:rPr>
                        <w:t xml:space="preserve"> с подавленной натуральной хроматичностью в кольце коллайдера с учетом влияния краевых секступольных компонент магнитов и соленоидов.</w:t>
                      </w:r>
                      <w:r w:rsidRPr="00C0458F">
                        <w:rPr>
                          <w:noProof/>
                          <w:sz w:val="20"/>
                          <w:szCs w:val="20"/>
                          <w:lang w:val="ru-RU"/>
                        </w:rPr>
                        <w:t xml:space="preserve"> По оси абсцисс – координата в метрах, по оси ординат – относительный импульс в радианах.</w:t>
                      </w:r>
                    </w:p>
                    <w:p w14:paraId="297C4D60" w14:textId="77777777" w:rsidR="006B2AAD" w:rsidRPr="00C0458F" w:rsidRDefault="006B2AAD" w:rsidP="00C0458F">
                      <w:pPr>
                        <w:pStyle w:val="2"/>
                        <w:ind w:right="284"/>
                        <w:rPr>
                          <w:sz w:val="20"/>
                          <w:szCs w:val="20"/>
                        </w:rPr>
                      </w:pPr>
                      <w:r w:rsidRPr="00C0458F">
                        <w:rPr>
                          <w:sz w:val="20"/>
                          <w:szCs w:val="20"/>
                        </w:rPr>
                        <w:t xml:space="preserve">а)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=9.44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m:t>
                        </m:r>
                      </m:oMath>
                      <w:r w:rsidRPr="00C0458F">
                        <w:rPr>
                          <w:sz w:val="20"/>
                          <w:szCs w:val="20"/>
                        </w:rPr>
                        <w:t xml:space="preserve">; б)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=9.4785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=9.4330</m:t>
                        </m:r>
                      </m:oMath>
                      <w:r w:rsidRPr="00C0458F">
                        <w:rPr>
                          <w:sz w:val="20"/>
                          <w:szCs w:val="20"/>
                        </w:rPr>
                        <w:t xml:space="preserve">; </w:t>
                      </w:r>
                    </w:p>
                    <w:p w14:paraId="7D48423A" w14:textId="716E2487" w:rsidR="006B2AAD" w:rsidRPr="00C0458F" w:rsidRDefault="006B2AAD" w:rsidP="00C0458F">
                      <w:pPr>
                        <w:pStyle w:val="2"/>
                        <w:ind w:right="284"/>
                        <w:rPr>
                          <w:sz w:val="20"/>
                          <w:szCs w:val="20"/>
                        </w:rPr>
                      </w:pPr>
                      <w:r w:rsidRPr="00C0458F">
                        <w:rPr>
                          <w:sz w:val="20"/>
                          <w:szCs w:val="20"/>
                        </w:rPr>
                        <w:t xml:space="preserve">в)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m:t>
                        </m:r>
                        <m:r>
                          <m:rPr>
                            <m:sty m:val="p"/>
                          </m:rPr>
                          <w:rPr>
                            <w:rStyle w:val="a8"/>
                            <w:rFonts w:ascii="Cambria Math" w:hAnsi="Cambria Math"/>
                            <w:sz w:val="20"/>
                            <w:szCs w:val="20"/>
                            <w:lang w:val="ru-RU"/>
                          </w:rPr>
                          <m:t>9.4014</m:t>
                        </m:r>
                        <m:r>
                          <w:rPr>
                            <w:rStyle w:val="a8"/>
                            <w:rFonts w:ascii="Cambria Math" w:hAnsi="Cambria Math"/>
                            <w:sz w:val="20"/>
                            <w:szCs w:val="20"/>
                            <w:lang w:val="ru-RU"/>
                          </w:rPr>
                          <m:t xml:space="preserve">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=9.447</m:t>
                        </m:r>
                      </m:oMath>
                    </w:p>
                    <w:p w14:paraId="320BB4F7" w14:textId="19C58810" w:rsidR="006B2AAD" w:rsidRPr="00C0458F" w:rsidRDefault="006B2AAD" w:rsidP="00C0458F">
                      <w:pPr>
                        <w:rPr>
                          <w:sz w:val="20"/>
                          <w:szCs w:val="20"/>
                        </w:rPr>
                      </w:pPr>
                    </w:p>
                  </w:txbxContent>
                </v:textbox>
                <w10:wrap type="through"/>
              </v:shape>
            </w:pict>
          </mc:Fallback>
        </mc:AlternateContent>
      </w:r>
      <w:r w:rsidRPr="008A6D66">
        <w:rPr>
          <w:sz w:val="24"/>
          <w:lang w:val="ru-RU"/>
        </w:rPr>
        <w:t>Поэтому возможен вариант альтернативного скачка, вариант (см. Рисунок 1</w:t>
      </w:r>
      <w:r w:rsidRPr="008A6D66">
        <w:rPr>
          <w:sz w:val="24"/>
          <w:lang w:val="en-US"/>
        </w:rPr>
        <w:t>a</w:t>
      </w:r>
      <w:r w:rsidRPr="008A6D66">
        <w:rPr>
          <w:sz w:val="24"/>
          <w:lang w:val="ru-RU"/>
        </w:rPr>
        <w:t xml:space="preserve">): сначала плавно поднимаем критическую энергию до величины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 7.13</m:t>
        </m:r>
      </m:oMath>
      <w:r w:rsidRPr="008A6D66">
        <w:rPr>
          <w:sz w:val="24"/>
          <w:lang w:val="ru-RU"/>
        </w:rPr>
        <w:t xml:space="preserve">, затем производим быстрый скачок вниз на </w:t>
      </w:r>
      <m:oMath>
        <m:r>
          <w:rPr>
            <w:rFonts w:ascii="Cambria Math" w:hAnsi="Cambria Math"/>
            <w:sz w:val="24"/>
            <w:lang w:val="ru-RU"/>
          </w:rPr>
          <m:t>2∙</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oMath>
      <w:r w:rsidRPr="008A6D66">
        <w:rPr>
          <w:sz w:val="24"/>
          <w:lang w:val="ru-RU"/>
        </w:rPr>
        <w:t xml:space="preserve"> до величины </w:t>
      </w:r>
      <m:oMath>
        <m:sSub>
          <m:sSubPr>
            <m:ctrlPr>
              <w:rPr>
                <w:rFonts w:ascii="Cambria Math" w:hAnsi="Cambria Math"/>
                <w:i/>
                <w:sz w:val="24"/>
                <w:lang w:val="ru-RU"/>
              </w:rPr>
            </m:ctrlPr>
          </m:sSubPr>
          <m:e>
            <m:r>
              <m:rPr>
                <m:sty m:val="p"/>
              </m:rPr>
              <w:rPr>
                <w:rFonts w:ascii="Cambria Math" w:hAnsi="Cambria Math"/>
                <w:sz w:val="24"/>
                <w:lang w:val="ru-RU"/>
              </w:rPr>
              <m:t>γ</m:t>
            </m:r>
          </m:e>
          <m:sub>
            <m:r>
              <w:rPr>
                <w:rFonts w:ascii="Cambria Math" w:hAnsi="Cambria Math"/>
                <w:sz w:val="24"/>
                <w:lang w:val="en-US"/>
              </w:rPr>
              <m:t>tr</m:t>
            </m:r>
          </m:sub>
        </m:sSub>
        <m:r>
          <w:rPr>
            <w:rFonts w:ascii="Cambria Math" w:hAnsi="Cambria Math"/>
            <w:sz w:val="24"/>
            <w:lang w:val="ru-RU"/>
          </w:rPr>
          <m:t>-</m:t>
        </m:r>
        <m:sSub>
          <m:sSubPr>
            <m:ctrlPr>
              <w:rPr>
                <w:rFonts w:ascii="Cambria Math" w:hAnsi="Cambria Math"/>
                <w:i/>
                <w:sz w:val="24"/>
                <w:lang w:val="ru-RU"/>
              </w:rPr>
            </m:ctrlPr>
          </m:sSubPr>
          <m:e>
            <m:r>
              <m:rPr>
                <m:sty m:val="p"/>
              </m:rPr>
              <w:rPr>
                <w:rFonts w:ascii="Cambria Math" w:hAnsi="Cambria Math"/>
                <w:sz w:val="24"/>
                <w:lang w:val="ru-RU"/>
              </w:rPr>
              <m:t>Δγ</m:t>
            </m:r>
          </m:e>
          <m:sub>
            <m:r>
              <w:rPr>
                <w:rFonts w:ascii="Cambria Math" w:hAnsi="Cambria Math"/>
                <w:sz w:val="24"/>
                <w:lang w:val="en-US"/>
              </w:rPr>
              <m:t>tr</m:t>
            </m:r>
          </m:sub>
        </m:sSub>
        <m:r>
          <w:rPr>
            <w:rFonts w:ascii="Cambria Math" w:hAnsi="Cambria Math"/>
            <w:sz w:val="24"/>
            <w:lang w:val="ru-RU"/>
          </w:rPr>
          <m:t>≈7.04</m:t>
        </m:r>
      </m:oMath>
      <w:r w:rsidRPr="008A6D66">
        <w:rPr>
          <w:sz w:val="24"/>
          <w:lang w:val="ru-RU"/>
        </w:rPr>
        <w:t xml:space="preserve">. При этом рабочая точка изменяется от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=9.44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m:t>
        </m:r>
      </m:oMath>
      <w:r w:rsidRPr="008A6D66">
        <w:rPr>
          <w:sz w:val="24"/>
          <w:lang w:val="ru-RU"/>
        </w:rPr>
        <w:t xml:space="preserve">  до величины перед скачком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 xml:space="preserve">=9.4769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=9.4330</m:t>
        </m:r>
      </m:oMath>
      <w:r w:rsidRPr="008A6D66">
        <w:rPr>
          <w:sz w:val="24"/>
          <w:lang w:val="ru-RU"/>
        </w:rPr>
        <w:t xml:space="preserve"> (см. Рисунок </w:t>
      </w:r>
      <w:r w:rsidR="00B87844">
        <w:rPr>
          <w:sz w:val="24"/>
          <w:lang w:val="ru-RU"/>
        </w:rPr>
        <w:t xml:space="preserve">5 </w:t>
      </w:r>
      <w:r w:rsidRPr="008A6D66">
        <w:rPr>
          <w:sz w:val="24"/>
          <w:lang w:val="ru-RU"/>
        </w:rPr>
        <w:t xml:space="preserve">б) и после скачка вниз </w:t>
      </w:r>
      <m:oMath>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x</m:t>
            </m:r>
          </m:sub>
        </m:sSub>
        <m:r>
          <w:rPr>
            <w:rFonts w:ascii="Cambria Math" w:hAnsi="Cambria Math"/>
            <w:sz w:val="24"/>
            <w:lang w:val="ru-RU"/>
          </w:rPr>
          <m:t>=</m:t>
        </m:r>
        <m:r>
          <m:rPr>
            <m:sty m:val="p"/>
          </m:rPr>
          <w:rPr>
            <w:rFonts w:ascii="Cambria Math" w:hAnsi="Cambria Math"/>
            <w:sz w:val="24"/>
            <w:lang w:val="ru-RU"/>
          </w:rPr>
          <m:t>9.4015</m:t>
        </m:r>
        <m:r>
          <w:rPr>
            <w:rFonts w:ascii="Cambria Math" w:hAnsi="Cambria Math"/>
            <w:sz w:val="24"/>
            <w:lang w:val="ru-RU"/>
          </w:rPr>
          <m:t xml:space="preserve"> и </m:t>
        </m:r>
        <m:sSub>
          <m:sSubPr>
            <m:ctrlPr>
              <w:rPr>
                <w:rFonts w:ascii="Cambria Math" w:hAnsi="Cambria Math"/>
                <w:i/>
                <w:sz w:val="24"/>
                <w:lang w:val="ru-RU"/>
              </w:rPr>
            </m:ctrlPr>
          </m:sSubPr>
          <m:e>
            <m:r>
              <w:rPr>
                <w:rFonts w:ascii="Cambria Math" w:hAnsi="Cambria Math"/>
                <w:sz w:val="24"/>
                <w:lang w:val="ru-RU"/>
              </w:rPr>
              <m:t>ν</m:t>
            </m:r>
          </m:e>
          <m:sub>
            <m:r>
              <w:rPr>
                <w:rFonts w:ascii="Cambria Math" w:hAnsi="Cambria Math"/>
                <w:sz w:val="24"/>
                <w:lang w:val="ru-RU"/>
              </w:rPr>
              <m:t>y</m:t>
            </m:r>
          </m:sub>
        </m:sSub>
        <m:r>
          <w:rPr>
            <w:rFonts w:ascii="Cambria Math" w:hAnsi="Cambria Math"/>
            <w:sz w:val="24"/>
            <w:lang w:val="ru-RU"/>
          </w:rPr>
          <m:t>=9.447</m:t>
        </m:r>
      </m:oMath>
      <w:r w:rsidRPr="008A6D66">
        <w:rPr>
          <w:sz w:val="24"/>
          <w:lang w:val="ru-RU"/>
        </w:rPr>
        <w:t xml:space="preserve"> (см. Рисунок </w:t>
      </w:r>
      <w:r w:rsidR="00B87844">
        <w:rPr>
          <w:sz w:val="24"/>
          <w:lang w:val="ru-RU"/>
        </w:rPr>
        <w:t xml:space="preserve">5 </w:t>
      </w:r>
      <w:r w:rsidRPr="008A6D66">
        <w:rPr>
          <w:sz w:val="24"/>
          <w:lang w:val="ru-RU"/>
        </w:rPr>
        <w:t>в).</w:t>
      </w:r>
    </w:p>
    <w:p w14:paraId="7AE589F9" w14:textId="153F26D2" w:rsidR="0033311D" w:rsidRDefault="0033311D" w:rsidP="00301178">
      <w:pPr>
        <w:spacing w:after="0" w:line="240" w:lineRule="auto"/>
        <w:ind w:firstLine="284"/>
        <w:jc w:val="both"/>
        <w:rPr>
          <w:rFonts w:ascii="Times New Roman" w:hAnsi="Times New Roman" w:cs="Times New Roman"/>
          <w:bCs/>
          <w:i/>
          <w:iCs/>
          <w:sz w:val="28"/>
          <w:szCs w:val="28"/>
          <w:shd w:val="clear" w:color="auto" w:fill="FFFFFF"/>
        </w:rPr>
      </w:pPr>
    </w:p>
    <w:p w14:paraId="1F46A987" w14:textId="04D3AA73" w:rsidR="0033311D" w:rsidRDefault="0033311D" w:rsidP="008A6D66">
      <w:pPr>
        <w:spacing w:after="0" w:line="240" w:lineRule="auto"/>
        <w:jc w:val="both"/>
        <w:rPr>
          <w:rFonts w:ascii="Times New Roman" w:hAnsi="Times New Roman" w:cs="Times New Roman"/>
          <w:bCs/>
          <w:i/>
          <w:iCs/>
          <w:sz w:val="28"/>
          <w:szCs w:val="28"/>
          <w:shd w:val="clear" w:color="auto" w:fill="FFFFFF"/>
        </w:rPr>
      </w:pPr>
    </w:p>
    <w:p w14:paraId="473EB526" w14:textId="77777777" w:rsidR="00C0458F" w:rsidRDefault="00C0458F" w:rsidP="008A6D66">
      <w:pPr>
        <w:spacing w:after="0" w:line="240" w:lineRule="auto"/>
        <w:jc w:val="both"/>
        <w:rPr>
          <w:rFonts w:ascii="Times New Roman" w:hAnsi="Times New Roman" w:cs="Times New Roman"/>
          <w:bCs/>
          <w:i/>
          <w:iCs/>
          <w:sz w:val="28"/>
          <w:szCs w:val="28"/>
          <w:shd w:val="clear" w:color="auto" w:fill="FFFFFF"/>
        </w:rPr>
      </w:pPr>
    </w:p>
    <w:p w14:paraId="169309E9" w14:textId="55731089" w:rsidR="002D47DC" w:rsidRDefault="002D47DC" w:rsidP="00301178">
      <w:pPr>
        <w:spacing w:after="0" w:line="240" w:lineRule="auto"/>
        <w:ind w:firstLine="284"/>
        <w:jc w:val="both"/>
        <w:rPr>
          <w:rFonts w:ascii="Times New Roman" w:hAnsi="Times New Roman" w:cs="Times New Roman"/>
          <w:bCs/>
          <w:i/>
          <w:iCs/>
          <w:sz w:val="28"/>
          <w:szCs w:val="28"/>
          <w:shd w:val="clear" w:color="auto" w:fill="FFFFFF"/>
        </w:rPr>
      </w:pPr>
      <w:r w:rsidRPr="002D47DC">
        <w:rPr>
          <w:rFonts w:ascii="Times New Roman" w:hAnsi="Times New Roman" w:cs="Times New Roman"/>
          <w:bCs/>
          <w:i/>
          <w:iCs/>
          <w:sz w:val="28"/>
          <w:szCs w:val="28"/>
          <w:shd w:val="clear" w:color="auto" w:fill="FFFFFF"/>
        </w:rPr>
        <w:t>Метод создания магнитооптической структуры с высокой критической энергии</w:t>
      </w:r>
    </w:p>
    <w:p w14:paraId="30DD7AE5" w14:textId="004CFA81" w:rsidR="002D47DC" w:rsidRDefault="002D47DC" w:rsidP="002D47DC">
      <w:pPr>
        <w:pStyle w:val="a7"/>
        <w:ind w:firstLine="284"/>
        <w:jc w:val="left"/>
        <w:rPr>
          <w:lang w:val="ru-RU"/>
        </w:rPr>
      </w:pPr>
    </w:p>
    <w:p w14:paraId="5E4395BE" w14:textId="1D17E3A0" w:rsidR="002D47DC" w:rsidRPr="002D47DC" w:rsidRDefault="002D47DC" w:rsidP="002D47DC">
      <w:pPr>
        <w:pStyle w:val="a7"/>
        <w:ind w:firstLine="284"/>
        <w:rPr>
          <w:sz w:val="24"/>
          <w:lang w:val="ru-RU"/>
        </w:rPr>
      </w:pPr>
      <w:r w:rsidRPr="002D47DC">
        <w:rPr>
          <w:sz w:val="24"/>
          <w:lang w:val="ru-RU"/>
        </w:rPr>
        <w:t>Данный метод отличается тем, что необходимо внести изменение в саму магнитооптическую структуру синхротрона. Это возможно путем введения специальной суперпериодической модуляции градиентов квадрупольных линз на арках.</w:t>
      </w:r>
    </w:p>
    <w:p w14:paraId="7A1DCA57" w14:textId="45DC032A" w:rsidR="002D47DC" w:rsidRPr="002D47DC" w:rsidRDefault="002D47DC" w:rsidP="002D47DC">
      <w:pPr>
        <w:pStyle w:val="a7"/>
        <w:rPr>
          <w:sz w:val="24"/>
        </w:rPr>
      </w:pPr>
      <m:oMathPara>
        <m:oMath>
          <m:r>
            <w:rPr>
              <w:rFonts w:ascii="Cambria Math" w:hAnsi="Cambria Math"/>
              <w:sz w:val="24"/>
            </w:rPr>
            <w:lastRenderedPageBreak/>
            <m:t>α</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γ</m:t>
                  </m:r>
                </m:e>
                <m:sub>
                  <m:r>
                    <w:rPr>
                      <w:rFonts w:ascii="Cambria Math" w:hAnsi="Cambria Math"/>
                      <w:sz w:val="24"/>
                    </w:rPr>
                    <m:t>tr</m:t>
                  </m:r>
                </m:sub>
              </m:sSub>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C</m:t>
              </m:r>
            </m:den>
          </m:f>
          <m:r>
            <m:rPr>
              <m:sty m:val="p"/>
            </m:rPr>
            <w:rPr>
              <w:rFonts w:ascii="Cambria Math" w:hAnsi="Cambria Math"/>
              <w:sz w:val="24"/>
            </w:rPr>
            <m:t> </m:t>
          </m:r>
          <m:nary>
            <m:naryPr>
              <m:limLoc m:val="undOvr"/>
              <m:ctrlPr>
                <w:rPr>
                  <w:rFonts w:ascii="Cambria Math" w:hAnsi="Cambria Math"/>
                  <w:sz w:val="24"/>
                </w:rPr>
              </m:ctrlPr>
            </m:naryPr>
            <m:sub>
              <m:r>
                <m:rPr>
                  <m:sty m:val="p"/>
                </m:rPr>
                <w:rPr>
                  <w:rFonts w:ascii="Cambria Math" w:hAnsi="Cambria Math"/>
                  <w:sz w:val="24"/>
                </w:rPr>
                <m:t>0</m:t>
              </m:r>
            </m:sub>
            <m:sup>
              <m:r>
                <m:rPr>
                  <m:sty m:val="p"/>
                </m:rPr>
                <w:rPr>
                  <w:rFonts w:ascii="Cambria Math" w:hAnsi="Cambria Math"/>
                  <w:sz w:val="24"/>
                </w:rPr>
                <m:t>С</m:t>
              </m:r>
            </m:sup>
            <m:e>
              <m:f>
                <m:fPr>
                  <m:ctrlPr>
                    <w:rPr>
                      <w:rFonts w:ascii="Cambria Math" w:hAnsi="Cambria Math"/>
                      <w:sz w:val="24"/>
                    </w:rPr>
                  </m:ctrlPr>
                </m:fPr>
                <m:num>
                  <m:r>
                    <w:rPr>
                      <w:rFonts w:ascii="Cambria Math" w:hAnsi="Cambria Math"/>
                      <w:sz w:val="24"/>
                    </w:rPr>
                    <m:t>D</m:t>
                  </m:r>
                  <m:d>
                    <m:dPr>
                      <m:ctrlPr>
                        <w:rPr>
                          <w:rFonts w:ascii="Cambria Math" w:hAnsi="Cambria Math"/>
                          <w:sz w:val="24"/>
                        </w:rPr>
                      </m:ctrlPr>
                    </m:dPr>
                    <m:e>
                      <m:r>
                        <w:rPr>
                          <w:rFonts w:ascii="Cambria Math" w:hAnsi="Cambria Math"/>
                          <w:sz w:val="24"/>
                        </w:rPr>
                        <m:t>s</m:t>
                      </m:r>
                    </m:e>
                  </m:d>
                </m:num>
                <m:den>
                  <m:r>
                    <w:rPr>
                      <w:rFonts w:ascii="Cambria Math" w:hAnsi="Cambria Math"/>
                      <w:sz w:val="24"/>
                    </w:rPr>
                    <m:t>ρ</m:t>
                  </m:r>
                  <m:d>
                    <m:dPr>
                      <m:ctrlPr>
                        <w:rPr>
                          <w:rFonts w:ascii="Cambria Math" w:hAnsi="Cambria Math"/>
                          <w:sz w:val="24"/>
                        </w:rPr>
                      </m:ctrlPr>
                    </m:dPr>
                    <m:e>
                      <m:r>
                        <w:rPr>
                          <w:rFonts w:ascii="Cambria Math" w:hAnsi="Cambria Math"/>
                          <w:sz w:val="24"/>
                        </w:rPr>
                        <m:t>s</m:t>
                      </m:r>
                    </m:e>
                  </m:d>
                </m:den>
              </m:f>
            </m:e>
          </m:nary>
          <m:r>
            <w:rPr>
              <w:rFonts w:ascii="Cambria Math" w:hAnsi="Cambria Math"/>
              <w:sz w:val="24"/>
            </w:rPr>
            <m:t>ds (</m:t>
          </m:r>
          <m:r>
            <w:rPr>
              <w:rFonts w:ascii="Cambria Math" w:hAnsi="Cambria Math"/>
              <w:sz w:val="24"/>
            </w:rPr>
            <m:t>9</m:t>
          </m:r>
          <m:r>
            <w:rPr>
              <w:rFonts w:ascii="Cambria Math" w:hAnsi="Cambria Math"/>
              <w:sz w:val="24"/>
            </w:rPr>
            <m:t>)</m:t>
          </m:r>
        </m:oMath>
      </m:oMathPara>
    </w:p>
    <w:p w14:paraId="19120A1C" w14:textId="60083047" w:rsidR="002D47DC" w:rsidRDefault="00B0178B" w:rsidP="00D2751F">
      <w:pPr>
        <w:pStyle w:val="a7"/>
        <w:ind w:firstLine="369"/>
        <w:rPr>
          <w:noProof/>
          <w:szCs w:val="28"/>
          <w:lang w:val="ru-RU"/>
        </w:rPr>
      </w:pPr>
      <w:r w:rsidRPr="002D47DC">
        <w:rPr>
          <w:noProof/>
          <w:sz w:val="24"/>
        </w:rPr>
        <w:drawing>
          <wp:anchor distT="0" distB="0" distL="114300" distR="114300" simplePos="0" relativeHeight="251666432" behindDoc="0" locked="0" layoutInCell="1" allowOverlap="1" wp14:anchorId="24D781C6" wp14:editId="6EA13407">
            <wp:simplePos x="0" y="0"/>
            <wp:positionH relativeFrom="column">
              <wp:posOffset>917640</wp:posOffset>
            </wp:positionH>
            <wp:positionV relativeFrom="paragraph">
              <wp:posOffset>1116965</wp:posOffset>
            </wp:positionV>
            <wp:extent cx="4590415" cy="1319530"/>
            <wp:effectExtent l="0" t="0" r="0" b="127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0415" cy="1319530"/>
                    </a:xfrm>
                    <a:prstGeom prst="rect">
                      <a:avLst/>
                    </a:prstGeom>
                  </pic:spPr>
                </pic:pic>
              </a:graphicData>
            </a:graphic>
            <wp14:sizeRelH relativeFrom="page">
              <wp14:pctWidth>0</wp14:pctWidth>
            </wp14:sizeRelH>
            <wp14:sizeRelV relativeFrom="page">
              <wp14:pctHeight>0</wp14:pctHeight>
            </wp14:sizeRelV>
          </wp:anchor>
        </w:drawing>
      </w:r>
      <w:r w:rsidR="00D2751F" w:rsidRPr="002D47DC">
        <w:rPr>
          <w:noProof/>
          <w:sz w:val="24"/>
        </w:rPr>
        <mc:AlternateContent>
          <mc:Choice Requires="wps">
            <w:drawing>
              <wp:anchor distT="0" distB="0" distL="114300" distR="114300" simplePos="0" relativeHeight="251668480" behindDoc="0" locked="0" layoutInCell="1" allowOverlap="1" wp14:anchorId="76DB78E4" wp14:editId="47F2CC9E">
                <wp:simplePos x="0" y="0"/>
                <wp:positionH relativeFrom="column">
                  <wp:posOffset>69215</wp:posOffset>
                </wp:positionH>
                <wp:positionV relativeFrom="paragraph">
                  <wp:posOffset>2505710</wp:posOffset>
                </wp:positionV>
                <wp:extent cx="6317615" cy="248920"/>
                <wp:effectExtent l="0" t="0" r="0" b="5080"/>
                <wp:wrapTopAndBottom/>
                <wp:docPr id="3" name="Надпись 3"/>
                <wp:cNvGraphicFramePr/>
                <a:graphic xmlns:a="http://schemas.openxmlformats.org/drawingml/2006/main">
                  <a:graphicData uri="http://schemas.microsoft.com/office/word/2010/wordprocessingShape">
                    <wps:wsp>
                      <wps:cNvSpPr txBox="1"/>
                      <wps:spPr>
                        <a:xfrm>
                          <a:off x="0" y="0"/>
                          <a:ext cx="6317615" cy="248920"/>
                        </a:xfrm>
                        <a:prstGeom prst="rect">
                          <a:avLst/>
                        </a:prstGeom>
                        <a:solidFill>
                          <a:prstClr val="white"/>
                        </a:solidFill>
                        <a:ln>
                          <a:noFill/>
                        </a:ln>
                      </wps:spPr>
                      <wps:txbx>
                        <w:txbxContent>
                          <w:p w14:paraId="1EC6FD86" w14:textId="55BCAEDD" w:rsidR="006B2AAD" w:rsidRPr="002D47DC" w:rsidRDefault="006B2AAD" w:rsidP="002D47DC">
                            <w:pPr>
                              <w:pStyle w:val="a7"/>
                              <w:jc w:val="center"/>
                              <w:rPr>
                                <w:rFonts w:cs="Arial"/>
                                <w:noProof/>
                                <w:sz w:val="22"/>
                                <w:szCs w:val="22"/>
                                <w:lang w:val="ru-RU" w:eastAsia="en-GB"/>
                              </w:rPr>
                            </w:pPr>
                            <w:r w:rsidRPr="002D47DC">
                              <w:rPr>
                                <w:sz w:val="22"/>
                                <w:szCs w:val="22"/>
                                <w:lang w:val="ru-RU"/>
                              </w:rPr>
                              <w:t xml:space="preserve">Рисунок </w:t>
                            </w:r>
                            <w:r>
                              <w:rPr>
                                <w:sz w:val="22"/>
                                <w:szCs w:val="22"/>
                                <w:lang w:val="ru-RU"/>
                              </w:rPr>
                              <w:t>6</w:t>
                            </w:r>
                            <w:r w:rsidRPr="002D47DC">
                              <w:rPr>
                                <w:sz w:val="22"/>
                                <w:szCs w:val="22"/>
                                <w:lang w:val="ru-RU"/>
                              </w:rPr>
                              <w:t>. Принципиальная схема одного суперпериода, состоящего из 3-х ФОДО ячеек.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78E4" id="Надпись 3" o:spid="_x0000_s1031" type="#_x0000_t202" style="position:absolute;left:0;text-align:left;margin-left:5.45pt;margin-top:197.3pt;width:497.45pt;height:1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" stroked="f">
                <v:textbox inset="0,0,0,0">
                  <w:txbxContent>
                    <w:p w14:paraId="1EC6FD86" w14:textId="55BCAEDD" w:rsidR="006B2AAD" w:rsidRPr="002D47DC" w:rsidRDefault="006B2AAD" w:rsidP="002D47DC">
                      <w:pPr>
                        <w:pStyle w:val="a7"/>
                        <w:jc w:val="center"/>
                        <w:rPr>
                          <w:rFonts w:cs="Arial"/>
                          <w:noProof/>
                          <w:sz w:val="22"/>
                          <w:szCs w:val="22"/>
                          <w:lang w:val="ru-RU" w:eastAsia="en-GB"/>
                        </w:rPr>
                      </w:pPr>
                      <w:r w:rsidRPr="002D47DC">
                        <w:rPr>
                          <w:sz w:val="22"/>
                          <w:szCs w:val="22"/>
                          <w:lang w:val="ru-RU"/>
                        </w:rPr>
                        <w:t xml:space="preserve">Рисунок </w:t>
                      </w:r>
                      <w:r>
                        <w:rPr>
                          <w:sz w:val="22"/>
                          <w:szCs w:val="22"/>
                          <w:lang w:val="ru-RU"/>
                        </w:rPr>
                        <w:t>6</w:t>
                      </w:r>
                      <w:r w:rsidRPr="002D47DC">
                        <w:rPr>
                          <w:sz w:val="22"/>
                          <w:szCs w:val="22"/>
                          <w:lang w:val="ru-RU"/>
                        </w:rPr>
                        <w:t>. Принципиальная схема одного суперпериода, состоящего из 3-х ФОДО ячеек.</w:t>
                      </w:r>
                    </w:p>
                  </w:txbxContent>
                </v:textbox>
                <w10:wrap type="topAndBottom"/>
              </v:shape>
            </w:pict>
          </mc:Fallback>
        </mc:AlternateContent>
      </w:r>
      <w:r w:rsidR="002D47DC" w:rsidRPr="002D47DC">
        <w:rPr>
          <w:sz w:val="24"/>
          <w:lang w:val="ru-RU"/>
        </w:rPr>
        <w:t>Из выражения (</w:t>
      </w:r>
      <w:r w:rsidR="00B87844">
        <w:rPr>
          <w:sz w:val="24"/>
          <w:lang w:val="ru-RU"/>
        </w:rPr>
        <w:t>9</w:t>
      </w:r>
      <w:r w:rsidR="002D47DC" w:rsidRPr="002D47DC">
        <w:rPr>
          <w:sz w:val="24"/>
          <w:lang w:val="ru-RU"/>
        </w:rPr>
        <w:t xml:space="preserve">) видно, что значение критической энергии зависит как от дисперсионной функции </w:t>
      </w:r>
      <m:oMath>
        <m:r>
          <w:rPr>
            <w:rFonts w:ascii="Cambria Math" w:hAnsi="Cambria Math"/>
            <w:sz w:val="24"/>
            <w:lang w:val="en-US"/>
          </w:rPr>
          <m:t>D</m:t>
        </m:r>
        <m:r>
          <w:rPr>
            <w:rFonts w:ascii="Cambria Math" w:hAnsi="Cambria Math"/>
            <w:sz w:val="24"/>
            <w:lang w:val="ru-RU"/>
          </w:rPr>
          <m:t>(</m:t>
        </m:r>
        <m:r>
          <w:rPr>
            <w:rFonts w:ascii="Cambria Math" w:hAnsi="Cambria Math"/>
            <w:sz w:val="24"/>
            <w:lang w:val="en-US"/>
          </w:rPr>
          <m:t>s</m:t>
        </m:r>
        <m:r>
          <w:rPr>
            <w:rFonts w:ascii="Cambria Math" w:hAnsi="Cambria Math"/>
            <w:sz w:val="24"/>
            <w:lang w:val="ru-RU"/>
          </w:rPr>
          <m:t>)</m:t>
        </m:r>
      </m:oMath>
      <w:r w:rsidR="002D47DC" w:rsidRPr="002D47DC">
        <w:rPr>
          <w:sz w:val="24"/>
          <w:lang w:val="ru-RU"/>
        </w:rPr>
        <w:t xml:space="preserve">, так и от функции кривизны орбиты </w:t>
      </w:r>
      <m:oMath>
        <m:r>
          <w:rPr>
            <w:rFonts w:ascii="Cambria Math" w:hAnsi="Cambria Math"/>
            <w:sz w:val="24"/>
            <w:lang w:val="en-US"/>
          </w:rPr>
          <m:t>ρ</m:t>
        </m:r>
        <m:r>
          <w:rPr>
            <w:rFonts w:ascii="Cambria Math" w:hAnsi="Cambria Math"/>
            <w:sz w:val="24"/>
            <w:lang w:val="ru-RU"/>
          </w:rPr>
          <m:t>(</m:t>
        </m:r>
        <m:r>
          <w:rPr>
            <w:rFonts w:ascii="Cambria Math" w:hAnsi="Cambria Math"/>
            <w:sz w:val="24"/>
            <w:lang w:val="en-US"/>
          </w:rPr>
          <m:t>s</m:t>
        </m:r>
        <m:r>
          <w:rPr>
            <w:rFonts w:ascii="Cambria Math" w:hAnsi="Cambria Math"/>
            <w:sz w:val="24"/>
            <w:lang w:val="ru-RU"/>
          </w:rPr>
          <m:t>)</m:t>
        </m:r>
      </m:oMath>
      <w:r w:rsidR="002D47DC" w:rsidRPr="002D47DC">
        <w:rPr>
          <w:sz w:val="24"/>
          <w:lang w:val="ru-RU"/>
        </w:rPr>
        <w:t>. Последняя зависит от расстано</w:t>
      </w:r>
      <w:proofErr w:type="spellStart"/>
      <w:r w:rsidR="002D47DC" w:rsidRPr="002D47DC">
        <w:rPr>
          <w:sz w:val="24"/>
          <w:lang w:val="ru-RU"/>
        </w:rPr>
        <w:t>вки</w:t>
      </w:r>
      <w:proofErr w:type="spellEnd"/>
      <w:r w:rsidR="002D47DC" w:rsidRPr="002D47DC">
        <w:rPr>
          <w:sz w:val="24"/>
          <w:lang w:val="ru-RU"/>
        </w:rPr>
        <w:t xml:space="preserve"> дипольных магнитов. Таким образом, внесение изменений в машину возможно только при изначальном проектировании. Дисперсионная функция же зависит от квадрупольных линз и может быть изменена путем введения суперпериодической модуляции даже в уже созданных синхротронах.</w:t>
      </w:r>
      <w:r w:rsidR="007E1D21" w:rsidRPr="007E1D21">
        <w:rPr>
          <w:noProof/>
          <w:szCs w:val="28"/>
          <w:lang w:val="ru-RU"/>
        </w:rPr>
        <w:t xml:space="preserve"> </w:t>
      </w:r>
    </w:p>
    <w:p w14:paraId="5F46E9FD" w14:textId="77777777" w:rsidR="006602B5" w:rsidRPr="006602B5" w:rsidRDefault="006602B5" w:rsidP="006602B5"/>
    <w:p w14:paraId="2CC218C3" w14:textId="0CEB7EA1" w:rsidR="002D47DC" w:rsidRPr="002D47DC" w:rsidRDefault="002D47DC" w:rsidP="00AB081E">
      <w:pPr>
        <w:pStyle w:val="a7"/>
        <w:ind w:firstLine="369"/>
        <w:rPr>
          <w:rFonts w:eastAsiaTheme="minorHAnsi"/>
          <w:sz w:val="24"/>
          <w:lang w:val="ru-RU"/>
        </w:rPr>
      </w:pPr>
      <w:r w:rsidRPr="002D47DC">
        <w:rPr>
          <w:rFonts w:eastAsiaTheme="minorHAnsi"/>
          <w:sz w:val="24"/>
          <w:lang w:val="ru-RU"/>
        </w:rPr>
        <w:t>Общие принципы проектировки резонансных магнитооптических структур основаны на решении уравнения для дисперсионной функции с бипериодической переменной фокусировкой:</w:t>
      </w:r>
    </w:p>
    <w:p w14:paraId="2D3CBBFF" w14:textId="1CB507DB" w:rsidR="002D47DC" w:rsidRPr="002D47DC" w:rsidRDefault="006B2AAD" w:rsidP="002D47DC">
      <w:pPr>
        <w:pStyle w:val="a7"/>
        <w:rPr>
          <w:rFonts w:eastAsiaTheme="minorEastAsia"/>
          <w:sz w:val="24"/>
        </w:rPr>
      </w:pPr>
      <m:oMathPara>
        <m:oMath>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d</m:t>
                  </m:r>
                </m:e>
                <m:sup>
                  <m:r>
                    <m:rPr>
                      <m:sty m:val="p"/>
                    </m:rPr>
                    <w:rPr>
                      <w:rFonts w:ascii="Cambria Math" w:hAnsi="Cambria Math"/>
                      <w:sz w:val="24"/>
                    </w:rPr>
                    <m:t>2</m:t>
                  </m:r>
                </m:sup>
              </m:sSup>
              <m:r>
                <w:rPr>
                  <w:rFonts w:ascii="Cambria Math" w:hAnsi="Cambria Math"/>
                  <w:sz w:val="24"/>
                </w:rPr>
                <m:t>D</m:t>
              </m:r>
            </m:num>
            <m:den>
              <m:r>
                <w:rPr>
                  <w:rFonts w:ascii="Cambria Math" w:hAnsi="Cambria Math"/>
                  <w:sz w:val="24"/>
                </w:rPr>
                <m:t>d</m:t>
              </m:r>
              <m:sSup>
                <m:sSupPr>
                  <m:ctrlPr>
                    <w:rPr>
                      <w:rFonts w:ascii="Cambria Math" w:hAnsi="Cambria Math"/>
                      <w:sz w:val="24"/>
                    </w:rPr>
                  </m:ctrlPr>
                </m:sSupPr>
                <m:e>
                  <m:r>
                    <w:rPr>
                      <w:rFonts w:ascii="Cambria Math" w:hAnsi="Cambria Math"/>
                      <w:sz w:val="24"/>
                    </w:rPr>
                    <m:t>s</m:t>
                  </m:r>
                </m:e>
                <m:sup>
                  <m:r>
                    <m:rPr>
                      <m:sty m:val="p"/>
                    </m:rPr>
                    <w:rPr>
                      <w:rFonts w:ascii="Cambria Math" w:hAnsi="Cambria Math"/>
                      <w:sz w:val="24"/>
                    </w:rPr>
                    <m:t>2</m:t>
                  </m:r>
                </m:sup>
              </m:sSup>
            </m:den>
          </m:f>
          <m:r>
            <m:rPr>
              <m:sty m:val="p"/>
            </m:rPr>
            <w:rPr>
              <w:rFonts w:ascii="Cambria Math" w:hAnsi="Cambria Math"/>
              <w:sz w:val="24"/>
            </w:rPr>
            <m:t>+</m:t>
          </m:r>
          <w:bookmarkStart w:id="0" w:name="_Hlk38468792"/>
          <m:d>
            <m:dPr>
              <m:begChr m:val="["/>
              <m:endChr m:val="]"/>
              <m:ctrlPr>
                <w:rPr>
                  <w:rFonts w:ascii="Cambria Math" w:hAnsi="Cambria Math"/>
                  <w:sz w:val="24"/>
                </w:rPr>
              </m:ctrlPr>
            </m:dPr>
            <m:e>
              <m:r>
                <w:rPr>
                  <w:rFonts w:ascii="Cambria Math" w:hAnsi="Cambria Math"/>
                  <w:sz w:val="24"/>
                </w:rPr>
                <m:t>K</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r>
                <w:rPr>
                  <w:rFonts w:ascii="Cambria Math" w:hAnsi="Cambria Math"/>
                  <w:sz w:val="24"/>
                </w:rPr>
                <m:t>εk</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e>
          </m:d>
          <w:bookmarkEnd w:id="0"/>
          <m:r>
            <w:rPr>
              <w:rFonts w:ascii="Cambria Math" w:hAnsi="Cambria Math"/>
              <w:sz w:val="24"/>
            </w:rPr>
            <m:t>D</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ρ</m:t>
              </m:r>
              <m:d>
                <m:dPr>
                  <m:ctrlPr>
                    <w:rPr>
                      <w:rFonts w:ascii="Cambria Math" w:hAnsi="Cambria Math"/>
                      <w:sz w:val="24"/>
                    </w:rPr>
                  </m:ctrlPr>
                </m:dPr>
                <m:e>
                  <m:r>
                    <w:rPr>
                      <w:rFonts w:ascii="Cambria Math" w:hAnsi="Cambria Math"/>
                      <w:sz w:val="24"/>
                    </w:rPr>
                    <m:t>s</m:t>
                  </m:r>
                </m:e>
              </m:d>
            </m:den>
          </m:f>
          <m:r>
            <w:rPr>
              <w:rFonts w:ascii="Cambria Math" w:hAnsi="Cambria Math"/>
              <w:sz w:val="24"/>
            </w:rPr>
            <m:t xml:space="preserve"> (</m:t>
          </m:r>
          <m:r>
            <w:rPr>
              <w:rFonts w:ascii="Cambria Math" w:hAnsi="Cambria Math"/>
              <w:sz w:val="24"/>
            </w:rPr>
            <m:t>10</m:t>
          </m:r>
          <m:r>
            <w:rPr>
              <w:rFonts w:ascii="Cambria Math" w:hAnsi="Cambria Math"/>
              <w:sz w:val="24"/>
            </w:rPr>
            <m:t>)</m:t>
          </m:r>
          <m:r>
            <m:rPr>
              <m:sty m:val="p"/>
            </m:rPr>
            <w:rPr>
              <w:rFonts w:ascii="Cambria Math" w:hAnsi="Cambria Math"/>
              <w:sz w:val="24"/>
            </w:rPr>
            <m:t xml:space="preserve">, </m:t>
          </m:r>
        </m:oMath>
      </m:oMathPara>
    </w:p>
    <w:p w14:paraId="04F4C46B" w14:textId="3D221D2F" w:rsidR="00C0458F" w:rsidRDefault="002D47DC" w:rsidP="002D47DC">
      <w:pPr>
        <w:jc w:val="both"/>
        <w:rPr>
          <w:rFonts w:ascii="Times New Roman" w:eastAsiaTheme="minorEastAsia" w:hAnsi="Times New Roman" w:cs="Times New Roman"/>
          <w:iCs/>
          <w:sz w:val="24"/>
          <w:szCs w:val="24"/>
        </w:rPr>
      </w:pPr>
      <w:r w:rsidRPr="002D47DC">
        <w:rPr>
          <w:rFonts w:ascii="Times New Roman" w:eastAsiaTheme="minorEastAsia" w:hAnsi="Times New Roman" w:cs="Times New Roman"/>
          <w:sz w:val="24"/>
          <w:szCs w:val="24"/>
        </w:rPr>
        <w:t xml:space="preserve">где </w:t>
      </w:r>
      <m:oMath>
        <m:r>
          <w:rPr>
            <w:rFonts w:ascii="Cambria Math" w:hAnsi="Cambria Math" w:cs="Times New Roman"/>
            <w:sz w:val="24"/>
            <w:szCs w:val="24"/>
          </w:rPr>
          <m:t>K</m:t>
        </m:r>
        <m:d>
          <m:dPr>
            <m:ctrlPr>
              <w:rPr>
                <w:rFonts w:ascii="Cambria Math" w:hAnsi="Cambria Math" w:cs="Times New Roman"/>
                <w:sz w:val="24"/>
                <w:szCs w:val="24"/>
              </w:rPr>
            </m:ctrlPr>
          </m:dPr>
          <m:e>
            <m:r>
              <w:rPr>
                <w:rFonts w:ascii="Cambria Math" w:hAnsi="Cambria Math" w:cs="Times New Roman"/>
                <w:sz w:val="24"/>
                <w:szCs w:val="24"/>
              </w:rPr>
              <m:t>s</m:t>
            </m:r>
            <m:ctrlPr>
              <w:rPr>
                <w:rFonts w:ascii="Cambria Math" w:hAnsi="Cambria Math" w:cs="Times New Roman"/>
                <w:i/>
                <w:sz w:val="24"/>
                <w:szCs w:val="24"/>
              </w:rPr>
            </m:ctrlP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p</m:t>
            </m:r>
          </m:den>
        </m:f>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Pr="002D47DC">
        <w:rPr>
          <w:rFonts w:ascii="Times New Roman" w:eastAsiaTheme="minorEastAsia" w:hAnsi="Times New Roman" w:cs="Times New Roman"/>
          <w:sz w:val="24"/>
          <w:szCs w:val="24"/>
        </w:rPr>
        <w:t xml:space="preserve">, </w:t>
      </w:r>
      <m:oMath>
        <m:r>
          <w:rPr>
            <w:rFonts w:ascii="Cambria Math" w:hAnsi="Cambria Math" w:cs="Times New Roman"/>
            <w:sz w:val="24"/>
            <w:szCs w:val="24"/>
          </w:rPr>
          <m:t>εk</m:t>
        </m:r>
        <m:d>
          <m:dPr>
            <m:ctrlPr>
              <w:rPr>
                <w:rFonts w:ascii="Cambria Math" w:hAnsi="Cambria Math" w:cs="Times New Roman"/>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e</m:t>
            </m:r>
          </m:num>
          <m:den>
            <m:r>
              <w:rPr>
                <w:rFonts w:ascii="Cambria Math" w:hAnsi="Cambria Math" w:cs="Times New Roman"/>
                <w:sz w:val="24"/>
                <w:szCs w:val="24"/>
              </w:rPr>
              <m:t>p</m:t>
            </m:r>
          </m:den>
        </m:f>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Pr="002D47DC">
        <w:rPr>
          <w:rFonts w:ascii="Times New Roman" w:eastAsiaTheme="minorEastAsia" w:hAnsi="Times New Roman" w:cs="Times New Roman"/>
          <w:sz w:val="24"/>
          <w:szCs w:val="24"/>
        </w:rPr>
        <w:t xml:space="preserve">,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Pr="002D47DC">
        <w:rPr>
          <w:rFonts w:ascii="Times New Roman" w:eastAsiaTheme="minorEastAsia" w:hAnsi="Times New Roman" w:cs="Times New Roman"/>
          <w:i/>
          <w:sz w:val="24"/>
          <w:szCs w:val="24"/>
        </w:rPr>
        <w:t xml:space="preserve"> – </w:t>
      </w:r>
      <w:r w:rsidRPr="002D47DC">
        <w:rPr>
          <w:rFonts w:ascii="Times New Roman" w:eastAsiaTheme="minorEastAsia" w:hAnsi="Times New Roman" w:cs="Times New Roman"/>
          <w:iCs/>
          <w:sz w:val="24"/>
          <w:szCs w:val="24"/>
        </w:rPr>
        <w:t xml:space="preserve">градиент магнитооптических линз, </w:t>
      </w:r>
      <m:oMath>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Pr="002D47DC">
        <w:rPr>
          <w:rFonts w:ascii="Times New Roman" w:eastAsiaTheme="minorEastAsia" w:hAnsi="Times New Roman" w:cs="Times New Roman"/>
          <w:sz w:val="24"/>
          <w:szCs w:val="24"/>
        </w:rPr>
        <w:t xml:space="preserve"> – суперпериодическая модуляция градиента, </w:t>
      </w:r>
      <m:oMath>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γv</m:t>
        </m:r>
      </m:oMath>
      <w:r w:rsidRPr="002D47DC">
        <w:rPr>
          <w:rFonts w:ascii="Times New Roman" w:eastAsiaTheme="minorEastAsia" w:hAnsi="Times New Roman" w:cs="Times New Roman"/>
          <w:sz w:val="24"/>
          <w:szCs w:val="24"/>
        </w:rPr>
        <w:t xml:space="preserve"> – импульс частицы</w:t>
      </w:r>
      <w:r w:rsidRPr="002D47DC">
        <w:rPr>
          <w:rFonts w:ascii="Times New Roman" w:eastAsiaTheme="minorEastAsia" w:hAnsi="Times New Roman" w:cs="Times New Roman"/>
          <w:iCs/>
          <w:sz w:val="24"/>
          <w:szCs w:val="24"/>
        </w:rPr>
        <w:t>.</w:t>
      </w:r>
    </w:p>
    <w:p w14:paraId="3BAA1133" w14:textId="279A0450" w:rsidR="00B0178B" w:rsidRDefault="00B0178B" w:rsidP="00B0178B">
      <w:pPr>
        <w:pStyle w:val="a7"/>
        <w:ind w:firstLine="339"/>
        <w:rPr>
          <w:rFonts w:eastAsiaTheme="minorEastAsia"/>
          <w:sz w:val="24"/>
          <w:lang w:val="ru-RU"/>
        </w:rPr>
      </w:pPr>
      <w:r w:rsidRPr="00B0178B">
        <w:rPr>
          <w:rFonts w:eastAsiaTheme="minorEastAsia"/>
          <w:sz w:val="24"/>
          <w:lang w:val="ru-RU"/>
        </w:rPr>
        <w:t xml:space="preserve">Суперпериод определяется как совокупность нескольких ФОДО ячеек как изображено на Рисунке </w:t>
      </w:r>
      <w:r w:rsidR="00B87844">
        <w:rPr>
          <w:rFonts w:eastAsiaTheme="minorEastAsia"/>
          <w:sz w:val="24"/>
          <w:lang w:val="ru-RU"/>
        </w:rPr>
        <w:t>6</w:t>
      </w:r>
      <w:r w:rsidRPr="00B0178B">
        <w:rPr>
          <w:rFonts w:eastAsiaTheme="minorEastAsia"/>
          <w:sz w:val="24"/>
          <w:lang w:val="ru-RU"/>
        </w:rPr>
        <w:t xml:space="preserve">. Таким образом, в общем случае коэффициент расширения орбиты зависит от функций: кривизны орбиты </w:t>
      </w:r>
      <m:oMath>
        <m:r>
          <w:rPr>
            <w:rFonts w:ascii="Cambria Math" w:hAnsi="Cambria Math"/>
            <w:sz w:val="24"/>
          </w:rPr>
          <m:t>ρ</m:t>
        </m:r>
        <m:r>
          <w:rPr>
            <w:rFonts w:ascii="Cambria Math" w:hAnsi="Cambria Math"/>
            <w:sz w:val="24"/>
            <w:lang w:val="ru-RU"/>
          </w:rPr>
          <m:t>(</m:t>
        </m:r>
        <m:r>
          <w:rPr>
            <w:rFonts w:ascii="Cambria Math" w:hAnsi="Cambria Math"/>
            <w:sz w:val="24"/>
          </w:rPr>
          <m:t>s</m:t>
        </m:r>
        <m:r>
          <w:rPr>
            <w:rFonts w:ascii="Cambria Math" w:hAnsi="Cambria Math"/>
            <w:sz w:val="24"/>
            <w:lang w:val="ru-RU"/>
          </w:rPr>
          <m:t>)</m:t>
        </m:r>
      </m:oMath>
      <w:r w:rsidRPr="00B0178B">
        <w:rPr>
          <w:rFonts w:eastAsiaTheme="minorEastAsia"/>
          <w:sz w:val="24"/>
          <w:lang w:val="ru-RU"/>
        </w:rPr>
        <w:t xml:space="preserve">,  градиента и модуляции </w:t>
      </w:r>
      <w:r w:rsidRPr="00B0178B">
        <w:rPr>
          <w:rFonts w:eastAsiaTheme="minorEastAsia"/>
          <w:sz w:val="24"/>
          <w:lang w:val="en-US"/>
        </w:rPr>
        <w:t>c</w:t>
      </w:r>
      <w:r w:rsidRPr="00B0178B">
        <w:rPr>
          <w:rFonts w:eastAsiaTheme="minorEastAsia"/>
          <w:sz w:val="24"/>
          <w:lang w:val="ru-RU"/>
        </w:rPr>
        <w:t xml:space="preserve">ответственно </w:t>
      </w:r>
      <m:oMath>
        <m:r>
          <w:rPr>
            <w:rFonts w:ascii="Cambria Math" w:hAnsi="Cambria Math"/>
            <w:sz w:val="24"/>
          </w:rPr>
          <m:t>G</m:t>
        </m:r>
        <m:d>
          <m:dPr>
            <m:ctrlPr>
              <w:rPr>
                <w:rFonts w:ascii="Cambria Math" w:hAnsi="Cambria Math"/>
                <w:i/>
                <w:sz w:val="24"/>
              </w:rPr>
            </m:ctrlPr>
          </m:dPr>
          <m:e>
            <m:r>
              <w:rPr>
                <w:rFonts w:ascii="Cambria Math" w:hAnsi="Cambria Math"/>
                <w:sz w:val="24"/>
              </w:rPr>
              <m:t>s</m:t>
            </m:r>
          </m:e>
        </m:d>
      </m:oMath>
      <w:r w:rsidRPr="00B0178B">
        <w:rPr>
          <w:rFonts w:eastAsiaTheme="minorEastAsia"/>
          <w:sz w:val="24"/>
          <w:lang w:val="ru-RU"/>
        </w:rPr>
        <w:t xml:space="preserve">, </w:t>
      </w:r>
      <m:oMath>
        <m:r>
          <m:rPr>
            <m:sty m:val="p"/>
          </m:rPr>
          <w:rPr>
            <w:rFonts w:ascii="Cambria Math" w:hAnsi="Cambria Math"/>
            <w:sz w:val="24"/>
          </w:rPr>
          <m:t>Δ</m:t>
        </m:r>
        <m:r>
          <w:rPr>
            <w:rFonts w:ascii="Cambria Math" w:hAnsi="Cambria Math"/>
            <w:sz w:val="24"/>
          </w:rPr>
          <m:t>G</m:t>
        </m:r>
        <m:d>
          <m:dPr>
            <m:ctrlPr>
              <w:rPr>
                <w:rFonts w:ascii="Cambria Math" w:hAnsi="Cambria Math"/>
                <w:i/>
                <w:sz w:val="24"/>
              </w:rPr>
            </m:ctrlPr>
          </m:dPr>
          <m:e>
            <m:r>
              <w:rPr>
                <w:rFonts w:ascii="Cambria Math" w:hAnsi="Cambria Math"/>
                <w:sz w:val="24"/>
              </w:rPr>
              <m:t>s</m:t>
            </m:r>
          </m:e>
        </m:d>
      </m:oMath>
      <w:r w:rsidRPr="00B0178B">
        <w:rPr>
          <w:rFonts w:eastAsiaTheme="minorEastAsia"/>
          <w:sz w:val="24"/>
          <w:lang w:val="ru-RU"/>
        </w:rPr>
        <w:t>. Как уже б</w:t>
      </w:r>
      <w:proofErr w:type="spellStart"/>
      <w:r w:rsidRPr="00B0178B">
        <w:rPr>
          <w:rFonts w:eastAsiaTheme="minorEastAsia"/>
          <w:sz w:val="24"/>
          <w:lang w:val="ru-RU"/>
        </w:rPr>
        <w:t>ыло</w:t>
      </w:r>
      <w:proofErr w:type="spellEnd"/>
      <w:r w:rsidRPr="00B0178B">
        <w:rPr>
          <w:rFonts w:eastAsiaTheme="minorEastAsia"/>
          <w:sz w:val="24"/>
          <w:lang w:val="ru-RU"/>
        </w:rPr>
        <w:t xml:space="preserve"> упомянуто, </w:t>
      </w:r>
      <w:r w:rsidRPr="00B0178B">
        <w:rPr>
          <w:sz w:val="24"/>
          <w:lang w:val="ru-RU"/>
        </w:rPr>
        <w:t xml:space="preserve">в структуре </w:t>
      </w:r>
      <w:r w:rsidRPr="00B0178B">
        <w:rPr>
          <w:sz w:val="24"/>
        </w:rPr>
        <w:t>NICA</w:t>
      </w:r>
      <w:r w:rsidRPr="00B0178B">
        <w:rPr>
          <w:sz w:val="24"/>
          <w:lang w:val="ru-RU"/>
        </w:rPr>
        <w:t xml:space="preserve"> регулярная расстановка отклоняющих магнитов исключает возможность модуляции кривизны орбиты</w:t>
      </w:r>
      <w:r w:rsidRPr="00B0178B">
        <w:rPr>
          <w:rFonts w:eastAsiaTheme="minorEastAsia"/>
          <w:sz w:val="24"/>
          <w:lang w:val="ru-RU"/>
        </w:rPr>
        <w:t xml:space="preserve">. </w:t>
      </w:r>
      <w:r w:rsidRPr="00B0178B">
        <w:rPr>
          <w:sz w:val="24"/>
          <w:lang w:val="ru-RU"/>
        </w:rPr>
        <w:t>Поэтому мы используем только модуляцию силы квадрупольных линз по длине суперпериода.</w:t>
      </w:r>
      <w:r w:rsidRPr="00B0178B">
        <w:rPr>
          <w:rFonts w:eastAsiaTheme="minorEastAsia"/>
          <w:sz w:val="24"/>
          <w:lang w:val="ru-RU"/>
        </w:rPr>
        <w:t xml:space="preserve"> Функция </w:t>
      </w:r>
      <m:oMath>
        <m:r>
          <w:rPr>
            <w:rFonts w:ascii="Cambria Math" w:hAnsi="Cambria Math"/>
            <w:sz w:val="24"/>
          </w:rPr>
          <m:t>K</m:t>
        </m:r>
        <m:d>
          <m:dPr>
            <m:ctrlPr>
              <w:rPr>
                <w:rFonts w:ascii="Cambria Math" w:hAnsi="Cambria Math"/>
                <w:sz w:val="24"/>
              </w:rPr>
            </m:ctrlPr>
          </m:dPr>
          <m:e>
            <m:r>
              <w:rPr>
                <w:rFonts w:ascii="Cambria Math" w:hAnsi="Cambria Math"/>
                <w:sz w:val="24"/>
              </w:rPr>
              <m:t>s</m:t>
            </m:r>
            <m:ctrlPr>
              <w:rPr>
                <w:rFonts w:ascii="Cambria Math" w:hAnsi="Cambria Math"/>
                <w:i/>
                <w:sz w:val="24"/>
              </w:rPr>
            </m:ctrlPr>
          </m:e>
        </m:d>
      </m:oMath>
      <w:r w:rsidRPr="00B0178B">
        <w:rPr>
          <w:rFonts w:eastAsiaTheme="minorEastAsia"/>
          <w:sz w:val="24"/>
          <w:lang w:val="ru-RU"/>
        </w:rPr>
        <w:t xml:space="preserve"> имеет периодично</w:t>
      </w:r>
      <w:proofErr w:type="spellStart"/>
      <w:r w:rsidRPr="00B0178B">
        <w:rPr>
          <w:rFonts w:eastAsiaTheme="minorEastAsia"/>
          <w:sz w:val="24"/>
          <w:lang w:val="ru-RU"/>
        </w:rPr>
        <w:t>сть</w:t>
      </w:r>
      <w:proofErr w:type="spellEnd"/>
      <w:r w:rsidRPr="00B0178B">
        <w:rPr>
          <w:rFonts w:eastAsiaTheme="minorEastAsia"/>
          <w:sz w:val="24"/>
          <w:lang w:val="ru-RU"/>
        </w:rPr>
        <w:t xml:space="preserve"> одного периода ФОДО ячейки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oMath>
      <w:r w:rsidRPr="00B0178B">
        <w:rPr>
          <w:rFonts w:eastAsiaTheme="minorEastAsia"/>
          <w:sz w:val="24"/>
          <w:lang w:val="ru-RU"/>
        </w:rPr>
        <w:t xml:space="preserve">, </w:t>
      </w:r>
      <m:oMath>
        <m:r>
          <w:rPr>
            <w:rFonts w:ascii="Cambria Math" w:hAnsi="Cambria Math"/>
            <w:sz w:val="24"/>
          </w:rPr>
          <m:t>k</m:t>
        </m:r>
        <m:r>
          <m:rPr>
            <m:sty m:val="p"/>
          </m:rPr>
          <w:rPr>
            <w:rFonts w:ascii="Cambria Math" w:hAnsi="Cambria Math"/>
            <w:sz w:val="24"/>
            <w:lang w:val="ru-RU"/>
          </w:rPr>
          <m:t>(</m:t>
        </m:r>
        <m:r>
          <w:rPr>
            <w:rFonts w:ascii="Cambria Math" w:hAnsi="Cambria Math"/>
            <w:sz w:val="24"/>
          </w:rPr>
          <m:t>s</m:t>
        </m:r>
        <m:r>
          <m:rPr>
            <m:sty m:val="p"/>
          </m:rPr>
          <w:rPr>
            <w:rFonts w:ascii="Cambria Math" w:hAnsi="Cambria Math"/>
            <w:sz w:val="24"/>
            <w:lang w:val="ru-RU"/>
          </w:rPr>
          <m:t>)</m:t>
        </m:r>
      </m:oMath>
      <w:r w:rsidRPr="00B0178B">
        <w:rPr>
          <w:rFonts w:eastAsiaTheme="minorEastAsia"/>
          <w:sz w:val="24"/>
          <w:lang w:val="ru-RU"/>
        </w:rPr>
        <w:t xml:space="preserve"> имеет периодичность суперпериода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s</m:t>
            </m:r>
          </m:sub>
        </m:sSub>
        <m:r>
          <w:rPr>
            <w:rFonts w:ascii="Cambria Math" w:eastAsiaTheme="minorEastAsia" w:hAnsi="Cambria Math"/>
            <w:sz w:val="24"/>
            <w:lang w:val="ru-RU"/>
          </w:rPr>
          <m:t>=</m:t>
        </m:r>
        <m:r>
          <w:rPr>
            <w:rFonts w:ascii="Cambria Math" w:eastAsiaTheme="minorEastAsia" w:hAnsi="Cambria Math"/>
            <w:sz w:val="24"/>
          </w:rPr>
          <m:t>n</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r>
          <w:rPr>
            <w:rFonts w:ascii="Cambria Math" w:eastAsiaTheme="minorEastAsia" w:hAnsi="Cambria Math"/>
            <w:sz w:val="24"/>
            <w:lang w:val="ru-RU"/>
          </w:rPr>
          <m:t xml:space="preserve">, </m:t>
        </m:r>
        <m:r>
          <w:rPr>
            <w:rFonts w:ascii="Cambria Math" w:eastAsiaTheme="minorEastAsia" w:hAnsi="Cambria Math"/>
            <w:sz w:val="24"/>
          </w:rPr>
          <m:t>n</m:t>
        </m:r>
        <m:r>
          <w:rPr>
            <w:rFonts w:ascii="Cambria Math" w:eastAsiaTheme="minorEastAsia" w:hAnsi="Cambria Math"/>
            <w:sz w:val="24"/>
            <w:lang w:val="ru-RU"/>
          </w:rPr>
          <m:t xml:space="preserve"> =1,2,..</m:t>
        </m:r>
      </m:oMath>
      <w:r w:rsidRPr="00B0178B">
        <w:rPr>
          <w:rFonts w:eastAsiaTheme="minorEastAsia"/>
          <w:i/>
          <w:sz w:val="24"/>
          <w:lang w:val="ru-RU"/>
        </w:rPr>
        <w:t>..</w:t>
      </w:r>
      <w:r w:rsidRPr="00B0178B">
        <w:rPr>
          <w:rFonts w:eastAsiaTheme="minorEastAsia"/>
          <w:sz w:val="24"/>
          <w:lang w:val="ru-RU"/>
        </w:rPr>
        <w:t xml:space="preserve"> Другим словами, подобные структуру имеют бипериодическую составляющую, где </w:t>
      </w:r>
      <m:oMath>
        <m:r>
          <w:rPr>
            <w:rFonts w:ascii="Cambria Math" w:hAnsi="Cambria Math"/>
            <w:sz w:val="24"/>
          </w:rPr>
          <m:t>K</m:t>
        </m:r>
        <m:d>
          <m:dPr>
            <m:ctrlPr>
              <w:rPr>
                <w:rFonts w:ascii="Cambria Math" w:hAnsi="Cambria Math"/>
                <w:i/>
                <w:sz w:val="24"/>
              </w:rPr>
            </m:ctrlPr>
          </m:dPr>
          <m:e>
            <m:r>
              <w:rPr>
                <w:rFonts w:ascii="Cambria Math" w:hAnsi="Cambria Math"/>
                <w:sz w:val="24"/>
              </w:rPr>
              <m:t>s</m:t>
            </m:r>
          </m:e>
        </m:d>
        <m:r>
          <w:rPr>
            <w:rFonts w:ascii="Cambria Math" w:hAnsi="Cambria Math"/>
            <w:sz w:val="24"/>
            <w:lang w:val="ru-RU"/>
          </w:rPr>
          <m:t>=</m:t>
        </m:r>
        <m:r>
          <w:rPr>
            <w:rFonts w:ascii="Cambria Math" w:hAnsi="Cambria Math"/>
            <w:sz w:val="24"/>
          </w:rPr>
          <m:t>K</m:t>
        </m:r>
        <m:d>
          <m:dPr>
            <m:ctrlPr>
              <w:rPr>
                <w:rFonts w:ascii="Cambria Math" w:hAnsi="Cambria Math"/>
                <w:i/>
                <w:sz w:val="24"/>
              </w:rPr>
            </m:ctrlPr>
          </m:dPr>
          <m:e>
            <m:r>
              <w:rPr>
                <w:rFonts w:ascii="Cambria Math" w:hAnsi="Cambria Math"/>
                <w:sz w:val="24"/>
              </w:rPr>
              <m:t>s</m:t>
            </m:r>
            <m:r>
              <w:rPr>
                <w:rFonts w:ascii="Cambria Math" w:hAnsi="Cambria Math"/>
                <w:sz w:val="24"/>
                <w:lang w:val="ru-RU"/>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e>
        </m:d>
        <m:r>
          <w:rPr>
            <w:rFonts w:ascii="Cambria Math" w:hAnsi="Cambria Math"/>
            <w:sz w:val="24"/>
            <w:lang w:val="ru-RU"/>
          </w:rPr>
          <m:t xml:space="preserve">, </m:t>
        </m:r>
        <m:r>
          <w:rPr>
            <w:rFonts w:ascii="Cambria Math" w:hAnsi="Cambria Math"/>
            <w:sz w:val="24"/>
          </w:rPr>
          <m:t>k</m:t>
        </m:r>
        <m:r>
          <w:rPr>
            <w:rFonts w:ascii="Cambria Math" w:hAnsi="Cambria Math"/>
            <w:sz w:val="24"/>
            <w:lang w:val="ru-RU"/>
          </w:rPr>
          <m:t>(</m:t>
        </m:r>
        <m:r>
          <w:rPr>
            <w:rFonts w:ascii="Cambria Math" w:hAnsi="Cambria Math"/>
            <w:sz w:val="24"/>
          </w:rPr>
          <m:t>s</m:t>
        </m:r>
        <m:r>
          <w:rPr>
            <w:rFonts w:ascii="Cambria Math" w:hAnsi="Cambria Math"/>
            <w:sz w:val="24"/>
            <w:lang w:val="ru-RU"/>
          </w:rPr>
          <m:t>)</m:t>
        </m:r>
        <m:r>
          <w:rPr>
            <w:rFonts w:ascii="Cambria Math" w:eastAsiaTheme="minorEastAsia" w:hAnsi="Cambria Math"/>
            <w:sz w:val="24"/>
            <w:lang w:val="ru-RU"/>
          </w:rPr>
          <m:t>=</m:t>
        </m:r>
        <m:r>
          <w:rPr>
            <w:rFonts w:ascii="Cambria Math" w:hAnsi="Cambria Math"/>
            <w:sz w:val="24"/>
          </w:rPr>
          <m:t>k</m:t>
        </m:r>
        <m:r>
          <w:rPr>
            <w:rFonts w:ascii="Cambria Math" w:hAnsi="Cambria Math"/>
            <w:sz w:val="24"/>
            <w:lang w:val="ru-RU"/>
          </w:rPr>
          <m:t>(</m:t>
        </m:r>
        <m:r>
          <w:rPr>
            <w:rFonts w:ascii="Cambria Math" w:hAnsi="Cambria Math"/>
            <w:sz w:val="24"/>
          </w:rPr>
          <m:t>s</m:t>
        </m:r>
        <m:r>
          <w:rPr>
            <w:rFonts w:ascii="Cambria Math" w:hAnsi="Cambria Math"/>
            <w:sz w:val="24"/>
            <w:lang w:val="ru-RU"/>
          </w:rPr>
          <m:t>+</m:t>
        </m:r>
        <m:sSub>
          <m:sSubPr>
            <m:ctrlPr>
              <w:rPr>
                <w:rFonts w:ascii="Cambria Math" w:hAnsi="Cambria Math"/>
                <w:i/>
                <w:sz w:val="24"/>
              </w:rPr>
            </m:ctrlPr>
          </m:sSubPr>
          <m:e>
            <m:r>
              <w:rPr>
                <w:rFonts w:ascii="Cambria Math" w:hAnsi="Cambria Math"/>
                <w:sz w:val="24"/>
              </w:rPr>
              <m:t>L</m:t>
            </m:r>
          </m:e>
          <m:sub>
            <m:r>
              <w:rPr>
                <w:rFonts w:ascii="Cambria Math" w:hAnsi="Cambria Math"/>
                <w:sz w:val="24"/>
              </w:rPr>
              <m:t>S</m:t>
            </m:r>
          </m:sub>
        </m:sSub>
        <m:r>
          <m:rPr>
            <m:sty m:val="p"/>
          </m:rPr>
          <w:rPr>
            <w:rFonts w:ascii="Cambria Math" w:hAnsi="Cambria Math"/>
            <w:sz w:val="24"/>
            <w:lang w:val="ru-RU"/>
          </w:rPr>
          <m:t>)</m:t>
        </m:r>
      </m:oMath>
      <w:r w:rsidRPr="00B0178B">
        <w:rPr>
          <w:rFonts w:eastAsiaTheme="minorEastAsia"/>
          <w:sz w:val="24"/>
          <w:lang w:val="ru-RU"/>
        </w:rPr>
        <w:t>. Криви</w:t>
      </w:r>
      <w:proofErr w:type="spellStart"/>
      <w:r w:rsidRPr="00B0178B">
        <w:rPr>
          <w:rFonts w:eastAsiaTheme="minorEastAsia"/>
          <w:sz w:val="24"/>
          <w:lang w:val="ru-RU"/>
        </w:rPr>
        <w:t>зна</w:t>
      </w:r>
      <w:proofErr w:type="spellEnd"/>
      <w:r w:rsidRPr="00B0178B">
        <w:rPr>
          <w:rFonts w:eastAsiaTheme="minorEastAsia"/>
          <w:sz w:val="24"/>
          <w:lang w:val="ru-RU"/>
        </w:rPr>
        <w:t xml:space="preserve"> орбиты имеет периодичность, совпадающую с длиной суперпериода,</w:t>
      </w:r>
      <m:oMath>
        <m:r>
          <w:rPr>
            <w:rFonts w:ascii="Cambria Math" w:hAnsi="Cambria Math"/>
            <w:sz w:val="24"/>
            <w:lang w:val="ru-RU"/>
          </w:rPr>
          <m:t xml:space="preserve"> </m:t>
        </m:r>
        <m:r>
          <w:rPr>
            <w:rFonts w:ascii="Cambria Math" w:hAnsi="Cambria Math"/>
            <w:sz w:val="24"/>
          </w:rPr>
          <m:t>ρ</m:t>
        </m:r>
        <m:r>
          <w:rPr>
            <w:rFonts w:ascii="Cambria Math" w:hAnsi="Cambria Math"/>
            <w:sz w:val="24"/>
            <w:lang w:val="ru-RU"/>
          </w:rPr>
          <m:t>(</m:t>
        </m:r>
        <m:r>
          <w:rPr>
            <w:rFonts w:ascii="Cambria Math" w:hAnsi="Cambria Math"/>
            <w:sz w:val="24"/>
          </w:rPr>
          <m:t>s</m:t>
        </m:r>
        <m:r>
          <w:rPr>
            <w:rFonts w:ascii="Cambria Math" w:hAnsi="Cambria Math"/>
            <w:sz w:val="24"/>
            <w:lang w:val="ru-RU"/>
          </w:rPr>
          <m:t>)</m:t>
        </m:r>
        <m:r>
          <w:rPr>
            <w:rFonts w:ascii="Cambria Math" w:eastAsiaTheme="minorEastAsia" w:hAnsi="Cambria Math"/>
            <w:sz w:val="24"/>
            <w:lang w:val="ru-RU"/>
          </w:rPr>
          <m:t>=</m:t>
        </m:r>
        <m:r>
          <w:rPr>
            <w:rFonts w:ascii="Cambria Math" w:hAnsi="Cambria Math"/>
            <w:sz w:val="24"/>
          </w:rPr>
          <m:t>ρ</m:t>
        </m:r>
        <m:r>
          <w:rPr>
            <w:rFonts w:ascii="Cambria Math" w:hAnsi="Cambria Math"/>
            <w:sz w:val="24"/>
            <w:lang w:val="ru-RU"/>
          </w:rPr>
          <m:t>(</m:t>
        </m:r>
        <m:r>
          <w:rPr>
            <w:rFonts w:ascii="Cambria Math" w:hAnsi="Cambria Math"/>
            <w:sz w:val="24"/>
          </w:rPr>
          <m:t>s</m:t>
        </m:r>
        <m:r>
          <w:rPr>
            <w:rFonts w:ascii="Cambria Math" w:hAnsi="Cambria Math"/>
            <w:sz w:val="24"/>
            <w:lang w:val="ru-RU"/>
          </w:rPr>
          <m:t>+</m:t>
        </m:r>
        <m:sSub>
          <m:sSubPr>
            <m:ctrlPr>
              <w:rPr>
                <w:rFonts w:ascii="Cambria Math" w:hAnsi="Cambria Math"/>
                <w:i/>
                <w:sz w:val="24"/>
              </w:rPr>
            </m:ctrlPr>
          </m:sSubPr>
          <m:e>
            <m:r>
              <w:rPr>
                <w:rFonts w:ascii="Cambria Math" w:hAnsi="Cambria Math"/>
                <w:sz w:val="24"/>
              </w:rPr>
              <m:t>L</m:t>
            </m:r>
          </m:e>
          <m:sub>
            <m:r>
              <w:rPr>
                <w:rFonts w:ascii="Cambria Math" w:hAnsi="Cambria Math"/>
                <w:sz w:val="24"/>
              </w:rPr>
              <m:t>S</m:t>
            </m:r>
          </m:sub>
        </m:sSub>
        <m:r>
          <m:rPr>
            <m:sty m:val="p"/>
          </m:rPr>
          <w:rPr>
            <w:rFonts w:ascii="Cambria Math" w:hAnsi="Cambria Math"/>
            <w:sz w:val="24"/>
            <w:lang w:val="ru-RU"/>
          </w:rPr>
          <m:t>)</m:t>
        </m:r>
      </m:oMath>
      <w:r w:rsidRPr="00B0178B">
        <w:rPr>
          <w:rFonts w:eastAsiaTheme="minorEastAsia"/>
          <w:sz w:val="24"/>
          <w:lang w:val="ru-RU"/>
        </w:rPr>
        <w:t>.</w:t>
      </w:r>
    </w:p>
    <w:p w14:paraId="2AF5A090" w14:textId="685FF298" w:rsidR="00B0178B" w:rsidRPr="00B0178B" w:rsidRDefault="00B0178B" w:rsidP="00B0178B">
      <w:pPr>
        <w:pStyle w:val="a7"/>
        <w:ind w:firstLine="339"/>
        <w:rPr>
          <w:rFonts w:eastAsiaTheme="minorEastAsia"/>
          <w:sz w:val="24"/>
          <w:lang w:val="ru-RU"/>
        </w:rPr>
      </w:pPr>
      <w:r w:rsidRPr="00B0178B">
        <w:rPr>
          <w:rFonts w:eastAsiaTheme="minorEastAsia"/>
          <w:sz w:val="24"/>
          <w:lang w:val="ru-RU"/>
        </w:rPr>
        <w:t>Для решения неоднородного линейного дифференциального уравнения (</w:t>
      </w:r>
      <w:r w:rsidR="00B87844">
        <w:rPr>
          <w:rFonts w:eastAsiaTheme="minorEastAsia"/>
          <w:sz w:val="24"/>
          <w:lang w:val="ru-RU"/>
        </w:rPr>
        <w:t>10</w:t>
      </w:r>
      <w:r w:rsidRPr="00B0178B">
        <w:rPr>
          <w:rFonts w:eastAsiaTheme="minorEastAsia"/>
          <w:sz w:val="24"/>
          <w:lang w:val="ru-RU"/>
        </w:rPr>
        <w:t xml:space="preserve">) сначала находятся фундаментальные решения соответствующего однородного уравнения. Затем применяя метод вариации постоянной получается частное решение. Поскольку суперпериод зеркально симметричен, то выражение </w:t>
      </w:r>
      <m:oMath>
        <m:r>
          <w:rPr>
            <w:rFonts w:ascii="Cambria Math" w:hAnsi="Cambria Math"/>
            <w:sz w:val="24"/>
          </w:rPr>
          <m:t>εk</m:t>
        </m:r>
        <m:d>
          <m:dPr>
            <m:ctrlPr>
              <w:rPr>
                <w:rFonts w:ascii="Cambria Math" w:hAnsi="Cambria Math"/>
                <w:sz w:val="24"/>
              </w:rPr>
            </m:ctrlPr>
          </m:dPr>
          <m:e>
            <m:r>
              <w:rPr>
                <w:rFonts w:ascii="Cambria Math" w:hAnsi="Cambria Math"/>
                <w:sz w:val="24"/>
              </w:rPr>
              <m:t>s</m:t>
            </m:r>
          </m:e>
        </m:d>
        <m:r>
          <w:rPr>
            <w:rFonts w:ascii="Cambria Math" w:eastAsiaTheme="minorEastAsia" w:hAnsi="Cambria Math"/>
            <w:sz w:val="24"/>
            <w:lang w:val="ru-RU"/>
          </w:rPr>
          <m:t>=</m:t>
        </m:r>
        <m:nary>
          <m:naryPr>
            <m:chr m:val="∑"/>
            <m:limLoc m:val="undOvr"/>
            <m:ctrlPr>
              <w:rPr>
                <w:rFonts w:ascii="Cambria Math" w:eastAsiaTheme="minorEastAsia" w:hAnsi="Cambria Math"/>
                <w:i/>
                <w:sz w:val="24"/>
              </w:rPr>
            </m:ctrlPr>
          </m:naryPr>
          <m:sub>
            <m:r>
              <w:rPr>
                <w:rFonts w:ascii="Cambria Math" w:eastAsiaTheme="minorEastAsia" w:hAnsi="Cambria Math"/>
                <w:sz w:val="24"/>
                <w:lang w:val="en-US"/>
              </w:rPr>
              <m:t>k</m:t>
            </m:r>
            <m:r>
              <w:rPr>
                <w:rFonts w:ascii="Cambria Math" w:eastAsiaTheme="minorEastAsia" w:hAnsi="Cambria Math"/>
                <w:sz w:val="24"/>
                <w:lang w:val="ru-RU"/>
              </w:rPr>
              <m:t>=0</m:t>
            </m:r>
          </m:sub>
          <m:sup>
            <m:r>
              <w:rPr>
                <w:rFonts w:ascii="Cambria Math" w:eastAsiaTheme="minorEastAsia" w:hAnsi="Cambria Math"/>
                <w:sz w:val="24"/>
                <w:lang w:val="ru-RU"/>
              </w:rPr>
              <m:t>∞</m:t>
            </m:r>
          </m:sup>
          <m:e>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e>
        </m:nary>
        <m:r>
          <w:rPr>
            <w:rFonts w:ascii="Cambria Math" w:eastAsiaTheme="minorEastAsia" w:hAnsi="Cambria Math"/>
            <w:sz w:val="24"/>
          </w:rPr>
          <m:t>cos</m:t>
        </m:r>
        <m:r>
          <w:rPr>
            <w:rFonts w:ascii="Cambria Math" w:eastAsiaTheme="minorEastAsia" w:hAnsi="Cambria Math"/>
            <w:sz w:val="24"/>
            <w:lang w:val="ru-RU"/>
          </w:rPr>
          <m:t>(</m:t>
        </m:r>
        <m:r>
          <w:rPr>
            <w:rFonts w:ascii="Cambria Math" w:eastAsiaTheme="minorEastAsia" w:hAnsi="Cambria Math"/>
            <w:sz w:val="24"/>
          </w:rPr>
          <m:t>kϕ</m:t>
        </m:r>
        <m:r>
          <w:rPr>
            <w:rFonts w:ascii="Cambria Math" w:eastAsiaTheme="minorEastAsia" w:hAnsi="Cambria Math"/>
            <w:sz w:val="24"/>
            <w:lang w:val="ru-RU"/>
          </w:rPr>
          <m:t>)</m:t>
        </m:r>
      </m:oMath>
      <w:r w:rsidRPr="00B0178B">
        <w:rPr>
          <w:rFonts w:eastAsiaTheme="minorEastAsia"/>
          <w:sz w:val="24"/>
          <w:lang w:val="ru-RU"/>
        </w:rPr>
        <w:t xml:space="preserve"> при разложении в ряд Фурье содержит только слагаемые с косинусами, где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ru-RU"/>
          </w:rPr>
          <m:t>=</m:t>
        </m:r>
        <m:f>
          <m:fPr>
            <m:ctrlPr>
              <w:rPr>
                <w:rFonts w:ascii="Cambria Math" w:eastAsiaTheme="minorEastAsia" w:hAnsi="Cambria Math"/>
                <w:i/>
                <w:sz w:val="24"/>
              </w:rPr>
            </m:ctrlPr>
          </m:fPr>
          <m:num>
            <m:r>
              <w:rPr>
                <w:rFonts w:ascii="Cambria Math" w:eastAsiaTheme="minorEastAsia" w:hAnsi="Cambria Math"/>
                <w:sz w:val="24"/>
                <w:lang w:val="ru-RU"/>
              </w:rPr>
              <m:t>1</m:t>
            </m:r>
          </m:num>
          <m:den>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en-US"/>
              </w:rPr>
              <m:t>Bπ</m:t>
            </m:r>
          </m:den>
        </m:f>
        <m:nary>
          <m:naryPr>
            <m:limLoc m:val="subSup"/>
            <m:ctrlPr>
              <w:rPr>
                <w:rFonts w:ascii="Cambria Math" w:eastAsiaTheme="minorEastAsia" w:hAnsi="Cambria Math"/>
                <w:i/>
                <w:sz w:val="24"/>
              </w:rPr>
            </m:ctrlPr>
          </m:naryPr>
          <m:sub>
            <m:r>
              <w:rPr>
                <w:rFonts w:ascii="Cambria Math" w:eastAsiaTheme="minorEastAsia" w:hAnsi="Cambria Math"/>
                <w:sz w:val="24"/>
                <w:lang w:val="ru-RU"/>
              </w:rPr>
              <m:t>-</m:t>
            </m:r>
            <m:r>
              <w:rPr>
                <w:rFonts w:ascii="Cambria Math" w:eastAsiaTheme="minorEastAsia" w:hAnsi="Cambria Math"/>
                <w:sz w:val="24"/>
                <w:lang w:val="en-US"/>
              </w:rPr>
              <m:t>π</m:t>
            </m:r>
          </m:sub>
          <m:sup>
            <m:r>
              <w:rPr>
                <w:rFonts w:ascii="Cambria Math" w:eastAsiaTheme="minorEastAsia" w:hAnsi="Cambria Math"/>
                <w:sz w:val="24"/>
                <w:lang w:val="en-US"/>
              </w:rPr>
              <m:t>π</m:t>
            </m:r>
          </m:sup>
          <m:e>
            <m:r>
              <w:rPr>
                <w:rFonts w:ascii="Cambria Math" w:eastAsiaTheme="minorEastAsia" w:hAnsi="Cambria Math"/>
                <w:sz w:val="24"/>
              </w:rPr>
              <m:t>ΔG</m:t>
            </m:r>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ru-RU"/>
                  </w:rPr>
                  <m:t>(</m:t>
                </m:r>
                <m:r>
                  <w:rPr>
                    <w:rFonts w:ascii="Cambria Math" w:eastAsiaTheme="minorEastAsia" w:hAnsi="Cambria Math"/>
                    <w:sz w:val="24"/>
                  </w:rPr>
                  <m:t>kϕ</m:t>
                </m:r>
                <m:r>
                  <w:rPr>
                    <w:rFonts w:ascii="Cambria Math" w:eastAsiaTheme="minorEastAsia" w:hAnsi="Cambria Math"/>
                    <w:sz w:val="24"/>
                    <w:lang w:val="ru-RU"/>
                  </w:rPr>
                  <m:t>)</m:t>
                </m:r>
              </m:e>
            </m:func>
            <m:r>
              <w:rPr>
                <w:rFonts w:ascii="Cambria Math" w:eastAsiaTheme="minorEastAsia" w:hAnsi="Cambria Math"/>
                <w:sz w:val="24"/>
              </w:rPr>
              <m:t>dϕ</m:t>
            </m:r>
          </m:e>
        </m:nary>
      </m:oMath>
      <w:r w:rsidRPr="00B0178B">
        <w:rPr>
          <w:rFonts w:eastAsiaTheme="minorEastAsia"/>
          <w:sz w:val="24"/>
          <w:lang w:val="ru-RU"/>
        </w:rPr>
        <w:t>. Учитывая это, дальнейшее решение однородного уравнения находится методом Боголюбова–Митропольского. Для конечного же решения неоднородного уравне</w:t>
      </w:r>
      <w:proofErr w:type="spellStart"/>
      <w:r w:rsidRPr="00B0178B">
        <w:rPr>
          <w:rFonts w:eastAsiaTheme="minorEastAsia"/>
          <w:sz w:val="24"/>
          <w:lang w:val="ru-RU"/>
        </w:rPr>
        <w:t>ния</w:t>
      </w:r>
      <w:proofErr w:type="spellEnd"/>
      <w:r w:rsidRPr="00B0178B">
        <w:rPr>
          <w:rFonts w:eastAsiaTheme="minorEastAsia"/>
          <w:sz w:val="24"/>
          <w:lang w:val="ru-RU"/>
        </w:rPr>
        <w:t xml:space="preserve"> нужно также учесть, что в силу зеркальной симметрии для кривизны орбиты: </w:t>
      </w:r>
      <m:oMath>
        <m:f>
          <m:fPr>
            <m:ctrlPr>
              <w:rPr>
                <w:rFonts w:ascii="Cambria Math" w:eastAsiaTheme="minorEastAsia" w:hAnsi="Cambria Math"/>
                <w:i/>
                <w:sz w:val="24"/>
              </w:rPr>
            </m:ctrlPr>
          </m:fPr>
          <m:num>
            <m:r>
              <w:rPr>
                <w:rFonts w:ascii="Cambria Math" w:eastAsiaTheme="minorEastAsia" w:hAnsi="Cambria Math"/>
                <w:sz w:val="24"/>
                <w:lang w:val="ru-RU"/>
              </w:rPr>
              <m:t>1</m:t>
            </m:r>
          </m:num>
          <m:den>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den>
        </m:f>
        <m:r>
          <w:rPr>
            <w:rFonts w:ascii="Cambria Math" w:eastAsiaTheme="minorEastAsia" w:hAnsi="Cambria Math"/>
            <w:sz w:val="24"/>
            <w:lang w:val="ru-RU"/>
          </w:rPr>
          <m:t>=</m:t>
        </m:r>
        <m:f>
          <m:fPr>
            <m:ctrlPr>
              <w:rPr>
                <w:rFonts w:ascii="Cambria Math" w:eastAsiaTheme="minorEastAsia" w:hAnsi="Cambria Math"/>
                <w:i/>
                <w:sz w:val="24"/>
              </w:rPr>
            </m:ctrlPr>
          </m:fPr>
          <m:num>
            <m:r>
              <w:rPr>
                <w:rFonts w:ascii="Cambria Math" w:eastAsiaTheme="minorEastAsia" w:hAnsi="Cambria Math"/>
                <w:sz w:val="24"/>
                <w:lang w:val="ru-RU"/>
              </w:rPr>
              <m:t>1</m:t>
            </m:r>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d>
          <m:dPr>
            <m:ctrlPr>
              <w:rPr>
                <w:rFonts w:ascii="Cambria Math" w:eastAsiaTheme="minorEastAsia" w:hAnsi="Cambria Math"/>
                <w:i/>
                <w:sz w:val="24"/>
              </w:rPr>
            </m:ctrlPr>
          </m:dPr>
          <m:e>
            <m:r>
              <w:rPr>
                <w:rFonts w:ascii="Cambria Math" w:eastAsiaTheme="minorEastAsia" w:hAnsi="Cambria Math"/>
                <w:sz w:val="24"/>
                <w:lang w:val="ru-RU"/>
              </w:rPr>
              <m:t>1+</m:t>
            </m:r>
            <m:nary>
              <m:naryPr>
                <m:chr m:val="∑"/>
                <m:limLoc m:val="subSup"/>
                <m:ctrlPr>
                  <w:rPr>
                    <w:rFonts w:ascii="Cambria Math" w:eastAsiaTheme="minorEastAsia" w:hAnsi="Cambria Math"/>
                    <w:i/>
                    <w:sz w:val="24"/>
                  </w:rPr>
                </m:ctrlPr>
              </m:naryPr>
              <m:sub>
                <m:r>
                  <w:rPr>
                    <w:rFonts w:ascii="Cambria Math" w:eastAsiaTheme="minorEastAsia" w:hAnsi="Cambria Math"/>
                    <w:sz w:val="24"/>
                  </w:rPr>
                  <m:t>n</m:t>
                </m:r>
                <m:r>
                  <w:rPr>
                    <w:rFonts w:ascii="Cambria Math" w:eastAsiaTheme="minorEastAsia" w:hAnsi="Cambria Math"/>
                    <w:sz w:val="24"/>
                    <w:lang w:val="ru-RU"/>
                  </w:rPr>
                  <m:t>=1</m:t>
                </m:r>
              </m:sub>
              <m:sup>
                <m:r>
                  <w:rPr>
                    <w:rFonts w:ascii="Cambria Math" w:eastAsiaTheme="minorEastAsia" w:hAnsi="Cambria Math"/>
                    <w:sz w:val="24"/>
                    <w:lang w:val="ru-RU"/>
                  </w:rPr>
                  <m:t>∞</m:t>
                </m:r>
              </m:sup>
              <m:e>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n</m:t>
                    </m:r>
                  </m:sub>
                </m:sSub>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ru-RU"/>
                      </w:rPr>
                      <m:t>(</m:t>
                    </m:r>
                    <m:r>
                      <w:rPr>
                        <w:rFonts w:ascii="Cambria Math" w:eastAsiaTheme="minorEastAsia" w:hAnsi="Cambria Math"/>
                        <w:sz w:val="24"/>
                      </w:rPr>
                      <m:t>nϕ</m:t>
                    </m:r>
                    <m:r>
                      <w:rPr>
                        <w:rFonts w:ascii="Cambria Math" w:eastAsiaTheme="minorEastAsia" w:hAnsi="Cambria Math"/>
                        <w:sz w:val="24"/>
                        <w:lang w:val="ru-RU"/>
                      </w:rPr>
                      <m:t>)</m:t>
                    </m:r>
                  </m:e>
                </m:func>
              </m:e>
            </m:nary>
          </m:e>
        </m:d>
      </m:oMath>
      <w:r w:rsidRPr="00B0178B">
        <w:rPr>
          <w:rFonts w:eastAsiaTheme="minorEastAsia"/>
          <w:sz w:val="24"/>
          <w:lang w:val="ru-RU"/>
        </w:rPr>
        <w:t xml:space="preserve">, где </w:t>
      </w:r>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n</m:t>
            </m:r>
          </m:sub>
        </m:sSub>
        <m:r>
          <w:rPr>
            <w:rFonts w:ascii="Cambria Math" w:eastAsiaTheme="minorEastAsia" w:hAnsi="Cambria Math"/>
            <w:sz w:val="24"/>
            <w:lang w:val="ru-RU"/>
          </w:rPr>
          <m:t>=</m:t>
        </m:r>
        <m:f>
          <m:fPr>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r>
              <w:rPr>
                <w:rFonts w:ascii="Cambria Math" w:eastAsiaTheme="minorEastAsia" w:hAnsi="Cambria Math"/>
                <w:sz w:val="24"/>
              </w:rPr>
              <m:t>π</m:t>
            </m:r>
          </m:den>
        </m:f>
        <m:nary>
          <m:naryPr>
            <m:limLoc m:val="subSup"/>
            <m:ctrlPr>
              <w:rPr>
                <w:rFonts w:ascii="Cambria Math" w:eastAsiaTheme="minorEastAsia" w:hAnsi="Cambria Math"/>
                <w:i/>
                <w:sz w:val="24"/>
              </w:rPr>
            </m:ctrlPr>
          </m:naryPr>
          <m:sub>
            <m:r>
              <w:rPr>
                <w:rFonts w:ascii="Cambria Math" w:eastAsiaTheme="minorEastAsia" w:hAnsi="Cambria Math"/>
                <w:sz w:val="24"/>
              </w:rPr>
              <m:t>π</m:t>
            </m:r>
          </m:sub>
          <m:sup>
            <m:r>
              <w:rPr>
                <w:rFonts w:ascii="Cambria Math" w:eastAsiaTheme="minorEastAsia" w:hAnsi="Cambria Math"/>
                <w:sz w:val="24"/>
                <w:lang w:val="ru-RU"/>
              </w:rPr>
              <m:t>-</m:t>
            </m:r>
            <m:r>
              <w:rPr>
                <w:rFonts w:ascii="Cambria Math" w:eastAsiaTheme="minorEastAsia" w:hAnsi="Cambria Math"/>
                <w:sz w:val="24"/>
              </w:rPr>
              <m:t>π</m:t>
            </m:r>
          </m:sup>
          <m:e>
            <m:f>
              <m:fPr>
                <m:ctrlPr>
                  <w:rPr>
                    <w:rFonts w:ascii="Cambria Math" w:eastAsiaTheme="minorEastAsia" w:hAnsi="Cambria Math"/>
                    <w:i/>
                    <w:sz w:val="24"/>
                  </w:rPr>
                </m:ctrlPr>
              </m:fPr>
              <m:num>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ru-RU"/>
                      </w:rPr>
                      <m:t>(</m:t>
                    </m:r>
                    <m:r>
                      <w:rPr>
                        <w:rFonts w:ascii="Cambria Math" w:eastAsiaTheme="minorEastAsia" w:hAnsi="Cambria Math"/>
                        <w:sz w:val="24"/>
                      </w:rPr>
                      <m:t>nϕ</m:t>
                    </m:r>
                    <m:r>
                      <w:rPr>
                        <w:rFonts w:ascii="Cambria Math" w:eastAsiaTheme="minorEastAsia" w:hAnsi="Cambria Math"/>
                        <w:sz w:val="24"/>
                        <w:lang w:val="ru-RU"/>
                      </w:rPr>
                      <m:t>)</m:t>
                    </m:r>
                  </m:e>
                </m:func>
              </m:num>
              <m:den>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den>
            </m:f>
            <m:r>
              <w:rPr>
                <w:rFonts w:ascii="Cambria Math" w:eastAsiaTheme="minorEastAsia" w:hAnsi="Cambria Math"/>
                <w:sz w:val="24"/>
                <w:lang w:val="en-US"/>
              </w:rPr>
              <m:t>d</m:t>
            </m:r>
            <m:r>
              <w:rPr>
                <w:rFonts w:ascii="Cambria Math" w:eastAsiaTheme="minorEastAsia" w:hAnsi="Cambria Math"/>
                <w:sz w:val="24"/>
              </w:rPr>
              <m:t>ϕ</m:t>
            </m:r>
          </m:e>
        </m:nary>
      </m:oMath>
      <w:r w:rsidRPr="00B0178B">
        <w:rPr>
          <w:rFonts w:eastAsiaTheme="minorEastAsia"/>
          <w:sz w:val="24"/>
          <w:lang w:val="ru-RU"/>
        </w:rPr>
        <w:t xml:space="preserve">. Таким способом получаются выражения для дисперсионной функции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и функции кривизны орбиты </w:t>
      </w:r>
      <m:oMath>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необходимые для вычисления </w:t>
      </w:r>
      <w:r w:rsidRPr="00B0178B">
        <w:rPr>
          <w:sz w:val="24"/>
          <w:lang w:val="ru-RU"/>
        </w:rPr>
        <w:t xml:space="preserve">коэффициента расширения орбиты </w:t>
      </w:r>
      <m:oMath>
        <m:r>
          <w:rPr>
            <w:rFonts w:ascii="Cambria Math" w:hAnsi="Cambria Math"/>
            <w:sz w:val="24"/>
          </w:rPr>
          <m:t>α</m:t>
        </m:r>
      </m:oMath>
      <w:r w:rsidRPr="00B0178B">
        <w:rPr>
          <w:sz w:val="24"/>
          <w:lang w:val="ru-RU"/>
        </w:rPr>
        <w:t xml:space="preserve"> для решеток с </w:t>
      </w:r>
      <w:r w:rsidRPr="00B0178B">
        <w:rPr>
          <w:sz w:val="24"/>
          <w:lang w:val="ru-RU"/>
        </w:rPr>
        <w:lastRenderedPageBreak/>
        <w:t>модуляцией градиентов и кривизны орбиты. Согласно уравнению (</w:t>
      </w:r>
      <w:r w:rsidR="00B87844">
        <w:rPr>
          <w:sz w:val="24"/>
          <w:lang w:val="ru-RU"/>
        </w:rPr>
        <w:t>9</w:t>
      </w:r>
      <w:r w:rsidRPr="00B0178B">
        <w:rPr>
          <w:sz w:val="24"/>
          <w:lang w:val="ru-RU"/>
        </w:rPr>
        <w:t xml:space="preserve">), коэффициент расширения орбиты определяется средним значением функции </w:t>
      </w:r>
      <m:oMath>
        <m:f>
          <m:fPr>
            <m:type m:val="lin"/>
            <m:ctrlPr>
              <w:rPr>
                <w:rFonts w:ascii="Cambria Math" w:eastAsiaTheme="minorEastAsia" w:hAnsi="Cambria Math"/>
                <w:i/>
                <w:sz w:val="24"/>
              </w:rPr>
            </m:ctrlPr>
          </m:fPr>
          <m:num>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num>
          <m:den>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den>
        </m:f>
      </m:oMath>
      <w:r w:rsidRPr="00B0178B">
        <w:rPr>
          <w:sz w:val="24"/>
          <w:lang w:val="ru-RU"/>
        </w:rPr>
        <w:t xml:space="preserve">. Функции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и </w:t>
      </w:r>
      <m:oMath>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можно также представить в виде их среднего значения и кол</w:t>
      </w:r>
      <w:proofErr w:type="spellStart"/>
      <w:r w:rsidRPr="00B0178B">
        <w:rPr>
          <w:rFonts w:eastAsiaTheme="minorEastAsia"/>
          <w:sz w:val="24"/>
          <w:lang w:val="ru-RU"/>
        </w:rPr>
        <w:t>еблющегося</w:t>
      </w:r>
      <w:proofErr w:type="spellEnd"/>
      <w:r w:rsidRPr="00B0178B">
        <w:rPr>
          <w:rFonts w:eastAsiaTheme="minorEastAsia"/>
          <w:sz w:val="24"/>
          <w:lang w:val="ru-RU"/>
        </w:rPr>
        <w:t xml:space="preserve"> возмущения около среднего значения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ru-RU"/>
          </w:rPr>
          <m:t>+</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w:t>
      </w:r>
      <m:oMath>
        <m:f>
          <m:fPr>
            <m:ctrlPr>
              <w:rPr>
                <w:rFonts w:ascii="Cambria Math" w:eastAsiaTheme="minorEastAsia" w:hAnsi="Cambria Math"/>
                <w:i/>
                <w:sz w:val="24"/>
              </w:rPr>
            </m:ctrlPr>
          </m:fPr>
          <m:num>
            <m:r>
              <w:rPr>
                <w:rFonts w:ascii="Cambria Math" w:eastAsiaTheme="minorEastAsia" w:hAnsi="Cambria Math"/>
                <w:sz w:val="24"/>
                <w:lang w:val="ru-RU"/>
              </w:rPr>
              <m:t>1</m:t>
            </m:r>
          </m:num>
          <m:den>
            <m:r>
              <w:rPr>
                <w:rFonts w:ascii="Cambria Math" w:eastAsiaTheme="minorEastAsia" w:hAnsi="Cambria Math"/>
                <w:sz w:val="24"/>
              </w:rPr>
              <m:t>ρ</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den>
        </m:f>
        <m:r>
          <w:rPr>
            <w:rFonts w:ascii="Cambria Math" w:eastAsiaTheme="minorEastAsia" w:hAnsi="Cambria Math"/>
            <w:sz w:val="24"/>
            <w:lang w:val="ru-RU"/>
          </w:rPr>
          <m:t>=</m:t>
        </m:r>
        <m:f>
          <m:fPr>
            <m:ctrlPr>
              <w:rPr>
                <w:rFonts w:ascii="Cambria Math" w:eastAsiaTheme="minorEastAsia" w:hAnsi="Cambria Math"/>
                <w:i/>
                <w:sz w:val="24"/>
              </w:rPr>
            </m:ctrlPr>
          </m:fPr>
          <m:num>
            <m:r>
              <w:rPr>
                <w:rFonts w:ascii="Cambria Math" w:eastAsiaTheme="minorEastAsia" w:hAnsi="Cambria Math"/>
                <w:sz w:val="24"/>
                <w:lang w:val="ru-RU"/>
              </w:rPr>
              <m:t>1</m:t>
            </m:r>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lang w:val="ru-RU"/>
          </w:rPr>
          <m:t>(1+</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поэтому</w:t>
      </w:r>
    </w:p>
    <w:p w14:paraId="2C1D6B3D" w14:textId="77777777" w:rsidR="00B0178B" w:rsidRPr="00B0178B" w:rsidRDefault="00B0178B" w:rsidP="00B0178B">
      <w:pPr>
        <w:pStyle w:val="a7"/>
        <w:rPr>
          <w:rFonts w:eastAsiaTheme="minorEastAsia"/>
          <w:sz w:val="24"/>
          <w:lang w:val="ru-RU"/>
        </w:rPr>
      </w:pPr>
    </w:p>
    <w:p w14:paraId="7FA7BC1A" w14:textId="1683AC5E" w:rsidR="00B0178B" w:rsidRPr="00B0178B" w:rsidRDefault="00B0178B" w:rsidP="00B0178B">
      <w:pPr>
        <w:pStyle w:val="a7"/>
        <w:rPr>
          <w:rFonts w:eastAsiaTheme="minorEastAsia"/>
          <w:i/>
          <w:sz w:val="24"/>
        </w:rPr>
      </w:pPr>
      <m:oMathPara>
        <m:oMath>
          <m:r>
            <w:rPr>
              <w:rFonts w:ascii="Cambria Math" w:eastAsiaTheme="minorEastAsia" w:hAnsi="Cambria Math"/>
              <w:sz w:val="24"/>
            </w:rPr>
            <m:t>α=</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rPr>
            <m:t>+</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rPr>
                    <m:t>(ϕ)</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rPr>
                    <m:t>(ϕ)</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rPr>
            <m:t xml:space="preserve"> (</m:t>
          </m:r>
          <m:r>
            <w:rPr>
              <w:rFonts w:ascii="Cambria Math" w:eastAsiaTheme="minorEastAsia" w:hAnsi="Cambria Math"/>
              <w:sz w:val="24"/>
            </w:rPr>
            <m:t>11</m:t>
          </m:r>
          <m:r>
            <w:rPr>
              <w:rFonts w:ascii="Cambria Math" w:eastAsiaTheme="minorEastAsia" w:hAnsi="Cambria Math"/>
              <w:sz w:val="24"/>
            </w:rPr>
            <m:t>).</m:t>
          </m:r>
        </m:oMath>
      </m:oMathPara>
    </w:p>
    <w:p w14:paraId="60E83372" w14:textId="77777777" w:rsidR="00B0178B" w:rsidRPr="00B0178B" w:rsidRDefault="00B0178B" w:rsidP="00B0178B">
      <w:pPr>
        <w:pStyle w:val="a7"/>
        <w:rPr>
          <w:rFonts w:eastAsiaTheme="minorEastAsia"/>
          <w:i/>
          <w:sz w:val="24"/>
        </w:rPr>
      </w:pPr>
      <w:r w:rsidRPr="00B0178B">
        <w:rPr>
          <w:rFonts w:eastAsiaTheme="minorEastAsia"/>
          <w:i/>
          <w:sz w:val="24"/>
        </w:rPr>
        <w:tab/>
      </w:r>
    </w:p>
    <w:p w14:paraId="0404918A" w14:textId="3283DCFF" w:rsidR="00B0178B" w:rsidRPr="00B0178B" w:rsidRDefault="00B0178B" w:rsidP="00B0178B">
      <w:pPr>
        <w:pStyle w:val="a7"/>
        <w:rPr>
          <w:sz w:val="24"/>
          <w:lang w:val="ru-RU"/>
        </w:rPr>
      </w:pPr>
      <w:r w:rsidRPr="00B0178B">
        <w:rPr>
          <w:rFonts w:eastAsiaTheme="minorEastAsia"/>
          <w:iCs/>
          <w:sz w:val="24"/>
          <w:lang w:val="ru-RU"/>
        </w:rPr>
        <w:t xml:space="preserve">В структурах без модуляции градиента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ru-RU"/>
          </w:rPr>
          <m:t>=0</m:t>
        </m:r>
      </m:oMath>
      <w:r w:rsidRPr="00B0178B">
        <w:rPr>
          <w:rFonts w:eastAsiaTheme="minorEastAsia"/>
          <w:iCs/>
          <w:sz w:val="24"/>
          <w:lang w:val="ru-RU"/>
        </w:rPr>
        <w:t xml:space="preserve"> и кривизны орбиты</w:t>
      </w:r>
      <w:r w:rsidRPr="00B0178B">
        <w:rPr>
          <w:rFonts w:eastAsiaTheme="minorEastAsia"/>
          <w:sz w:val="24"/>
          <w:lang w:val="ru-RU"/>
        </w:rPr>
        <w:t xml:space="preserve"> </w:t>
      </w:r>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k</m:t>
            </m:r>
          </m:sub>
        </m:sSub>
        <m:r>
          <w:rPr>
            <w:rFonts w:ascii="Cambria Math" w:eastAsiaTheme="minorEastAsia" w:hAnsi="Cambria Math"/>
            <w:sz w:val="24"/>
            <w:lang w:val="ru-RU"/>
          </w:rPr>
          <m:t>=0</m:t>
        </m:r>
      </m:oMath>
      <w:r w:rsidRPr="00B0178B">
        <w:rPr>
          <w:rFonts w:eastAsiaTheme="minorEastAsia"/>
          <w:sz w:val="24"/>
          <w:lang w:val="ru-RU"/>
        </w:rPr>
        <w:t>, выражение для дисперс</w:t>
      </w:r>
      <w:proofErr w:type="spellStart"/>
      <w:r w:rsidRPr="00B0178B">
        <w:rPr>
          <w:rFonts w:eastAsiaTheme="minorEastAsia"/>
          <w:sz w:val="24"/>
          <w:lang w:val="ru-RU"/>
        </w:rPr>
        <w:t>ии</w:t>
      </w:r>
      <w:proofErr w:type="spellEnd"/>
      <w:r w:rsidRPr="00B0178B">
        <w:rPr>
          <w:rFonts w:eastAsiaTheme="minorEastAsia"/>
          <w:sz w:val="24"/>
          <w:lang w:val="ru-RU"/>
        </w:rPr>
        <w:t xml:space="preserve"> имеет вид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f>
          <m:fPr>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r>
          <w:rPr>
            <w:rFonts w:ascii="Cambria Math" w:eastAsiaTheme="minorEastAsia" w:hAnsi="Cambria Math"/>
            <w:sz w:val="24"/>
          </w:rPr>
          <m:t>f</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и представляется выражением для обычных структур с периодической модуляцией (без суперпериодической модуляции). А значение коэффициента расширения орбиты (</w:t>
      </w:r>
      <w:r w:rsidR="00B87844">
        <w:rPr>
          <w:rFonts w:eastAsiaTheme="minorEastAsia"/>
          <w:sz w:val="24"/>
          <w:lang w:val="ru-RU"/>
        </w:rPr>
        <w:t>1</w:t>
      </w:r>
      <w:r w:rsidR="00224199" w:rsidRPr="00224199">
        <w:rPr>
          <w:rFonts w:eastAsiaTheme="minorEastAsia"/>
          <w:sz w:val="24"/>
          <w:lang w:val="ru-RU"/>
        </w:rPr>
        <w:t>1</w:t>
      </w:r>
      <w:r w:rsidRPr="00B0178B">
        <w:rPr>
          <w:rFonts w:eastAsiaTheme="minorEastAsia"/>
          <w:sz w:val="24"/>
          <w:lang w:val="ru-RU"/>
        </w:rPr>
        <w:t xml:space="preserve">) определяется только первым членом </w:t>
      </w:r>
      <m:oMath>
        <m:r>
          <w:rPr>
            <w:rFonts w:ascii="Cambria Math" w:eastAsiaTheme="minorEastAsia" w:hAnsi="Cambria Math"/>
            <w:sz w:val="24"/>
          </w:rPr>
          <m:t>α</m:t>
        </m:r>
        <m:r>
          <w:rPr>
            <w:rFonts w:ascii="Cambria Math" w:eastAsiaTheme="minorEastAsia" w:hAnsi="Cambria Math"/>
            <w:sz w:val="24"/>
            <w:lang w:val="ru-RU"/>
          </w:rPr>
          <m:t>=</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oMath>
      <w:r w:rsidRPr="00B0178B">
        <w:rPr>
          <w:rFonts w:eastAsiaTheme="minorEastAsia"/>
          <w:sz w:val="24"/>
          <w:lang w:val="ru-RU"/>
        </w:rPr>
        <w:t xml:space="preserve"> , так как </w:t>
      </w:r>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 xml:space="preserve">)=0, </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)=0</m:t>
        </m:r>
      </m:oMath>
      <w:r w:rsidRPr="00B0178B">
        <w:rPr>
          <w:rFonts w:eastAsiaTheme="minorEastAsia"/>
          <w:sz w:val="24"/>
          <w:lang w:val="ru-RU"/>
        </w:rPr>
        <w:t xml:space="preserve">,  среднее значение дисперсии в этом случае </w:t>
      </w:r>
      <m:oMath>
        <m:acc>
          <m:accPr>
            <m:chr m:val="̅"/>
            <m:ctrlPr>
              <w:rPr>
                <w:rFonts w:ascii="Cambria Math" w:eastAsiaTheme="minorEastAsia" w:hAnsi="Cambria Math"/>
                <w:i/>
                <w:sz w:val="24"/>
              </w:rPr>
            </m:ctrlPr>
          </m:accPr>
          <m:e>
            <m:r>
              <w:rPr>
                <w:rFonts w:ascii="Cambria Math" w:eastAsiaTheme="minorEastAsia" w:hAnsi="Cambria Math"/>
                <w:sz w:val="24"/>
              </w:rPr>
              <m:t>D</m:t>
            </m:r>
          </m:e>
        </m:acc>
        <m:r>
          <w:rPr>
            <w:rFonts w:ascii="Cambria Math" w:eastAsiaTheme="minorEastAsia" w:hAnsi="Cambria Math"/>
            <w:sz w:val="24"/>
            <w:lang w:val="ru-RU"/>
          </w:rPr>
          <m:t>=</m:t>
        </m:r>
        <m:f>
          <m:fPr>
            <m:type m:val="lin"/>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oMath>
      <w:r w:rsidRPr="00B0178B">
        <w:rPr>
          <w:rFonts w:eastAsiaTheme="minorEastAsia"/>
          <w:sz w:val="24"/>
          <w:lang w:val="ru-RU"/>
        </w:rPr>
        <w:t xml:space="preserve">. Таким образом, для таких структур </w:t>
      </w:r>
      <w:r w:rsidRPr="00B0178B">
        <w:rPr>
          <w:sz w:val="24"/>
          <w:lang w:val="ru-RU"/>
        </w:rPr>
        <w:t xml:space="preserve">коэффициент расширения орбиты определяется частотой бетатронных колебаний </w:t>
      </w:r>
      <m:oMath>
        <m:r>
          <w:rPr>
            <w:rFonts w:ascii="Cambria Math" w:eastAsiaTheme="minorEastAsia" w:hAnsi="Cambria Math"/>
            <w:sz w:val="24"/>
          </w:rPr>
          <m:t>α</m:t>
        </m:r>
        <m:r>
          <w:rPr>
            <w:rFonts w:ascii="Cambria Math" w:eastAsiaTheme="minorEastAsia" w:hAnsi="Cambria Math"/>
            <w:sz w:val="24"/>
            <w:lang w:val="ru-RU"/>
          </w:rPr>
          <m:t>=</m:t>
        </m:r>
        <m:f>
          <m:fPr>
            <m:type m:val="lin"/>
            <m:ctrlPr>
              <w:rPr>
                <w:rFonts w:ascii="Cambria Math" w:eastAsiaTheme="minorEastAsia" w:hAnsi="Cambria Math"/>
                <w:i/>
                <w:sz w:val="24"/>
              </w:rPr>
            </m:ctrlPr>
          </m:fPr>
          <m:num>
            <m:r>
              <w:rPr>
                <w:rFonts w:ascii="Cambria Math" w:eastAsiaTheme="minorEastAsia" w:hAnsi="Cambria Math"/>
                <w:sz w:val="24"/>
                <w:lang w:val="ru-RU"/>
              </w:rPr>
              <m:t>1</m:t>
            </m:r>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oMath>
      <w:r w:rsidRPr="00B0178B">
        <w:rPr>
          <w:sz w:val="24"/>
          <w:lang w:val="ru-RU"/>
        </w:rPr>
        <w:t xml:space="preserve"> и его изменение сильно ограничено.</w:t>
      </w:r>
    </w:p>
    <w:p w14:paraId="63FF225A" w14:textId="7E932441" w:rsidR="00B0178B" w:rsidRPr="00B0178B" w:rsidRDefault="00B0178B" w:rsidP="00B0178B">
      <w:pPr>
        <w:pStyle w:val="a7"/>
        <w:ind w:firstLine="708"/>
        <w:rPr>
          <w:rFonts w:eastAsiaTheme="minorEastAsia"/>
          <w:sz w:val="24"/>
          <w:lang w:val="ru-RU"/>
        </w:rPr>
      </w:pPr>
      <w:r w:rsidRPr="00B0178B">
        <w:rPr>
          <w:rFonts w:eastAsiaTheme="minorEastAsia"/>
          <w:sz w:val="24"/>
          <w:lang w:val="ru-RU"/>
        </w:rPr>
        <w:t xml:space="preserve">Ситуация кардинально меняется в случае модуляции градиента и кривизны орбиты. Произведя все вычисления получено выражение для </w:t>
      </w:r>
      <w:r w:rsidRPr="00B0178B">
        <w:rPr>
          <w:sz w:val="24"/>
          <w:lang w:val="ru-RU"/>
        </w:rPr>
        <w:t xml:space="preserve">коэффициента расширения орбиты </w:t>
      </w:r>
      <w:r w:rsidRPr="00B0178B">
        <w:rPr>
          <w:rFonts w:eastAsiaTheme="minorEastAsia"/>
          <w:sz w:val="24"/>
          <w:lang w:val="ru-RU"/>
        </w:rPr>
        <w:t>одного суперпериода и определяется по формуле (</w:t>
      </w:r>
      <w:r w:rsidR="00B87844">
        <w:rPr>
          <w:rFonts w:eastAsiaTheme="minorEastAsia"/>
          <w:sz w:val="24"/>
          <w:lang w:val="ru-RU"/>
        </w:rPr>
        <w:t>1</w:t>
      </w:r>
      <w:r w:rsidR="00224199" w:rsidRPr="00224199">
        <w:rPr>
          <w:rFonts w:eastAsiaTheme="minorEastAsia"/>
          <w:sz w:val="24"/>
          <w:lang w:val="ru-RU"/>
        </w:rPr>
        <w:t>2</w:t>
      </w:r>
      <w:r w:rsidRPr="00B0178B">
        <w:rPr>
          <w:rFonts w:eastAsiaTheme="minorEastAsia"/>
          <w:sz w:val="24"/>
          <w:lang w:val="ru-RU"/>
        </w:rPr>
        <w:t>), полный вывод данной формулы произведен в работе [3]:</w:t>
      </w:r>
    </w:p>
    <w:p w14:paraId="4DD5D0AE" w14:textId="254D5A36" w:rsidR="00B0178B" w:rsidRPr="00B0178B" w:rsidRDefault="006B2AAD" w:rsidP="00B0178B">
      <w:pPr>
        <w:ind w:right="284"/>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R</m:t>
                                  </m:r>
                                </m:e>
                              </m:bar>
                            </m:e>
                            <m:sub>
                              <m:r>
                                <w:rPr>
                                  <w:rFonts w:ascii="Cambria Math" w:hAnsi="Cambria Math" w:cs="Times New Roman"/>
                                  <w:sz w:val="24"/>
                                  <w:szCs w:val="24"/>
                                </w:rPr>
                                <m:t>arc</m:t>
                              </m:r>
                            </m:sub>
                          </m:sSub>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den>
                      </m:f>
                    </m:e>
                  </m:d>
                </m:e>
                <m:sup>
                  <m:r>
                    <w:rPr>
                      <w:rFonts w:ascii="Cambria Math" w:hAnsi="Cambria Math" w:cs="Times New Roman"/>
                      <w:sz w:val="24"/>
                      <w:szCs w:val="24"/>
                    </w:rPr>
                    <m:t>4</m:t>
                  </m:r>
                </m:sup>
              </m:sSup>
              <m:nary>
                <m:naryPr>
                  <m:chr m:val="∑"/>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m:t>
                              </m:r>
                            </m:sub>
                          </m:sSub>
                        </m:e>
                        <m:sup>
                          <m:r>
                            <w:rPr>
                              <w:rFonts w:ascii="Cambria Math" w:hAnsi="Cambria Math" w:cs="Times New Roman"/>
                              <w:sz w:val="24"/>
                              <w:szCs w:val="24"/>
                            </w:rPr>
                            <m:t>2</m:t>
                          </m:r>
                        </m:sup>
                      </m:sSup>
                    </m:num>
                    <m:den>
                      <m:r>
                        <w:rPr>
                          <w:rFonts w:ascii="Cambria Math" w:hAnsi="Cambria Math" w:cs="Times New Roman"/>
                          <w:sz w:val="24"/>
                          <w:szCs w:val="24"/>
                        </w:rPr>
                        <m:t>(1-kS/</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r>
                        <w:rPr>
                          <w:rFonts w:ascii="Cambria Math" w:hAnsi="Cambria Math" w:cs="Times New Roman"/>
                          <w:sz w:val="24"/>
                          <w:szCs w:val="24"/>
                        </w:rPr>
                        <m:t>)[1-(1-kS/</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den>
                  </m:f>
                </m:e>
              </m:nary>
              <m:r>
                <w:rPr>
                  <w:rFonts w:ascii="Cambria Math" w:hAnsi="Cambria Math" w:cs="Times New Roman"/>
                  <w:sz w:val="24"/>
                  <w:szCs w:val="24"/>
                </w:rPr>
                <m:t>...</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oMath>
      </m:oMathPara>
    </w:p>
    <w:p w14:paraId="41121D43" w14:textId="6501796C" w:rsidR="00B0178B" w:rsidRDefault="00B87844" w:rsidP="00B87844">
      <w:pPr>
        <w:pStyle w:val="a7"/>
        <w:ind w:firstLine="426"/>
        <w:rPr>
          <w:rFonts w:eastAsiaTheme="minorEastAsia"/>
          <w:sz w:val="24"/>
          <w:lang w:val="ru-RU"/>
        </w:rPr>
      </w:pPr>
      <w:r>
        <w:rPr>
          <w:rFonts w:eastAsiaTheme="minorEastAsia"/>
          <w:sz w:val="24"/>
          <w:lang w:val="ru-RU"/>
        </w:rPr>
        <w:t>г</w:t>
      </w:r>
      <w:r w:rsidR="00B0178B" w:rsidRPr="00B0178B">
        <w:rPr>
          <w:rFonts w:eastAsiaTheme="minorEastAsia"/>
          <w:sz w:val="24"/>
          <w:lang w:val="ru-RU"/>
        </w:rPr>
        <w:t xml:space="preserve">де </w:t>
      </w:r>
      <m:oMath>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R</m:t>
                </m:r>
              </m:e>
            </m:bar>
          </m:e>
          <m:sub>
            <m:r>
              <w:rPr>
                <w:rFonts w:ascii="Cambria Math" w:hAnsi="Cambria Math"/>
                <w:sz w:val="24"/>
              </w:rPr>
              <m:t>arc</m:t>
            </m:r>
          </m:sub>
        </m:sSub>
      </m:oMath>
      <w:r w:rsidR="00B0178B" w:rsidRPr="00B0178B">
        <w:rPr>
          <w:rFonts w:eastAsiaTheme="minorEastAsia"/>
          <w:sz w:val="24"/>
          <w:lang w:val="ru-RU"/>
        </w:rPr>
        <w:t xml:space="preserve"> усредненное значение кривизны, </w:t>
      </w:r>
      <m:oMath>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oMath>
      <w:r w:rsidR="00B0178B" w:rsidRPr="00B0178B">
        <w:rPr>
          <w:rFonts w:eastAsiaTheme="minorEastAsia"/>
          <w:sz w:val="24"/>
          <w:lang w:val="ru-RU"/>
        </w:rPr>
        <w:t xml:space="preserve"> – количество горизонтальных бетатронных колебаний на длине арке, </w:t>
      </w:r>
      <w:r w:rsidR="00B0178B" w:rsidRPr="00B0178B">
        <w:rPr>
          <w:rFonts w:eastAsiaTheme="minorEastAsia"/>
          <w:sz w:val="24"/>
          <w:lang w:val="en-US"/>
        </w:rPr>
        <w:t>S</w:t>
      </w:r>
      <w:r w:rsidR="00B0178B" w:rsidRPr="00B0178B">
        <w:rPr>
          <w:rFonts w:eastAsiaTheme="minorEastAsia"/>
          <w:sz w:val="24"/>
          <w:lang w:val="ru-RU"/>
        </w:rPr>
        <w:t xml:space="preserve"> – количество суперпериодов на длине арки,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oMath>
      <w:r w:rsidR="00B0178B" w:rsidRPr="00B0178B">
        <w:rPr>
          <w:rFonts w:eastAsiaTheme="minorEastAsia"/>
          <w:sz w:val="24"/>
          <w:lang w:val="ru-RU"/>
        </w:rPr>
        <w:t xml:space="preserve"> –</w:t>
      </w:r>
      <m:oMath>
        <m:r>
          <w:rPr>
            <w:rFonts w:ascii="Cambria Math" w:hAnsi="Cambria Math"/>
            <w:sz w:val="24"/>
            <w:lang w:val="ru-RU"/>
          </w:rPr>
          <m:t xml:space="preserve"> </m:t>
        </m:r>
        <m:r>
          <w:rPr>
            <w:rFonts w:ascii="Cambria Math" w:hAnsi="Cambria Math"/>
            <w:sz w:val="24"/>
          </w:rPr>
          <m:t>k</m:t>
        </m:r>
      </m:oMath>
      <w:r w:rsidR="00B0178B" w:rsidRPr="00B0178B">
        <w:rPr>
          <w:rFonts w:eastAsiaTheme="minorEastAsia"/>
          <w:sz w:val="24"/>
          <w:lang w:val="ru-RU"/>
        </w:rPr>
        <w:t xml:space="preserve">-ая гармоника модуляции градиента при разложении функции в ряд Фурье </w:t>
      </w:r>
      <m:oMath>
        <m:r>
          <w:rPr>
            <w:rFonts w:ascii="Cambria Math" w:hAnsi="Cambria Math"/>
            <w:sz w:val="24"/>
          </w:rPr>
          <m:t>εk</m:t>
        </m:r>
        <m:d>
          <m:dPr>
            <m:ctrlPr>
              <w:rPr>
                <w:rFonts w:ascii="Cambria Math" w:hAnsi="Cambria Math"/>
                <w:sz w:val="24"/>
              </w:rPr>
            </m:ctrlPr>
          </m:dPr>
          <m:e>
            <m:r>
              <w:rPr>
                <w:rFonts w:ascii="Cambria Math" w:hAnsi="Cambria Math"/>
                <w:sz w:val="24"/>
              </w:rPr>
              <m:t>s</m:t>
            </m:r>
          </m:e>
        </m:d>
        <m:r>
          <w:rPr>
            <w:rFonts w:ascii="Cambria Math" w:eastAsiaTheme="minorEastAsia" w:hAnsi="Cambria Math"/>
            <w:sz w:val="24"/>
            <w:lang w:val="ru-RU"/>
          </w:rPr>
          <m:t>=</m:t>
        </m:r>
        <m:nary>
          <m:naryPr>
            <m:chr m:val="∑"/>
            <m:limLoc m:val="undOvr"/>
            <m:ctrlPr>
              <w:rPr>
                <w:rFonts w:ascii="Cambria Math" w:eastAsiaTheme="minorEastAsia" w:hAnsi="Cambria Math"/>
                <w:i/>
                <w:sz w:val="24"/>
              </w:rPr>
            </m:ctrlPr>
          </m:naryPr>
          <m:sub>
            <m:r>
              <w:rPr>
                <w:rFonts w:ascii="Cambria Math" w:eastAsiaTheme="minorEastAsia" w:hAnsi="Cambria Math"/>
                <w:sz w:val="24"/>
                <w:lang w:val="en-US"/>
              </w:rPr>
              <m:t>k</m:t>
            </m:r>
            <m:r>
              <w:rPr>
                <w:rFonts w:ascii="Cambria Math" w:eastAsiaTheme="minorEastAsia" w:hAnsi="Cambria Math"/>
                <w:sz w:val="24"/>
                <w:lang w:val="ru-RU"/>
              </w:rPr>
              <m:t>=0</m:t>
            </m:r>
          </m:sub>
          <m:sup>
            <m:r>
              <w:rPr>
                <w:rFonts w:ascii="Cambria Math" w:eastAsiaTheme="minorEastAsia" w:hAnsi="Cambria Math"/>
                <w:sz w:val="24"/>
                <w:lang w:val="ru-RU"/>
              </w:rPr>
              <m:t>∞</m:t>
            </m:r>
          </m:sup>
          <m:e>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e>
        </m:nary>
        <m:r>
          <w:rPr>
            <w:rFonts w:ascii="Cambria Math" w:eastAsiaTheme="minorEastAsia" w:hAnsi="Cambria Math"/>
            <w:sz w:val="24"/>
          </w:rPr>
          <m:t>cos</m:t>
        </m:r>
        <m:r>
          <w:rPr>
            <w:rFonts w:ascii="Cambria Math" w:eastAsiaTheme="minorEastAsia" w:hAnsi="Cambria Math"/>
            <w:sz w:val="24"/>
            <w:lang w:val="ru-RU"/>
          </w:rPr>
          <m:t>(</m:t>
        </m:r>
        <m:r>
          <w:rPr>
            <w:rFonts w:ascii="Cambria Math" w:eastAsiaTheme="minorEastAsia" w:hAnsi="Cambria Math"/>
            <w:sz w:val="24"/>
          </w:rPr>
          <m:t>kϕ</m:t>
        </m:r>
        <m:r>
          <w:rPr>
            <w:rFonts w:ascii="Cambria Math" w:eastAsiaTheme="minorEastAsia" w:hAnsi="Cambria Math"/>
            <w:sz w:val="24"/>
            <w:lang w:val="ru-RU"/>
          </w:rPr>
          <m:t>)</m:t>
        </m:r>
      </m:oMath>
      <w:r w:rsidR="00B0178B" w:rsidRPr="00B0178B">
        <w:rPr>
          <w:rFonts w:eastAsiaTheme="minorEastAsia"/>
          <w:sz w:val="24"/>
          <w:lang w:val="ru-RU"/>
        </w:rPr>
        <w:t xml:space="preserve">.  В силу зеркальной симметрии разложение произведено по косинусам. В случает отсутствия суперпериодической модуляции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ru-RU"/>
          </w:rPr>
          <m:t>=0,  ∀</m:t>
        </m:r>
        <m:r>
          <w:rPr>
            <w:rFonts w:ascii="Cambria Math" w:eastAsiaTheme="minorEastAsia" w:hAnsi="Cambria Math"/>
            <w:sz w:val="24"/>
          </w:rPr>
          <m:t>k</m:t>
        </m:r>
      </m:oMath>
      <w:r w:rsidR="00B0178B" w:rsidRPr="00B0178B">
        <w:rPr>
          <w:rFonts w:eastAsiaTheme="minorEastAsia"/>
          <w:sz w:val="24"/>
          <w:lang w:val="ru-RU"/>
        </w:rPr>
        <w:t>, формула (</w:t>
      </w:r>
      <w:r>
        <w:rPr>
          <w:rFonts w:eastAsiaTheme="minorEastAsia"/>
          <w:sz w:val="24"/>
          <w:lang w:val="ru-RU"/>
        </w:rPr>
        <w:t>11</w:t>
      </w:r>
      <w:r w:rsidR="00B0178B" w:rsidRPr="00B0178B">
        <w:rPr>
          <w:rFonts w:eastAsiaTheme="minorEastAsia"/>
          <w:sz w:val="24"/>
          <w:lang w:val="ru-RU"/>
        </w:rPr>
        <w:t xml:space="preserve">) принимает вид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s</m:t>
            </m:r>
          </m:sub>
        </m:sSub>
        <m:r>
          <w:rPr>
            <w:rFonts w:ascii="Cambria Math" w:hAnsi="Cambria Math"/>
            <w:sz w:val="24"/>
            <w:lang w:val="ru-RU"/>
          </w:rPr>
          <m:t>=</m:t>
        </m:r>
        <m:f>
          <m:fPr>
            <m:ctrlPr>
              <w:rPr>
                <w:rFonts w:ascii="Cambria Math" w:hAnsi="Cambria Math"/>
                <w:i/>
                <w:sz w:val="24"/>
              </w:rPr>
            </m:ctrlPr>
          </m:fPr>
          <m:num>
            <m:r>
              <w:rPr>
                <w:rFonts w:ascii="Cambria Math" w:hAnsi="Cambria Math"/>
                <w:sz w:val="24"/>
                <w:lang w:val="ru-RU"/>
              </w:rPr>
              <m:t>1</m:t>
            </m: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e>
              <m:sup>
                <m:r>
                  <w:rPr>
                    <w:rFonts w:ascii="Cambria Math" w:hAnsi="Cambria Math"/>
                    <w:sz w:val="24"/>
                    <w:lang w:val="ru-RU"/>
                  </w:rPr>
                  <m:t>2</m:t>
                </m:r>
              </m:sup>
            </m:sSup>
          </m:den>
        </m:f>
      </m:oMath>
      <w:r w:rsidR="00B0178B" w:rsidRPr="00B0178B">
        <w:rPr>
          <w:rFonts w:eastAsiaTheme="minorEastAsia"/>
          <w:sz w:val="24"/>
          <w:lang w:val="ru-RU"/>
        </w:rPr>
        <w:t xml:space="preserve">, что соответствует случаю регулярной структуры. Для поднятия критической энергии необходимо уменьшить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s</m:t>
            </m:r>
          </m:sub>
        </m:sSub>
        <m:r>
          <w:rPr>
            <w:rFonts w:ascii="Cambria Math" w:hAnsi="Cambria Math"/>
            <w:sz w:val="24"/>
            <w:lang w:val="ru-RU"/>
          </w:rPr>
          <m:t>=1/</m:t>
        </m:r>
        <m:sSubSup>
          <m:sSubSupPr>
            <m:ctrlPr>
              <w:rPr>
                <w:rFonts w:ascii="Cambria Math" w:hAnsi="Cambria Math"/>
                <w:i/>
                <w:sz w:val="24"/>
              </w:rPr>
            </m:ctrlPr>
          </m:sSubSupPr>
          <m:e>
            <m:r>
              <w:rPr>
                <w:rFonts w:ascii="Cambria Math" w:hAnsi="Cambria Math"/>
                <w:sz w:val="24"/>
              </w:rPr>
              <m:t>γ</m:t>
            </m:r>
          </m:e>
          <m:sub>
            <m:r>
              <w:rPr>
                <w:rFonts w:ascii="Cambria Math" w:hAnsi="Cambria Math"/>
                <w:sz w:val="24"/>
                <w:lang w:val="ru-RU"/>
              </w:rPr>
              <m:t>кр</m:t>
            </m:r>
          </m:sub>
          <m:sup>
            <m:r>
              <w:rPr>
                <w:rFonts w:ascii="Cambria Math" w:hAnsi="Cambria Math"/>
                <w:sz w:val="24"/>
                <w:lang w:val="ru-RU"/>
              </w:rPr>
              <m:t>арк</m:t>
            </m:r>
          </m:sup>
        </m:sSubSup>
      </m:oMath>
      <w:r w:rsidR="00B0178B" w:rsidRPr="00B0178B">
        <w:rPr>
          <w:rFonts w:eastAsiaTheme="minorEastAsia"/>
          <w:sz w:val="24"/>
          <w:lang w:val="ru-RU"/>
        </w:rPr>
        <w:t>, а зн</w:t>
      </w:r>
      <w:proofErr w:type="spellStart"/>
      <w:r w:rsidR="00B0178B" w:rsidRPr="00B0178B">
        <w:rPr>
          <w:rFonts w:eastAsiaTheme="minorEastAsia"/>
          <w:sz w:val="24"/>
          <w:lang w:val="ru-RU"/>
        </w:rPr>
        <w:t>ачит</w:t>
      </w:r>
      <w:proofErr w:type="spellEnd"/>
      <w:r w:rsidR="00B0178B" w:rsidRPr="00B0178B">
        <w:rPr>
          <w:rFonts w:eastAsiaTheme="minorEastAsia"/>
          <w:sz w:val="24"/>
          <w:lang w:val="ru-RU"/>
        </w:rPr>
        <w:t xml:space="preserve"> выражение под знаком суммы должно быть отрицательным, это реализуемо при условии </w:t>
      </w:r>
      <m:oMath>
        <m:f>
          <m:fPr>
            <m:ctrlPr>
              <w:rPr>
                <w:rFonts w:ascii="Cambria Math" w:hAnsi="Cambria Math"/>
                <w:i/>
                <w:sz w:val="24"/>
              </w:rPr>
            </m:ctrlPr>
          </m:fPr>
          <m:num>
            <m:r>
              <w:rPr>
                <w:rFonts w:ascii="Cambria Math" w:hAnsi="Cambria Math"/>
                <w:sz w:val="24"/>
              </w:rPr>
              <m:t>kS</m:t>
            </m:r>
          </m:num>
          <m:den>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den>
        </m:f>
        <m:r>
          <w:rPr>
            <w:rFonts w:ascii="Cambria Math" w:hAnsi="Cambria Math"/>
            <w:sz w:val="24"/>
            <w:lang w:val="ru-RU"/>
          </w:rPr>
          <m:t>&gt;1</m:t>
        </m:r>
      </m:oMath>
      <w:r w:rsidR="00B0178B" w:rsidRPr="00B0178B">
        <w:rPr>
          <w:rFonts w:eastAsiaTheme="minorEastAsia"/>
          <w:sz w:val="24"/>
          <w:lang w:val="ru-RU"/>
        </w:rPr>
        <w:t xml:space="preserve">. Первая гармоника </w:t>
      </w:r>
      <m:oMath>
        <m:r>
          <w:rPr>
            <w:rFonts w:ascii="Cambria Math" w:hAnsi="Cambria Math"/>
            <w:sz w:val="24"/>
          </w:rPr>
          <m:t>k</m:t>
        </m:r>
        <m:r>
          <w:rPr>
            <w:rFonts w:ascii="Cambria Math" w:eastAsiaTheme="minorEastAsia" w:hAnsi="Cambria Math"/>
            <w:sz w:val="24"/>
            <w:lang w:val="ru-RU"/>
          </w:rPr>
          <m:t>=1</m:t>
        </m:r>
      </m:oMath>
      <w:r w:rsidR="00B0178B" w:rsidRPr="00B0178B">
        <w:rPr>
          <w:rFonts w:eastAsiaTheme="minorEastAsia"/>
          <w:sz w:val="24"/>
          <w:lang w:val="ru-RU"/>
        </w:rPr>
        <w:t xml:space="preserve"> является определяющей и для 12 ФОДО ячеек реализуемо </w:t>
      </w:r>
      <w:r w:rsidR="00B0178B" w:rsidRPr="00B0178B">
        <w:rPr>
          <w:rFonts w:eastAsiaTheme="minorEastAsia"/>
          <w:i/>
          <w:iCs/>
          <w:sz w:val="24"/>
          <w:lang w:val="ru-RU"/>
        </w:rPr>
        <w:t xml:space="preserve">резонансное </w:t>
      </w:r>
      <w:r w:rsidR="00B0178B" w:rsidRPr="00B0178B">
        <w:rPr>
          <w:rFonts w:eastAsiaTheme="minorEastAsia"/>
          <w:sz w:val="24"/>
          <w:lang w:val="ru-RU"/>
        </w:rPr>
        <w:t xml:space="preserve">условие </w:t>
      </w:r>
      <m:oMath>
        <m:r>
          <w:rPr>
            <w:rFonts w:ascii="Cambria Math" w:hAnsi="Cambria Math"/>
            <w:sz w:val="24"/>
          </w:rPr>
          <m:t>S</m:t>
        </m:r>
        <m:r>
          <w:rPr>
            <w:rFonts w:ascii="Cambria Math" w:eastAsiaTheme="minorEastAsia" w:hAnsi="Cambria Math"/>
            <w:sz w:val="24"/>
            <w:lang w:val="ru-RU"/>
          </w:rPr>
          <m:t>=4</m:t>
        </m:r>
      </m:oMath>
      <w:r w:rsidR="00B0178B" w:rsidRPr="00B0178B">
        <w:rPr>
          <w:rFonts w:eastAsiaTheme="minorEastAsia"/>
          <w:sz w:val="24"/>
          <w:lang w:val="ru-RU"/>
        </w:rPr>
        <w:t xml:space="preserve">, </w:t>
      </w:r>
      <m:oMath>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r>
          <w:rPr>
            <w:rFonts w:ascii="Cambria Math" w:hAnsi="Cambria Math"/>
            <w:sz w:val="24"/>
            <w:lang w:val="ru-RU"/>
          </w:rPr>
          <m:t>=3</m:t>
        </m:r>
      </m:oMath>
      <w:r w:rsidR="00B0178B" w:rsidRPr="00B0178B">
        <w:rPr>
          <w:rFonts w:eastAsiaTheme="minorEastAsia"/>
          <w:sz w:val="24"/>
          <w:lang w:val="ru-RU"/>
        </w:rPr>
        <w:t>, где 3 ФОДО ячейки объединены в один суперпериод. Таким образом, благодаря набегу бетатронных колебаний кратному 2</w:t>
      </w:r>
      <w:r w:rsidR="00B0178B" w:rsidRPr="00B0178B">
        <w:rPr>
          <w:rFonts w:eastAsiaTheme="minorEastAsia"/>
          <w:sz w:val="24"/>
        </w:rPr>
        <w:t>π</w:t>
      </w:r>
      <w:r w:rsidR="00B0178B" w:rsidRPr="00B0178B">
        <w:rPr>
          <w:rFonts w:eastAsiaTheme="minorEastAsia"/>
          <w:sz w:val="24"/>
          <w:lang w:val="ru-RU"/>
        </w:rPr>
        <w:t xml:space="preserve"> арка имеет свойства ахромата первого порядка.</w:t>
      </w:r>
    </w:p>
    <w:p w14:paraId="049C18E7" w14:textId="77777777" w:rsidR="00B87844" w:rsidRPr="00B87844" w:rsidRDefault="00B87844" w:rsidP="00B87844"/>
    <w:p w14:paraId="73511EB2" w14:textId="55C37F40" w:rsidR="00B0178B" w:rsidRPr="00B0178B" w:rsidRDefault="00B0178B" w:rsidP="00AB081E">
      <w:pPr>
        <w:pStyle w:val="a7"/>
        <w:ind w:firstLine="426"/>
        <w:rPr>
          <w:rFonts w:eastAsiaTheme="minorEastAsia"/>
          <w:sz w:val="24"/>
          <w:lang w:val="ru-RU"/>
        </w:rPr>
      </w:pPr>
      <w:r w:rsidRPr="00B0178B">
        <w:rPr>
          <w:rFonts w:eastAsiaTheme="minorEastAsia"/>
          <w:sz w:val="24"/>
          <w:lang w:val="ru-RU"/>
        </w:rPr>
        <w:t>Ранее</w:t>
      </w:r>
      <w:r w:rsidRPr="00B0178B">
        <w:rPr>
          <w:rFonts w:eastAsiaTheme="minorEastAsia"/>
          <w:sz w:val="24"/>
          <w:lang w:val="ru-RU"/>
        </w:rPr>
        <w:tab/>
        <w:t xml:space="preserve"> все формулы были приведены для арки, а не для всего кольца коллайдера. Введение прямых участков уменьшает степень модуляции дисперсионной функции. Усреднение дисперсии по более длинной орбите автоматически уменьшает ее значение, а значит уменьшает коэффициент  уплотнения орбиты  для всего ускорителя, результирующее значение критической энергии </w:t>
      </w:r>
      <m:oMath>
        <m:sSubSup>
          <m:sSubSupPr>
            <m:ctrlPr>
              <w:rPr>
                <w:rFonts w:ascii="Cambria Math" w:hAnsi="Cambria Math"/>
                <w:i/>
                <w:sz w:val="24"/>
              </w:rPr>
            </m:ctrlPr>
          </m:sSubSupPr>
          <m:e>
            <m:r>
              <w:rPr>
                <w:rFonts w:ascii="Cambria Math" w:hAnsi="Cambria Math"/>
                <w:sz w:val="24"/>
              </w:rPr>
              <m:t>γ</m:t>
            </m:r>
          </m:e>
          <m:sub>
            <m:r>
              <w:rPr>
                <w:rFonts w:ascii="Cambria Math" w:hAnsi="Cambria Math"/>
                <w:sz w:val="24"/>
                <w:lang w:val="en-US"/>
              </w:rPr>
              <m:t>tr</m:t>
            </m:r>
          </m:sub>
          <m:sup>
            <m:r>
              <w:rPr>
                <w:rFonts w:ascii="Cambria Math" w:hAnsi="Cambria Math"/>
                <w:sz w:val="24"/>
              </w:rPr>
              <m:t>total</m:t>
            </m:r>
          </m:sup>
        </m:sSubSup>
      </m:oMath>
      <w:r w:rsidRPr="00B0178B">
        <w:rPr>
          <w:rFonts w:eastAsiaTheme="minorEastAsia"/>
          <w:sz w:val="24"/>
          <w:lang w:val="ru-RU"/>
        </w:rPr>
        <w:t xml:space="preserve"> увеличив</w:t>
      </w:r>
      <w:proofErr w:type="spellStart"/>
      <w:r w:rsidRPr="00B0178B">
        <w:rPr>
          <w:rFonts w:eastAsiaTheme="minorEastAsia"/>
          <w:sz w:val="24"/>
          <w:lang w:val="ru-RU"/>
        </w:rPr>
        <w:t>ается</w:t>
      </w:r>
      <w:proofErr w:type="spellEnd"/>
      <w:r w:rsidRPr="00B0178B">
        <w:rPr>
          <w:rFonts w:eastAsiaTheme="minorEastAsia"/>
          <w:sz w:val="24"/>
          <w:lang w:val="ru-RU"/>
        </w:rPr>
        <w:t xml:space="preserve"> и определяется выражением:</w:t>
      </w:r>
    </w:p>
    <w:p w14:paraId="1728855C" w14:textId="17C1DBC9" w:rsidR="00B0178B" w:rsidRDefault="006B2AAD" w:rsidP="00FE19B2">
      <w:pPr>
        <w:ind w:right="284"/>
        <w:jc w:val="both"/>
        <w:rPr>
          <w:rFonts w:ascii="Times New Roman" w:eastAsiaTheme="minorEastAsia" w:hAnsi="Times New Roman"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tr</m:t>
              </m:r>
            </m:sub>
            <m:sup>
              <m:r>
                <w:rPr>
                  <w:rFonts w:ascii="Cambria Math" w:hAnsi="Cambria Math" w:cs="Times New Roman"/>
                  <w:sz w:val="24"/>
                  <w:szCs w:val="24"/>
                </w:rPr>
                <m:t>total</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tr</m:t>
              </m:r>
            </m:sub>
            <m:sup>
              <m:r>
                <w:rPr>
                  <w:rFonts w:ascii="Cambria Math" w:hAnsi="Cambria Math" w:cs="Times New Roman"/>
                  <w:sz w:val="24"/>
                  <w:szCs w:val="24"/>
                </w:rPr>
                <m:t>arc</m:t>
              </m:r>
            </m:sup>
          </m:sSubSup>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str</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den>
              </m:f>
            </m:e>
          </m:ra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3</m:t>
              </m:r>
            </m:e>
          </m:d>
          <m:r>
            <w:rPr>
              <w:rFonts w:ascii="Cambria Math" w:eastAsiaTheme="minorEastAsia" w:hAnsi="Cambria Math" w:cs="Times New Roman"/>
              <w:sz w:val="24"/>
              <w:szCs w:val="24"/>
            </w:rPr>
            <m:t>.</m:t>
          </m:r>
        </m:oMath>
      </m:oMathPara>
    </w:p>
    <w:p w14:paraId="0545F8FF" w14:textId="372EBD7F" w:rsidR="002D47DC" w:rsidRDefault="002D47DC" w:rsidP="002D47DC">
      <w:pPr>
        <w:jc w:val="both"/>
        <w:rPr>
          <w:rFonts w:ascii="Times New Roman" w:eastAsiaTheme="minorEastAsia" w:hAnsi="Times New Roman" w:cs="Times New Roman"/>
          <w:i/>
          <w:sz w:val="24"/>
          <w:szCs w:val="24"/>
        </w:rPr>
      </w:pPr>
      <w:r w:rsidRPr="002D47DC">
        <w:rPr>
          <w:rFonts w:ascii="Times New Roman" w:eastAsiaTheme="minorEastAsia" w:hAnsi="Times New Roman" w:cs="Times New Roman"/>
          <w:i/>
          <w:sz w:val="24"/>
          <w:szCs w:val="24"/>
        </w:rPr>
        <w:lastRenderedPageBreak/>
        <w:t>Особенности подавления дисперсии</w:t>
      </w:r>
    </w:p>
    <w:p w14:paraId="1C4D1914" w14:textId="6785CFD4" w:rsidR="0041376C" w:rsidRDefault="00FE19B2" w:rsidP="00AB081E">
      <w:pPr>
        <w:ind w:firstLine="284"/>
        <w:jc w:val="both"/>
        <w:rPr>
          <w:rFonts w:ascii="Times New Roman" w:eastAsiaTheme="minorEastAsia" w:hAnsi="Times New Roman" w:cs="Times New Roman"/>
          <w:iCs/>
          <w:sz w:val="24"/>
          <w:szCs w:val="24"/>
        </w:rPr>
      </w:pPr>
      <w:r>
        <w:rPr>
          <w:noProof/>
        </w:rPr>
        <w:drawing>
          <wp:anchor distT="0" distB="0" distL="114300" distR="114300" simplePos="0" relativeHeight="251750400" behindDoc="0" locked="0" layoutInCell="1" allowOverlap="1" wp14:anchorId="45E5C32A" wp14:editId="0A48D369">
            <wp:simplePos x="0" y="0"/>
            <wp:positionH relativeFrom="column">
              <wp:posOffset>1164590</wp:posOffset>
            </wp:positionH>
            <wp:positionV relativeFrom="paragraph">
              <wp:posOffset>2556510</wp:posOffset>
            </wp:positionV>
            <wp:extent cx="2483485" cy="1012825"/>
            <wp:effectExtent l="0" t="0" r="5715"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3485" cy="1012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8"/>
          <w:szCs w:val="28"/>
        </w:rPr>
        <w:drawing>
          <wp:anchor distT="0" distB="0" distL="114300" distR="114300" simplePos="0" relativeHeight="251749376" behindDoc="0" locked="0" layoutInCell="1" allowOverlap="1" wp14:anchorId="5FDD7BAC" wp14:editId="64A7893D">
            <wp:simplePos x="0" y="0"/>
            <wp:positionH relativeFrom="column">
              <wp:posOffset>1162050</wp:posOffset>
            </wp:positionH>
            <wp:positionV relativeFrom="paragraph">
              <wp:posOffset>787400</wp:posOffset>
            </wp:positionV>
            <wp:extent cx="2483485" cy="1023620"/>
            <wp:effectExtent l="0" t="0" r="5715"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3485" cy="1023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352" behindDoc="0" locked="0" layoutInCell="1" allowOverlap="1" wp14:anchorId="28AFC65E" wp14:editId="42D79CCF">
            <wp:simplePos x="0" y="0"/>
            <wp:positionH relativeFrom="column">
              <wp:posOffset>-150495</wp:posOffset>
            </wp:positionH>
            <wp:positionV relativeFrom="paragraph">
              <wp:posOffset>5597525</wp:posOffset>
            </wp:positionV>
            <wp:extent cx="4175760" cy="443230"/>
            <wp:effectExtent l="0" t="0" r="254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5760" cy="443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7328" behindDoc="0" locked="0" layoutInCell="1" allowOverlap="1" wp14:anchorId="3A079464" wp14:editId="6D17BDC2">
            <wp:simplePos x="0" y="0"/>
            <wp:positionH relativeFrom="column">
              <wp:posOffset>-147955</wp:posOffset>
            </wp:positionH>
            <wp:positionV relativeFrom="paragraph">
              <wp:posOffset>3621405</wp:posOffset>
            </wp:positionV>
            <wp:extent cx="4175760" cy="600075"/>
            <wp:effectExtent l="0" t="0" r="254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5760" cy="600075"/>
                    </a:xfrm>
                    <a:prstGeom prst="rect">
                      <a:avLst/>
                    </a:prstGeom>
                  </pic:spPr>
                </pic:pic>
              </a:graphicData>
            </a:graphic>
            <wp14:sizeRelH relativeFrom="page">
              <wp14:pctWidth>0</wp14:pctWidth>
            </wp14:sizeRelH>
            <wp14:sizeRelV relativeFrom="page">
              <wp14:pctHeight>0</wp14:pctHeight>
            </wp14:sizeRelV>
          </wp:anchor>
        </w:drawing>
      </w:r>
      <w:r w:rsidRPr="002D47DC">
        <w:rPr>
          <w:noProof/>
        </w:rPr>
        <w:drawing>
          <wp:anchor distT="0" distB="0" distL="114300" distR="114300" simplePos="0" relativeHeight="251745280" behindDoc="0" locked="0" layoutInCell="1" allowOverlap="1" wp14:anchorId="5115FAE4" wp14:editId="39FC6D51">
            <wp:simplePos x="0" y="0"/>
            <wp:positionH relativeFrom="column">
              <wp:posOffset>4189095</wp:posOffset>
            </wp:positionH>
            <wp:positionV relativeFrom="paragraph">
              <wp:posOffset>4290060</wp:posOffset>
            </wp:positionV>
            <wp:extent cx="2159635" cy="140081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9635" cy="1400810"/>
                    </a:xfrm>
                    <a:prstGeom prst="rect">
                      <a:avLst/>
                    </a:prstGeom>
                  </pic:spPr>
                </pic:pic>
              </a:graphicData>
            </a:graphic>
            <wp14:sizeRelH relativeFrom="page">
              <wp14:pctWidth>0</wp14:pctWidth>
            </wp14:sizeRelH>
            <wp14:sizeRelV relativeFrom="page">
              <wp14:pctHeight>0</wp14:pctHeight>
            </wp14:sizeRelV>
          </wp:anchor>
        </w:drawing>
      </w:r>
      <w:r w:rsidRPr="002D47DC">
        <w:rPr>
          <w:noProof/>
        </w:rPr>
        <w:drawing>
          <wp:anchor distT="0" distB="0" distL="114300" distR="114300" simplePos="0" relativeHeight="251744256" behindDoc="0" locked="0" layoutInCell="1" allowOverlap="1" wp14:anchorId="31DCD727" wp14:editId="5443C942">
            <wp:simplePos x="0" y="0"/>
            <wp:positionH relativeFrom="column">
              <wp:posOffset>4179570</wp:posOffset>
            </wp:positionH>
            <wp:positionV relativeFrom="paragraph">
              <wp:posOffset>2556510</wp:posOffset>
            </wp:positionV>
            <wp:extent cx="2159635" cy="1306830"/>
            <wp:effectExtent l="0" t="0" r="0"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9635" cy="1306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3232" behindDoc="0" locked="0" layoutInCell="1" allowOverlap="1" wp14:anchorId="6F3759BD" wp14:editId="02E6331E">
            <wp:simplePos x="0" y="0"/>
            <wp:positionH relativeFrom="column">
              <wp:posOffset>4177030</wp:posOffset>
            </wp:positionH>
            <wp:positionV relativeFrom="paragraph">
              <wp:posOffset>815975</wp:posOffset>
            </wp:positionV>
            <wp:extent cx="2159635" cy="138874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9635" cy="1388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150CB760" wp14:editId="3B9AE005">
            <wp:simplePos x="0" y="0"/>
            <wp:positionH relativeFrom="column">
              <wp:posOffset>-152815</wp:posOffset>
            </wp:positionH>
            <wp:positionV relativeFrom="paragraph">
              <wp:posOffset>1816217</wp:posOffset>
            </wp:positionV>
            <wp:extent cx="4176000" cy="560515"/>
            <wp:effectExtent l="0" t="0" r="254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76000" cy="560515"/>
                    </a:xfrm>
                    <a:prstGeom prst="rect">
                      <a:avLst/>
                    </a:prstGeom>
                  </pic:spPr>
                </pic:pic>
              </a:graphicData>
            </a:graphic>
            <wp14:sizeRelH relativeFrom="page">
              <wp14:pctWidth>0</wp14:pctWidth>
            </wp14:sizeRelH>
            <wp14:sizeRelV relativeFrom="page">
              <wp14:pctHeight>0</wp14:pctHeight>
            </wp14:sizeRelV>
          </wp:anchor>
        </w:drawing>
      </w:r>
      <w:r w:rsidR="002D47DC" w:rsidRPr="002D47DC">
        <w:rPr>
          <w:rFonts w:ascii="Times New Roman" w:eastAsiaTheme="minorEastAsia" w:hAnsi="Times New Roman" w:cs="Times New Roman"/>
          <w:iCs/>
          <w:sz w:val="24"/>
          <w:szCs w:val="24"/>
        </w:rPr>
        <w:t>Для обеспечения движения частиц вдоль равновесной орбиты синхротрона на прямолинейных участках необходимо обеспечить нулевое значение дисперсии. Это легко реализуемо в случае создания полностью регулярной арки.</w:t>
      </w:r>
    </w:p>
    <w:p w14:paraId="330AB29A" w14:textId="1D63289A" w:rsidR="00FE19B2" w:rsidRDefault="00FE19B2" w:rsidP="00FE19B2">
      <w:pPr>
        <w:jc w:val="both"/>
        <w:rPr>
          <w:rFonts w:ascii="Times New Roman" w:eastAsiaTheme="minorEastAsia" w:hAnsi="Times New Roman" w:cs="Times New Roman"/>
          <w:iCs/>
          <w:sz w:val="24"/>
          <w:szCs w:val="24"/>
        </w:rPr>
      </w:pPr>
      <w:r>
        <w:rPr>
          <w:noProof/>
        </w:rPr>
        <mc:AlternateContent>
          <mc:Choice Requires="wps">
            <w:drawing>
              <wp:anchor distT="0" distB="0" distL="114300" distR="114300" simplePos="0" relativeHeight="251746304" behindDoc="0" locked="0" layoutInCell="1" allowOverlap="1" wp14:anchorId="5F02658D" wp14:editId="35C3BEE2">
                <wp:simplePos x="0" y="0"/>
                <wp:positionH relativeFrom="column">
                  <wp:posOffset>-33655</wp:posOffset>
                </wp:positionH>
                <wp:positionV relativeFrom="paragraph">
                  <wp:posOffset>5427345</wp:posOffset>
                </wp:positionV>
                <wp:extent cx="6298565" cy="579755"/>
                <wp:effectExtent l="0" t="0" r="635" b="4445"/>
                <wp:wrapTopAndBottom/>
                <wp:docPr id="18" name="Надпись 18"/>
                <wp:cNvGraphicFramePr/>
                <a:graphic xmlns:a="http://schemas.openxmlformats.org/drawingml/2006/main">
                  <a:graphicData uri="http://schemas.microsoft.com/office/word/2010/wordprocessingShape">
                    <wps:wsp>
                      <wps:cNvSpPr txBox="1"/>
                      <wps:spPr>
                        <a:xfrm>
                          <a:off x="0" y="0"/>
                          <a:ext cx="6298565" cy="579755"/>
                        </a:xfrm>
                        <a:prstGeom prst="rect">
                          <a:avLst/>
                        </a:prstGeom>
                        <a:solidFill>
                          <a:prstClr val="white"/>
                        </a:solidFill>
                        <a:ln>
                          <a:noFill/>
                        </a:ln>
                      </wps:spPr>
                      <wps:txbx>
                        <w:txbxContent>
                          <w:p w14:paraId="239DEF3D" w14:textId="77777777" w:rsidR="006B2AAD" w:rsidRPr="00B87844" w:rsidRDefault="006B2AAD" w:rsidP="00FE19B2">
                            <w:pPr>
                              <w:jc w:val="both"/>
                              <w:rPr>
                                <w:rFonts w:ascii="Times New Roman" w:hAnsi="Times New Roman" w:cs="Times New Roman"/>
                                <w:noProof/>
                                <w:lang w:eastAsia="en-GB"/>
                              </w:rPr>
                            </w:pPr>
                            <w:r w:rsidRPr="00B87844">
                              <w:rPr>
                                <w:rFonts w:ascii="Times New Roman" w:hAnsi="Times New Roman" w:cs="Times New Roman"/>
                              </w:rPr>
                              <w:t xml:space="preserve">Рисунок 7. Схема арок коллайдера для регулярной структуры и структур с </w:t>
                            </w:r>
                            <w:r w:rsidRPr="00B87844">
                              <w:rPr>
                                <w:rFonts w:ascii="Times New Roman" w:hAnsi="Times New Roman" w:cs="Times New Roman"/>
                                <w:lang w:val="en-US"/>
                              </w:rPr>
                              <w:t>missing</w:t>
                            </w:r>
                            <w:r w:rsidRPr="00B87844">
                              <w:rPr>
                                <w:rFonts w:ascii="Times New Roman" w:hAnsi="Times New Roman" w:cs="Times New Roman"/>
                              </w:rPr>
                              <w:t xml:space="preserve"> </w:t>
                            </w:r>
                            <w:r w:rsidRPr="00B87844">
                              <w:rPr>
                                <w:rFonts w:ascii="Times New Roman" w:hAnsi="Times New Roman" w:cs="Times New Roman"/>
                                <w:lang w:val="en-US"/>
                              </w:rPr>
                              <w:t>magnet</w:t>
                            </w:r>
                            <w:r w:rsidRPr="00B87844">
                              <w:rPr>
                                <w:rFonts w:ascii="Times New Roman" w:hAnsi="Times New Roman" w:cs="Times New Roman"/>
                              </w:rPr>
                              <w:t xml:space="preserve"> (крайний суперпериод имеет </w:t>
                            </w:r>
                            <w:r w:rsidRPr="00B87844">
                              <w:rPr>
                                <w:rFonts w:ascii="Times New Roman" w:hAnsi="Times New Roman" w:cs="Times New Roman"/>
                                <w:lang w:val="en-US"/>
                              </w:rPr>
                              <w:t>missing</w:t>
                            </w:r>
                            <w:r w:rsidRPr="00B87844">
                              <w:rPr>
                                <w:rFonts w:ascii="Times New Roman" w:hAnsi="Times New Roman" w:cs="Times New Roman"/>
                              </w:rPr>
                              <w:t xml:space="preserve"> </w:t>
                            </w:r>
                            <w:r w:rsidRPr="00B87844">
                              <w:rPr>
                                <w:rFonts w:ascii="Times New Roman" w:hAnsi="Times New Roman" w:cs="Times New Roman"/>
                                <w:lang w:val="en-US"/>
                              </w:rPr>
                              <w:t>magnet</w:t>
                            </w:r>
                            <w:r w:rsidRPr="00B87844">
                              <w:rPr>
                                <w:rFonts w:ascii="Times New Roman" w:hAnsi="Times New Roman" w:cs="Times New Roman"/>
                              </w:rPr>
                              <w:t xml:space="preserve">). Приведена расстановка квадруполей и секступолей. Также приведены </w:t>
                            </w:r>
                            <w:r w:rsidRPr="00B87844">
                              <w:rPr>
                                <w:rFonts w:ascii="Times New Roman" w:hAnsi="Times New Roman" w:cs="Times New Roman"/>
                                <w:lang w:val="en-US"/>
                              </w:rPr>
                              <w:t>Twiss</w:t>
                            </w:r>
                            <w:r w:rsidRPr="00B87844">
                              <w:rPr>
                                <w:rFonts w:ascii="Times New Roman" w:hAnsi="Times New Roman" w:cs="Times New Roman"/>
                              </w:rPr>
                              <w:t>-функции с подавленной дисперсией.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2658D" id="Надпись 18" o:spid="_x0000_s1032" type="#_x0000_t202" style="position:absolute;left:0;text-align:left;margin-left:-2.65pt;margin-top:427.35pt;width:495.95pt;height:45.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" stroked="f">
                <v:textbox inset="0,0,0,0">
                  <w:txbxContent>
                    <w:p w14:paraId="239DEF3D" w14:textId="77777777" w:rsidR="006B2AAD" w:rsidRPr="00B87844" w:rsidRDefault="006B2AAD" w:rsidP="00FE19B2">
                      <w:pPr>
                        <w:jc w:val="both"/>
                        <w:rPr>
                          <w:rFonts w:ascii="Times New Roman" w:hAnsi="Times New Roman" w:cs="Times New Roman"/>
                          <w:noProof/>
                          <w:lang w:eastAsia="en-GB"/>
                        </w:rPr>
                      </w:pPr>
                      <w:r w:rsidRPr="00B87844">
                        <w:rPr>
                          <w:rFonts w:ascii="Times New Roman" w:hAnsi="Times New Roman" w:cs="Times New Roman"/>
                        </w:rPr>
                        <w:t xml:space="preserve">Рисунок 7. Схема арок коллайдера для регулярной структуры и структур с </w:t>
                      </w:r>
                      <w:r w:rsidRPr="00B87844">
                        <w:rPr>
                          <w:rFonts w:ascii="Times New Roman" w:hAnsi="Times New Roman" w:cs="Times New Roman"/>
                          <w:lang w:val="en-US"/>
                        </w:rPr>
                        <w:t>missing</w:t>
                      </w:r>
                      <w:r w:rsidRPr="00B87844">
                        <w:rPr>
                          <w:rFonts w:ascii="Times New Roman" w:hAnsi="Times New Roman" w:cs="Times New Roman"/>
                        </w:rPr>
                        <w:t xml:space="preserve"> </w:t>
                      </w:r>
                      <w:r w:rsidRPr="00B87844">
                        <w:rPr>
                          <w:rFonts w:ascii="Times New Roman" w:hAnsi="Times New Roman" w:cs="Times New Roman"/>
                          <w:lang w:val="en-US"/>
                        </w:rPr>
                        <w:t>magnet</w:t>
                      </w:r>
                      <w:r w:rsidRPr="00B87844">
                        <w:rPr>
                          <w:rFonts w:ascii="Times New Roman" w:hAnsi="Times New Roman" w:cs="Times New Roman"/>
                        </w:rPr>
                        <w:t xml:space="preserve"> (крайний суперпериод имеет </w:t>
                      </w:r>
                      <w:r w:rsidRPr="00B87844">
                        <w:rPr>
                          <w:rFonts w:ascii="Times New Roman" w:hAnsi="Times New Roman" w:cs="Times New Roman"/>
                          <w:lang w:val="en-US"/>
                        </w:rPr>
                        <w:t>missing</w:t>
                      </w:r>
                      <w:r w:rsidRPr="00B87844">
                        <w:rPr>
                          <w:rFonts w:ascii="Times New Roman" w:hAnsi="Times New Roman" w:cs="Times New Roman"/>
                        </w:rPr>
                        <w:t xml:space="preserve"> </w:t>
                      </w:r>
                      <w:r w:rsidRPr="00B87844">
                        <w:rPr>
                          <w:rFonts w:ascii="Times New Roman" w:hAnsi="Times New Roman" w:cs="Times New Roman"/>
                          <w:lang w:val="en-US"/>
                        </w:rPr>
                        <w:t>magnet</w:t>
                      </w:r>
                      <w:r w:rsidRPr="00B87844">
                        <w:rPr>
                          <w:rFonts w:ascii="Times New Roman" w:hAnsi="Times New Roman" w:cs="Times New Roman"/>
                        </w:rPr>
                        <w:t xml:space="preserve">). Приведена расстановка квадруполей и секступолей. Также приведены </w:t>
                      </w:r>
                      <w:r w:rsidRPr="00B87844">
                        <w:rPr>
                          <w:rFonts w:ascii="Times New Roman" w:hAnsi="Times New Roman" w:cs="Times New Roman"/>
                          <w:lang w:val="en-US"/>
                        </w:rPr>
                        <w:t>Twiss</w:t>
                      </w:r>
                      <w:r w:rsidRPr="00B87844">
                        <w:rPr>
                          <w:rFonts w:ascii="Times New Roman" w:hAnsi="Times New Roman" w:cs="Times New Roman"/>
                        </w:rPr>
                        <w:t>-функции с подавленной дисперсией.</w:t>
                      </w:r>
                    </w:p>
                  </w:txbxContent>
                </v:textbox>
                <w10:wrap type="topAndBottom"/>
              </v:shape>
            </w:pict>
          </mc:Fallback>
        </mc:AlternateContent>
      </w:r>
      <w:r>
        <w:rPr>
          <w:rFonts w:ascii="Times New Roman" w:eastAsia="Times New Roman" w:hAnsi="Times New Roman"/>
          <w:noProof/>
          <w:sz w:val="28"/>
          <w:szCs w:val="28"/>
        </w:rPr>
        <w:drawing>
          <wp:anchor distT="0" distB="0" distL="114300" distR="114300" simplePos="0" relativeHeight="251751424" behindDoc="0" locked="0" layoutInCell="1" allowOverlap="1" wp14:anchorId="465EEE15" wp14:editId="7EDD17C7">
            <wp:simplePos x="0" y="0"/>
            <wp:positionH relativeFrom="column">
              <wp:posOffset>1164175</wp:posOffset>
            </wp:positionH>
            <wp:positionV relativeFrom="paragraph">
              <wp:posOffset>3700262</wp:posOffset>
            </wp:positionV>
            <wp:extent cx="2483485" cy="110807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3485" cy="1108075"/>
                    </a:xfrm>
                    <a:prstGeom prst="rect">
                      <a:avLst/>
                    </a:prstGeom>
                  </pic:spPr>
                </pic:pic>
              </a:graphicData>
            </a:graphic>
            <wp14:sizeRelH relativeFrom="page">
              <wp14:pctWidth>0</wp14:pctWidth>
            </wp14:sizeRelH>
            <wp14:sizeRelV relativeFrom="page">
              <wp14:pctHeight>0</wp14:pctHeight>
            </wp14:sizeRelV>
          </wp:anchor>
        </w:drawing>
      </w:r>
    </w:p>
    <w:p w14:paraId="2C354681" w14:textId="448825A6" w:rsidR="0041376C" w:rsidRDefault="0041376C" w:rsidP="00AB081E">
      <w:pPr>
        <w:ind w:firstLine="284"/>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t xml:space="preserve">Как видно на Рисунках </w:t>
      </w:r>
      <w:r w:rsidR="00B87844">
        <w:rPr>
          <w:rFonts w:ascii="Times New Roman" w:eastAsiaTheme="minorEastAsia" w:hAnsi="Times New Roman" w:cs="Times New Roman"/>
          <w:iCs/>
          <w:sz w:val="24"/>
          <w:szCs w:val="24"/>
        </w:rPr>
        <w:t>7</w:t>
      </w:r>
      <w:r w:rsidRPr="0041376C">
        <w:rPr>
          <w:rFonts w:ascii="Times New Roman" w:eastAsiaTheme="minorEastAsia" w:hAnsi="Times New Roman" w:cs="Times New Roman"/>
          <w:iCs/>
          <w:sz w:val="24"/>
          <w:szCs w:val="24"/>
        </w:rPr>
        <w:t xml:space="preserve"> дисперсия подавлена автоматически в силу выбора кратного π набегу колебаний на арке и является примером ахромата первого порядка. Не всегда арки остаются регулярными, это может быть обусловлено, например, особенностью инжекции частиц в кольцо синхротрона, при которой используется метод </w:t>
      </w:r>
      <w:proofErr w:type="spellStart"/>
      <w:r w:rsidRPr="0041376C">
        <w:rPr>
          <w:rFonts w:ascii="Times New Roman" w:eastAsiaTheme="minorEastAsia" w:hAnsi="Times New Roman" w:cs="Times New Roman"/>
          <w:iCs/>
          <w:sz w:val="24"/>
          <w:szCs w:val="24"/>
        </w:rPr>
        <w:t>missing</w:t>
      </w:r>
      <w:proofErr w:type="spellEnd"/>
      <w:r w:rsidRPr="0041376C">
        <w:rPr>
          <w:rFonts w:ascii="Times New Roman" w:eastAsiaTheme="minorEastAsia" w:hAnsi="Times New Roman" w:cs="Times New Roman"/>
          <w:iCs/>
          <w:sz w:val="24"/>
          <w:szCs w:val="24"/>
        </w:rPr>
        <w:t xml:space="preserve"> </w:t>
      </w:r>
      <w:proofErr w:type="spellStart"/>
      <w:r w:rsidRPr="0041376C">
        <w:rPr>
          <w:rFonts w:ascii="Times New Roman" w:eastAsiaTheme="minorEastAsia" w:hAnsi="Times New Roman" w:cs="Times New Roman"/>
          <w:iCs/>
          <w:sz w:val="24"/>
          <w:szCs w:val="24"/>
        </w:rPr>
        <w:t>magnet</w:t>
      </w:r>
      <w:proofErr w:type="spellEnd"/>
      <w:r w:rsidRPr="0041376C">
        <w:rPr>
          <w:rFonts w:ascii="Times New Roman" w:eastAsiaTheme="minorEastAsia" w:hAnsi="Times New Roman" w:cs="Times New Roman"/>
          <w:iCs/>
          <w:sz w:val="24"/>
          <w:szCs w:val="24"/>
        </w:rPr>
        <w:t>, когда отсутствует дипольный магнит в ФОДО ячейке. При этом возникает нерегулярность из-за не кратного π набега бетатронных колебаний, и появляется необходимость дополнительного подавления дисперсии при выходе из арки. В связи с этим можно рассматривать разные методы:</w:t>
      </w:r>
    </w:p>
    <w:p w14:paraId="70539471" w14:textId="5CB69ECB" w:rsidR="0041376C" w:rsidRPr="0041376C" w:rsidRDefault="0041376C" w:rsidP="0041376C">
      <w:pPr>
        <w:pStyle w:val="a6"/>
        <w:numPr>
          <w:ilvl w:val="0"/>
          <w:numId w:val="3"/>
        </w:numPr>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lastRenderedPageBreak/>
        <w:t xml:space="preserve">Использовать для подавления крайние ячейки (Рисунок </w:t>
      </w:r>
      <w:r w:rsidR="00B87844">
        <w:rPr>
          <w:rFonts w:ascii="Times New Roman" w:eastAsiaTheme="minorEastAsia" w:hAnsi="Times New Roman" w:cs="Times New Roman"/>
          <w:iCs/>
          <w:sz w:val="24"/>
          <w:szCs w:val="24"/>
        </w:rPr>
        <w:t>7</w:t>
      </w:r>
      <w:r w:rsidRPr="0041376C">
        <w:rPr>
          <w:rFonts w:ascii="Times New Roman" w:eastAsiaTheme="minorEastAsia" w:hAnsi="Times New Roman" w:cs="Times New Roman"/>
          <w:iCs/>
          <w:sz w:val="24"/>
          <w:szCs w:val="24"/>
        </w:rPr>
        <w:t>.</w:t>
      </w:r>
      <w:r w:rsidR="00B87844">
        <w:rPr>
          <w:rFonts w:ascii="Times New Roman" w:eastAsiaTheme="minorEastAsia" w:hAnsi="Times New Roman" w:cs="Times New Roman"/>
          <w:iCs/>
          <w:sz w:val="24"/>
          <w:szCs w:val="24"/>
        </w:rPr>
        <w:t>2</w:t>
      </w:r>
      <w:r w:rsidRPr="0041376C">
        <w:rPr>
          <w:rFonts w:ascii="Times New Roman" w:eastAsiaTheme="minorEastAsia" w:hAnsi="Times New Roman" w:cs="Times New Roman"/>
          <w:iCs/>
          <w:sz w:val="24"/>
          <w:szCs w:val="24"/>
        </w:rPr>
        <w:t>) Подавление дисперсии происходит при помощи крайних суперпериодов. А именно двух крайних ФОДО ячеек. (</w:t>
      </w:r>
      <w:proofErr w:type="spellStart"/>
      <w:r w:rsidRPr="0041376C">
        <w:rPr>
          <w:rFonts w:ascii="Times New Roman" w:eastAsiaTheme="minorEastAsia" w:hAnsi="Times New Roman" w:cs="Times New Roman"/>
          <w:iCs/>
          <w:sz w:val="24"/>
          <w:szCs w:val="24"/>
        </w:rPr>
        <w:t>Edge</w:t>
      </w:r>
      <w:proofErr w:type="spellEnd"/>
      <w:r w:rsidRPr="0041376C">
        <w:rPr>
          <w:rFonts w:ascii="Times New Roman" w:eastAsiaTheme="minorEastAsia" w:hAnsi="Times New Roman" w:cs="Times New Roman"/>
          <w:iCs/>
          <w:sz w:val="24"/>
          <w:szCs w:val="24"/>
        </w:rPr>
        <w:t xml:space="preserve"> </w:t>
      </w:r>
      <w:proofErr w:type="spellStart"/>
      <w:r w:rsidRPr="0041376C">
        <w:rPr>
          <w:rFonts w:ascii="Times New Roman" w:eastAsiaTheme="minorEastAsia" w:hAnsi="Times New Roman" w:cs="Times New Roman"/>
          <w:iCs/>
          <w:sz w:val="24"/>
          <w:szCs w:val="24"/>
        </w:rPr>
        <w:t>Suppressor</w:t>
      </w:r>
      <w:proofErr w:type="spellEnd"/>
      <w:r w:rsidRPr="0041376C">
        <w:rPr>
          <w:rFonts w:ascii="Times New Roman" w:eastAsiaTheme="minorEastAsia" w:hAnsi="Times New Roman" w:cs="Times New Roman"/>
          <w:iCs/>
          <w:sz w:val="24"/>
          <w:szCs w:val="24"/>
        </w:rPr>
        <w:t xml:space="preserve"> – ES) изображена принципиальная схема данной магнитооптической структуры. Как видно две крайние ФОДО ячейки отличаются наличием </w:t>
      </w:r>
      <w:proofErr w:type="spellStart"/>
      <w:r w:rsidRPr="0041376C">
        <w:rPr>
          <w:rFonts w:ascii="Times New Roman" w:eastAsiaTheme="minorEastAsia" w:hAnsi="Times New Roman" w:cs="Times New Roman"/>
          <w:iCs/>
          <w:sz w:val="24"/>
          <w:szCs w:val="24"/>
        </w:rPr>
        <w:t>missing-magnet</w:t>
      </w:r>
      <w:proofErr w:type="spellEnd"/>
      <w:r w:rsidRPr="0041376C">
        <w:rPr>
          <w:rFonts w:ascii="Times New Roman" w:eastAsiaTheme="minorEastAsia" w:hAnsi="Times New Roman" w:cs="Times New Roman"/>
          <w:iCs/>
          <w:sz w:val="24"/>
          <w:szCs w:val="24"/>
        </w:rPr>
        <w:t xml:space="preserve"> и в этих ячейках квадруполи QFE1 и QFE2 также имеют отличные градиенты от основных квадруполей арки и подбираются таким образом, чтобы подавить дисперсию.</w:t>
      </w:r>
    </w:p>
    <w:p w14:paraId="30063B4D" w14:textId="2B18F8A5" w:rsidR="002D47DC" w:rsidRPr="00224199" w:rsidRDefault="0041376C" w:rsidP="00B0178B">
      <w:pPr>
        <w:pStyle w:val="a6"/>
        <w:numPr>
          <w:ilvl w:val="0"/>
          <w:numId w:val="3"/>
        </w:numPr>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t xml:space="preserve">Подавлять при помощи только двух семейств квадруполей (Рисунок </w:t>
      </w:r>
      <w:r w:rsidR="00B87844">
        <w:rPr>
          <w:rFonts w:ascii="Times New Roman" w:eastAsiaTheme="minorEastAsia" w:hAnsi="Times New Roman" w:cs="Times New Roman"/>
          <w:iCs/>
          <w:sz w:val="24"/>
          <w:szCs w:val="24"/>
        </w:rPr>
        <w:t>7</w:t>
      </w:r>
      <w:r w:rsidRPr="0041376C">
        <w:rPr>
          <w:rFonts w:ascii="Times New Roman" w:eastAsiaTheme="minorEastAsia" w:hAnsi="Times New Roman" w:cs="Times New Roman"/>
          <w:iCs/>
          <w:sz w:val="24"/>
          <w:szCs w:val="24"/>
        </w:rPr>
        <w:t>.</w:t>
      </w:r>
      <w:r w:rsidR="00B87844">
        <w:rPr>
          <w:rFonts w:ascii="Times New Roman" w:eastAsiaTheme="minorEastAsia" w:hAnsi="Times New Roman" w:cs="Times New Roman"/>
          <w:iCs/>
          <w:sz w:val="24"/>
          <w:szCs w:val="24"/>
        </w:rPr>
        <w:t>3</w:t>
      </w:r>
      <w:r w:rsidRPr="0041376C">
        <w:rPr>
          <w:rFonts w:ascii="Times New Roman" w:eastAsiaTheme="minorEastAsia" w:hAnsi="Times New Roman" w:cs="Times New Roman"/>
          <w:iCs/>
          <w:sz w:val="24"/>
          <w:szCs w:val="24"/>
        </w:rPr>
        <w:t>). Данный подход не предполагает наличия отличных квадруполей, что упрощает как само устройство арки, так как используется только 2 семейства квадруполей, так и систему питания. Однако, в этом случае из-за нерегулярности невозможно обеспечить набег бетатронных колебаний на арке кратный π, другими словами, невозможно создания ахромата первого порядка.</w:t>
      </w:r>
    </w:p>
    <w:p w14:paraId="53D74465" w14:textId="59530975" w:rsidR="00B0178B" w:rsidRDefault="00243964" w:rsidP="00224199">
      <w:pPr>
        <w:pStyle w:val="a7"/>
        <w:jc w:val="left"/>
        <w:rPr>
          <w:bCs w:val="0"/>
          <w:i/>
          <w:iCs/>
          <w:szCs w:val="28"/>
          <w:shd w:val="clear" w:color="auto" w:fill="FFFFFF"/>
          <w:lang w:val="ru-RU"/>
        </w:rPr>
      </w:pPr>
      <w:r>
        <w:rPr>
          <w:bCs w:val="0"/>
          <w:i/>
          <w:iCs/>
          <w:szCs w:val="28"/>
          <w:shd w:val="clear" w:color="auto" w:fill="FFFFFF"/>
          <w:lang w:val="ru-RU"/>
        </w:rPr>
        <w:t>Коррекция хроматичности</w:t>
      </w:r>
    </w:p>
    <w:p w14:paraId="619EAB16" w14:textId="77777777" w:rsidR="00224199" w:rsidRPr="00224199" w:rsidRDefault="00224199" w:rsidP="00224199"/>
    <w:p w14:paraId="509DD72B" w14:textId="59935B6C" w:rsidR="00243964" w:rsidRPr="00243964" w:rsidRDefault="00243964" w:rsidP="00AB081E">
      <w:pPr>
        <w:pStyle w:val="a7"/>
        <w:ind w:firstLine="284"/>
        <w:rPr>
          <w:sz w:val="24"/>
          <w:lang w:val="ru-RU"/>
        </w:rPr>
      </w:pPr>
      <w:r w:rsidRPr="00243964">
        <w:rPr>
          <w:sz w:val="24"/>
          <w:lang w:val="ru-RU"/>
        </w:rPr>
        <w:t>Корректирующие секступоли в первую очередь должны обеспечивать подавление естественной хроматичности, обусловленной линейными элементами – квадруполями и диполями. Для этого секступоли устанавливают в области ненулевой дисперсии на арках вблизи квадруполей.</w:t>
      </w:r>
    </w:p>
    <w:p w14:paraId="525465EF" w14:textId="77777777" w:rsidR="00243964" w:rsidRPr="00243964" w:rsidRDefault="00243964" w:rsidP="00AB081E">
      <w:pPr>
        <w:pStyle w:val="a7"/>
        <w:ind w:firstLine="284"/>
        <w:rPr>
          <w:rFonts w:eastAsiaTheme="minorEastAsia"/>
          <w:sz w:val="24"/>
          <w:lang w:val="ru-RU"/>
        </w:rPr>
      </w:pPr>
      <w:r w:rsidRPr="00243964">
        <w:rPr>
          <w:rFonts w:eastAsiaTheme="minorEastAsia"/>
          <w:sz w:val="24"/>
          <w:lang w:val="ru-RU"/>
        </w:rPr>
        <w:t xml:space="preserve">Естественная хроматичность возникает из-за того, что сила фокусировки квадруполей </w:t>
      </w:r>
      <m:oMath>
        <m:r>
          <w:rPr>
            <w:rFonts w:ascii="Cambria Math" w:eastAsiaTheme="minorEastAsia" w:hAnsi="Cambria Math"/>
            <w:sz w:val="24"/>
          </w:rPr>
          <m:t>k</m:t>
        </m:r>
      </m:oMath>
      <w:r w:rsidRPr="00243964">
        <w:rPr>
          <w:rFonts w:eastAsiaTheme="minorEastAsia"/>
          <w:sz w:val="24"/>
          <w:lang w:val="ru-RU"/>
        </w:rPr>
        <w:t xml:space="preserve"> обратно пропорциональна </w:t>
      </w:r>
      <m:oMath>
        <m:r>
          <w:rPr>
            <w:rFonts w:ascii="Cambria Math" w:hAnsi="Cambria Math"/>
            <w:sz w:val="24"/>
          </w:rPr>
          <m:t>Bρ</m:t>
        </m:r>
      </m:oMath>
      <w:r w:rsidRPr="00243964">
        <w:rPr>
          <w:rFonts w:eastAsiaTheme="minorEastAsia"/>
          <w:sz w:val="24"/>
          <w:lang w:val="ru-RU"/>
        </w:rPr>
        <w:t xml:space="preserve"> и, следовательно, обратно пропорциональна импульсу </w:t>
      </w:r>
      <m:oMath>
        <m:r>
          <w:rPr>
            <w:rFonts w:ascii="Cambria Math" w:eastAsiaTheme="minorEastAsia" w:hAnsi="Cambria Math"/>
            <w:sz w:val="24"/>
          </w:rPr>
          <m:t>p</m:t>
        </m:r>
      </m:oMath>
      <w:r w:rsidRPr="00243964">
        <w:rPr>
          <w:rFonts w:eastAsiaTheme="minorEastAsia"/>
          <w:sz w:val="24"/>
          <w:lang w:val="ru-RU"/>
        </w:rPr>
        <w:t>.</w:t>
      </w:r>
    </w:p>
    <w:p w14:paraId="0AD76F73" w14:textId="77777777" w:rsidR="00243964" w:rsidRPr="00243964" w:rsidRDefault="00243964" w:rsidP="00243964">
      <w:pPr>
        <w:pStyle w:val="a7"/>
        <w:rPr>
          <w:i/>
          <w:sz w:val="24"/>
          <w:lang w:val="ru-RU"/>
        </w:rPr>
      </w:pPr>
    </w:p>
    <w:p w14:paraId="05DB384B" w14:textId="1169510E" w:rsidR="00243964" w:rsidRPr="00243964" w:rsidRDefault="00243964" w:rsidP="00243964">
      <w:pPr>
        <w:pStyle w:val="a7"/>
        <w:rPr>
          <w:i/>
          <w:sz w:val="24"/>
        </w:rPr>
      </w:pPr>
      <m:oMathPara>
        <m:oMath>
          <m:r>
            <w:rPr>
              <w:rFonts w:ascii="Cambria Math" w:hAnsi="Cambria Math"/>
              <w:sz w:val="24"/>
            </w:rPr>
            <m:t>k=</m:t>
          </m:r>
          <m:f>
            <m:fPr>
              <m:ctrlPr>
                <w:rPr>
                  <w:rFonts w:ascii="Cambria Math" w:hAnsi="Cambria Math"/>
                  <w:i/>
                  <w:sz w:val="24"/>
                </w:rPr>
              </m:ctrlPr>
            </m:fPr>
            <m:num>
              <m:r>
                <w:rPr>
                  <w:rFonts w:ascii="Cambria Math" w:hAnsi="Cambria Math"/>
                  <w:sz w:val="24"/>
                </w:rPr>
                <m:t>1</m:t>
              </m:r>
            </m:num>
            <m:den>
              <m:r>
                <w:rPr>
                  <w:rFonts w:ascii="Cambria Math" w:hAnsi="Cambria Math"/>
                  <w:sz w:val="24"/>
                </w:rPr>
                <m:t>Bρ</m:t>
              </m:r>
            </m:den>
          </m:f>
          <m:f>
            <m:fPr>
              <m:ctrlPr>
                <w:rPr>
                  <w:rFonts w:ascii="Cambria Math" w:hAnsi="Cambria Math"/>
                  <w:i/>
                  <w:sz w:val="24"/>
                </w:rPr>
              </m:ctrlPr>
            </m:fPr>
            <m:num>
              <m:r>
                <w:rPr>
                  <w:rFonts w:ascii="Cambria Math" w:hAnsi="Cambria Math"/>
                  <w:sz w:val="24"/>
                </w:rPr>
                <m:t>d</m:t>
              </m:r>
              <m:sSub>
                <m:sSubPr>
                  <m:ctrlPr>
                    <w:rPr>
                      <w:rFonts w:ascii="Cambria Math" w:hAnsi="Cambria Math"/>
                      <w:i/>
                      <w:sz w:val="24"/>
                    </w:rPr>
                  </m:ctrlPr>
                </m:sSubPr>
                <m:e>
                  <m:r>
                    <w:rPr>
                      <w:rFonts w:ascii="Cambria Math" w:hAnsi="Cambria Math"/>
                      <w:sz w:val="24"/>
                    </w:rPr>
                    <m:t>B</m:t>
                  </m:r>
                </m:e>
                <m:sub>
                  <m:r>
                    <w:rPr>
                      <w:rFonts w:ascii="Cambria Math" w:hAnsi="Cambria Math"/>
                      <w:sz w:val="24"/>
                    </w:rPr>
                    <m:t>z</m:t>
                  </m:r>
                </m:sub>
              </m:sSub>
            </m:num>
            <m:den>
              <m:r>
                <w:rPr>
                  <w:rFonts w:ascii="Cambria Math" w:hAnsi="Cambria Math"/>
                  <w:sz w:val="24"/>
                </w:rPr>
                <m:t>dx</m:t>
              </m:r>
            </m:den>
          </m:f>
          <m:r>
            <w:rPr>
              <w:rFonts w:ascii="Cambria Math" w:hAnsi="Cambria Math"/>
              <w:sz w:val="24"/>
            </w:rPr>
            <m:t xml:space="preserve"> (</m:t>
          </m:r>
          <m:r>
            <w:rPr>
              <w:rFonts w:ascii="Cambria Math" w:hAnsi="Cambria Math"/>
              <w:sz w:val="24"/>
            </w:rPr>
            <m:t>1</m:t>
          </m:r>
          <m:r>
            <w:rPr>
              <w:rFonts w:ascii="Cambria Math" w:hAnsi="Cambria Math"/>
              <w:sz w:val="24"/>
            </w:rPr>
            <m:t>4</m:t>
          </m:r>
          <m:r>
            <w:rPr>
              <w:rFonts w:ascii="Cambria Math" w:hAnsi="Cambria Math"/>
              <w:sz w:val="24"/>
            </w:rPr>
            <m:t>)</m:t>
          </m:r>
        </m:oMath>
      </m:oMathPara>
    </w:p>
    <w:p w14:paraId="460B3A7C" w14:textId="77777777" w:rsidR="00243964" w:rsidRPr="00243964" w:rsidRDefault="00243964" w:rsidP="00243964">
      <w:pPr>
        <w:pStyle w:val="a7"/>
        <w:rPr>
          <w:i/>
          <w:sz w:val="24"/>
        </w:rPr>
      </w:pPr>
    </w:p>
    <w:p w14:paraId="37CF8B74" w14:textId="77777777" w:rsidR="00243964" w:rsidRPr="00243964" w:rsidRDefault="00243964" w:rsidP="00243964">
      <w:pPr>
        <w:pStyle w:val="a7"/>
        <w:rPr>
          <w:iCs/>
          <w:sz w:val="24"/>
          <w:lang w:val="ru-RU"/>
        </w:rPr>
      </w:pPr>
      <w:r w:rsidRPr="00243964">
        <w:rPr>
          <w:iCs/>
          <w:sz w:val="24"/>
          <w:lang w:val="ru-RU"/>
        </w:rPr>
        <w:t>Выражение для сдвига частоты содержит натуральную хроматичность в скобках:</w:t>
      </w:r>
    </w:p>
    <w:p w14:paraId="3025A3E7" w14:textId="77777777" w:rsidR="00243964" w:rsidRPr="00243964" w:rsidRDefault="00243964" w:rsidP="00243964">
      <w:pPr>
        <w:pStyle w:val="a7"/>
        <w:rPr>
          <w:iCs/>
          <w:sz w:val="24"/>
          <w:lang w:val="ru-RU"/>
        </w:rPr>
      </w:pPr>
    </w:p>
    <w:p w14:paraId="2F0DA8B0" w14:textId="00223A24" w:rsidR="00243964" w:rsidRPr="00243964" w:rsidRDefault="00243964" w:rsidP="00243964">
      <w:pPr>
        <w:pStyle w:val="a7"/>
        <w:rPr>
          <w:i/>
          <w:sz w:val="24"/>
        </w:rPr>
      </w:pPr>
      <m:oMathPara>
        <m:oMath>
          <m:r>
            <w:rPr>
              <w:rFonts w:ascii="Cambria Math" w:hAnsi="Cambria Math"/>
              <w:sz w:val="24"/>
            </w:rPr>
            <m:t>∆Q=-</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4π</m:t>
                  </m:r>
                </m:den>
              </m:f>
              <m:r>
                <w:rPr>
                  <w:rFonts w:ascii="Cambria Math" w:hAnsi="Cambria Math"/>
                  <w:sz w:val="24"/>
                </w:rPr>
                <m:t>∫β(s)k(s)ds</m:t>
              </m:r>
            </m:e>
          </m:d>
          <m:f>
            <m:fPr>
              <m:ctrlPr>
                <w:rPr>
                  <w:rFonts w:ascii="Cambria Math" w:hAnsi="Cambria Math"/>
                  <w:i/>
                  <w:sz w:val="24"/>
                </w:rPr>
              </m:ctrlPr>
            </m:fPr>
            <m:num>
              <m:r>
                <w:rPr>
                  <w:rFonts w:ascii="Cambria Math" w:hAnsi="Cambria Math"/>
                  <w:sz w:val="24"/>
                </w:rPr>
                <m:t>Δp</m:t>
              </m:r>
            </m:num>
            <m:den>
              <m:r>
                <w:rPr>
                  <w:rFonts w:ascii="Cambria Math" w:hAnsi="Cambria Math"/>
                  <w:sz w:val="24"/>
                </w:rPr>
                <m:t>p</m:t>
              </m:r>
            </m:den>
          </m:f>
          <m:r>
            <w:rPr>
              <w:rFonts w:ascii="Cambria Math" w:hAnsi="Cambria Math"/>
              <w:sz w:val="24"/>
            </w:rPr>
            <m:t xml:space="preserve"> (</m:t>
          </m:r>
          <m:r>
            <w:rPr>
              <w:rFonts w:ascii="Cambria Math" w:hAnsi="Cambria Math"/>
              <w:sz w:val="24"/>
            </w:rPr>
            <m:t>1</m:t>
          </m:r>
          <m:r>
            <w:rPr>
              <w:rFonts w:ascii="Cambria Math" w:hAnsi="Cambria Math"/>
              <w:sz w:val="24"/>
            </w:rPr>
            <m:t>5</m:t>
          </m:r>
          <m:r>
            <w:rPr>
              <w:rFonts w:ascii="Cambria Math" w:hAnsi="Cambria Math"/>
              <w:sz w:val="24"/>
            </w:rPr>
            <m:t>)</m:t>
          </m:r>
        </m:oMath>
      </m:oMathPara>
    </w:p>
    <w:p w14:paraId="3A0D44A0" w14:textId="77777777" w:rsidR="00243964" w:rsidRPr="00243964" w:rsidRDefault="00243964" w:rsidP="00243964">
      <w:pPr>
        <w:pStyle w:val="a7"/>
        <w:rPr>
          <w:iCs/>
          <w:sz w:val="24"/>
        </w:rPr>
      </w:pPr>
    </w:p>
    <w:p w14:paraId="2A0E7C0D" w14:textId="77777777" w:rsidR="00243964" w:rsidRPr="00243964" w:rsidRDefault="00243964" w:rsidP="00243964">
      <w:pPr>
        <w:pStyle w:val="a7"/>
        <w:rPr>
          <w:iCs/>
          <w:sz w:val="24"/>
          <w:lang w:val="ru-RU"/>
        </w:rPr>
      </w:pPr>
      <w:r w:rsidRPr="00243964">
        <w:rPr>
          <w:iCs/>
          <w:sz w:val="24"/>
          <w:lang w:val="ru-RU"/>
        </w:rPr>
        <w:t xml:space="preserve">Для её коррекции используются секступоли, для которых </w:t>
      </w:r>
    </w:p>
    <w:p w14:paraId="08B9D4F8" w14:textId="77777777" w:rsidR="00243964" w:rsidRPr="00243964" w:rsidRDefault="00243964" w:rsidP="00243964">
      <w:pPr>
        <w:pStyle w:val="a7"/>
        <w:rPr>
          <w:iCs/>
          <w:sz w:val="24"/>
          <w:lang w:val="ru-RU"/>
        </w:rPr>
      </w:pPr>
    </w:p>
    <w:p w14:paraId="5C2BE431" w14:textId="44416EEB" w:rsidR="00243964" w:rsidRPr="00243964" w:rsidRDefault="00243964" w:rsidP="00243964">
      <w:pPr>
        <w:pStyle w:val="a7"/>
        <w:rPr>
          <w:i/>
          <w:sz w:val="24"/>
        </w:rPr>
      </w:pPr>
      <m:oMathPara>
        <m:oMath>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sextupoles</m:t>
              </m:r>
            </m:sub>
          </m:sSub>
          <m:r>
            <w:rPr>
              <w:rFonts w:ascii="Cambria Math" w:hAnsi="Cambria Math"/>
              <w:sz w:val="24"/>
            </w:rPr>
            <m:t>=</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4π</m:t>
                  </m:r>
                </m:den>
              </m:f>
              <m:r>
                <w:rPr>
                  <w:rFonts w:ascii="Cambria Math" w:hAnsi="Cambria Math"/>
                  <w:sz w:val="24"/>
                </w:rPr>
                <m:t>∫</m:t>
              </m:r>
              <m:f>
                <m:fPr>
                  <m:ctrlPr>
                    <w:rPr>
                      <w:rFonts w:ascii="Cambria Math" w:hAnsi="Cambria Math"/>
                      <w:i/>
                      <w:sz w:val="24"/>
                    </w:rPr>
                  </m:ctrlPr>
                </m:fPr>
                <m:num>
                  <m:r>
                    <w:rPr>
                      <w:rFonts w:ascii="Cambria Math" w:hAnsi="Cambria Math"/>
                      <w:sz w:val="24"/>
                    </w:rPr>
                    <m:t>B''(s)β(s)D(s)</m:t>
                  </m:r>
                </m:num>
                <m:den>
                  <m:r>
                    <w:rPr>
                      <w:rFonts w:ascii="Cambria Math" w:hAnsi="Cambria Math"/>
                      <w:sz w:val="24"/>
                      <w:lang w:val="en-US"/>
                    </w:rPr>
                    <m:t>Bρ</m:t>
                  </m:r>
                </m:den>
              </m:f>
              <m:r>
                <w:rPr>
                  <w:rFonts w:ascii="Cambria Math" w:hAnsi="Cambria Math"/>
                  <w:sz w:val="24"/>
                </w:rPr>
                <m:t>ds</m:t>
              </m:r>
            </m:e>
          </m:d>
          <m:f>
            <m:fPr>
              <m:ctrlPr>
                <w:rPr>
                  <w:rFonts w:ascii="Cambria Math" w:hAnsi="Cambria Math"/>
                  <w:i/>
                  <w:sz w:val="24"/>
                </w:rPr>
              </m:ctrlPr>
            </m:fPr>
            <m:num>
              <m:r>
                <w:rPr>
                  <w:rFonts w:ascii="Cambria Math" w:hAnsi="Cambria Math"/>
                  <w:sz w:val="24"/>
                </w:rPr>
                <m:t>Δp</m:t>
              </m:r>
            </m:num>
            <m:den>
              <m:r>
                <w:rPr>
                  <w:rFonts w:ascii="Cambria Math" w:hAnsi="Cambria Math"/>
                  <w:sz w:val="24"/>
                </w:rPr>
                <m:t>p</m:t>
              </m:r>
            </m:den>
          </m:f>
          <m:r>
            <w:rPr>
              <w:rFonts w:ascii="Cambria Math" w:hAnsi="Cambria Math"/>
              <w:sz w:val="24"/>
            </w:rPr>
            <m:t xml:space="preserve"> (1</m:t>
          </m:r>
          <m:r>
            <w:rPr>
              <w:rFonts w:ascii="Cambria Math" w:hAnsi="Cambria Math"/>
              <w:sz w:val="24"/>
            </w:rPr>
            <m:t>6</m:t>
          </m:r>
          <m:r>
            <w:rPr>
              <w:rFonts w:ascii="Cambria Math" w:hAnsi="Cambria Math"/>
              <w:sz w:val="24"/>
            </w:rPr>
            <m:t>)</m:t>
          </m:r>
        </m:oMath>
      </m:oMathPara>
    </w:p>
    <w:p w14:paraId="1ADE0B30" w14:textId="77777777" w:rsidR="00243964" w:rsidRPr="00243964" w:rsidRDefault="00243964" w:rsidP="00243964">
      <w:pPr>
        <w:pStyle w:val="a7"/>
        <w:rPr>
          <w:i/>
          <w:sz w:val="24"/>
        </w:rPr>
      </w:pPr>
    </w:p>
    <w:p w14:paraId="2207AA8D" w14:textId="3EC6717B" w:rsidR="00243964" w:rsidRPr="00243964" w:rsidRDefault="00243964" w:rsidP="00243964">
      <w:pPr>
        <w:pStyle w:val="a7"/>
        <w:rPr>
          <w:rFonts w:eastAsia="Calibri"/>
          <w:iCs/>
          <w:sz w:val="24"/>
          <w:lang w:val="ru-RU"/>
        </w:rPr>
      </w:pPr>
      <w:r w:rsidRPr="00243964">
        <w:rPr>
          <w:iCs/>
          <w:sz w:val="24"/>
          <w:lang w:val="ru-RU"/>
        </w:rPr>
        <w:t xml:space="preserve">Таким образом можно скомпенсировать натуральную хроматичность при помощи секступолей, так как </w:t>
      </w:r>
      <m:oMath>
        <m:r>
          <w:rPr>
            <w:rFonts w:ascii="Cambria Math" w:hAnsi="Cambria Math"/>
            <w:sz w:val="24"/>
            <w:lang w:val="ru-RU"/>
          </w:rPr>
          <m:t>∆</m:t>
        </m:r>
        <m:r>
          <w:rPr>
            <w:rFonts w:ascii="Cambria Math" w:hAnsi="Cambria Math"/>
            <w:sz w:val="24"/>
          </w:rPr>
          <m:t>Q</m:t>
        </m:r>
      </m:oMath>
      <w:r w:rsidRPr="00243964">
        <w:rPr>
          <w:sz w:val="24"/>
          <w:lang w:val="ru-RU"/>
        </w:rPr>
        <w:t xml:space="preserve"> и </w:t>
      </w:r>
      <m:oMath>
        <m:r>
          <w:rPr>
            <w:rFonts w:ascii="Cambria Math" w:hAnsi="Cambria Math"/>
            <w:sz w:val="24"/>
            <w:lang w:val="ru-RU"/>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sextupoles</m:t>
            </m:r>
          </m:sub>
        </m:sSub>
      </m:oMath>
      <w:r w:rsidRPr="00243964">
        <w:rPr>
          <w:sz w:val="24"/>
          <w:lang w:val="ru-RU"/>
        </w:rPr>
        <w:t xml:space="preserve"> имеют обратные знаки</w:t>
      </w:r>
      <w:r w:rsidRPr="00243964">
        <w:rPr>
          <w:iCs/>
          <w:sz w:val="24"/>
          <w:lang w:val="ru-RU"/>
        </w:rPr>
        <w:t xml:space="preserve">. [12] При расстановке секступолей нужно учесть, что подавление хроматичности необходимо обеспечить в обеих плоскостях </w:t>
      </w:r>
      <m:oMath>
        <m:sSub>
          <m:sSubPr>
            <m:ctrlPr>
              <w:rPr>
                <w:rFonts w:ascii="Cambria Math" w:hAnsi="Cambria Math"/>
                <w:i/>
                <w:iCs/>
                <w:sz w:val="24"/>
              </w:rPr>
            </m:ctrlPr>
          </m:sSubPr>
          <m:e>
            <m:r>
              <w:rPr>
                <w:rFonts w:ascii="Cambria Math" w:hAnsi="Cambria Math"/>
                <w:sz w:val="24"/>
              </w:rPr>
              <m:t>Q</m:t>
            </m:r>
          </m:e>
          <m:sub>
            <m:r>
              <w:rPr>
                <w:rFonts w:ascii="Cambria Math" w:hAnsi="Cambria Math"/>
                <w:sz w:val="24"/>
              </w:rPr>
              <m:t>x</m:t>
            </m:r>
          </m:sub>
        </m:sSub>
      </m:oMath>
      <w:r w:rsidRPr="00243964">
        <w:rPr>
          <w:i/>
          <w:iCs/>
          <w:sz w:val="24"/>
          <w:lang w:val="ru-RU"/>
        </w:rPr>
        <w:t xml:space="preserve">, </w:t>
      </w:r>
      <m:oMath>
        <m:sSub>
          <m:sSubPr>
            <m:ctrlPr>
              <w:rPr>
                <w:rFonts w:ascii="Cambria Math" w:hAnsi="Cambria Math"/>
                <w:i/>
                <w:iCs/>
                <w:sz w:val="24"/>
              </w:rPr>
            </m:ctrlPr>
          </m:sSubPr>
          <m:e>
            <m:r>
              <w:rPr>
                <w:rFonts w:ascii="Cambria Math" w:hAnsi="Cambria Math"/>
                <w:sz w:val="24"/>
              </w:rPr>
              <m:t>Q</m:t>
            </m:r>
          </m:e>
          <m:sub>
            <m:r>
              <w:rPr>
                <w:rFonts w:ascii="Cambria Math" w:hAnsi="Cambria Math"/>
                <w:sz w:val="24"/>
                <w:lang w:val="en-US"/>
              </w:rPr>
              <m:t>y</m:t>
            </m:r>
          </m:sub>
        </m:sSub>
      </m:oMath>
      <w:r w:rsidRPr="00243964">
        <w:rPr>
          <w:i/>
          <w:iCs/>
          <w:sz w:val="24"/>
          <w:lang w:val="ru-RU"/>
        </w:rPr>
        <w:t>.</w:t>
      </w:r>
      <w:r w:rsidRPr="00243964">
        <w:rPr>
          <w:iCs/>
          <w:sz w:val="24"/>
          <w:lang w:val="ru-RU"/>
        </w:rPr>
        <w:t xml:space="preserve"> Секступоли вблизи фокусирующих квадруполей </w:t>
      </w:r>
      <w:r w:rsidRPr="00243964">
        <w:rPr>
          <w:iCs/>
          <w:sz w:val="24"/>
          <w:lang w:val="en-US"/>
        </w:rPr>
        <w:t>QF</w:t>
      </w:r>
      <w:r w:rsidRPr="00243964">
        <w:rPr>
          <w:iCs/>
          <w:sz w:val="24"/>
          <w:lang w:val="ru-RU"/>
        </w:rPr>
        <w:t xml:space="preserve"> в основном влияют на </w:t>
      </w:r>
      <m:oMath>
        <m:sSub>
          <m:sSubPr>
            <m:ctrlPr>
              <w:rPr>
                <w:rFonts w:ascii="Cambria Math" w:hAnsi="Cambria Math"/>
                <w:i/>
                <w:sz w:val="24"/>
              </w:rPr>
            </m:ctrlPr>
          </m:sSubPr>
          <m:e>
            <m:r>
              <w:rPr>
                <w:rFonts w:ascii="Cambria Math" w:hAnsi="Cambria Math"/>
                <w:sz w:val="24"/>
              </w:rPr>
              <m:t>Q</m:t>
            </m:r>
          </m:e>
          <m:sub>
            <m:r>
              <w:rPr>
                <w:rFonts w:ascii="Cambria Math" w:hAnsi="Cambria Math"/>
                <w:sz w:val="24"/>
                <w:lang w:val="en-US"/>
              </w:rPr>
              <m:t>x</m:t>
            </m:r>
          </m:sub>
        </m:sSub>
      </m:oMath>
      <w:r w:rsidRPr="00243964">
        <w:rPr>
          <w:iCs/>
          <w:sz w:val="24"/>
          <w:lang w:val="ru-RU"/>
        </w:rPr>
        <w:t>, так как зна</w:t>
      </w:r>
      <w:proofErr w:type="spellStart"/>
      <w:r w:rsidRPr="00243964">
        <w:rPr>
          <w:iCs/>
          <w:sz w:val="24"/>
          <w:lang w:val="ru-RU"/>
        </w:rPr>
        <w:t>чение</w:t>
      </w:r>
      <w:proofErr w:type="spellEnd"/>
      <w:r w:rsidRPr="00243964">
        <w:rPr>
          <w:iCs/>
          <w:sz w:val="24"/>
          <w:lang w:val="ru-RU"/>
        </w:rPr>
        <w:t xml:space="preserve"> бета-функции </w:t>
      </w:r>
      <m:oMath>
        <m:sSub>
          <m:sSubPr>
            <m:ctrlPr>
              <w:rPr>
                <w:rFonts w:ascii="Cambria Math" w:hAnsi="Cambria Math"/>
                <w:i/>
                <w:iCs/>
                <w:sz w:val="24"/>
              </w:rPr>
            </m:ctrlPr>
          </m:sSubPr>
          <m:e>
            <m:r>
              <w:rPr>
                <w:rFonts w:ascii="Cambria Math" w:hAnsi="Cambria Math"/>
                <w:sz w:val="24"/>
              </w:rPr>
              <m:t>β</m:t>
            </m:r>
          </m:e>
          <m:sub>
            <m:r>
              <w:rPr>
                <w:rFonts w:ascii="Cambria Math" w:hAnsi="Cambria Math"/>
                <w:sz w:val="24"/>
                <w:lang w:val="en-US"/>
              </w:rPr>
              <m:t>x</m:t>
            </m:r>
          </m:sub>
        </m:sSub>
      </m:oMath>
      <w:r w:rsidRPr="00243964">
        <w:rPr>
          <w:iCs/>
          <w:sz w:val="24"/>
          <w:lang w:val="ru-RU"/>
        </w:rPr>
        <w:t xml:space="preserve"> в этих местах большое. Аналоги</w:t>
      </w:r>
      <w:proofErr w:type="spellStart"/>
      <w:r w:rsidRPr="00243964">
        <w:rPr>
          <w:iCs/>
          <w:sz w:val="24"/>
          <w:lang w:val="ru-RU"/>
        </w:rPr>
        <w:t>чно</w:t>
      </w:r>
      <w:proofErr w:type="spellEnd"/>
      <w:r w:rsidRPr="00243964">
        <w:rPr>
          <w:iCs/>
          <w:sz w:val="24"/>
          <w:lang w:val="ru-RU"/>
        </w:rPr>
        <w:t xml:space="preserve"> для дефокусирующих, секступоли в основном влияют на </w:t>
      </w:r>
      <m:oMath>
        <m:sSub>
          <m:sSubPr>
            <m:ctrlPr>
              <w:rPr>
                <w:rFonts w:ascii="Cambria Math" w:hAnsi="Cambria Math"/>
                <w:i/>
                <w:sz w:val="24"/>
              </w:rPr>
            </m:ctrlPr>
          </m:sSubPr>
          <m:e>
            <m:r>
              <w:rPr>
                <w:rFonts w:ascii="Cambria Math" w:hAnsi="Cambria Math"/>
                <w:sz w:val="24"/>
              </w:rPr>
              <m:t>Q</m:t>
            </m:r>
          </m:e>
          <m:sub>
            <m:r>
              <w:rPr>
                <w:rFonts w:ascii="Cambria Math" w:hAnsi="Cambria Math"/>
                <w:sz w:val="24"/>
                <w:lang w:val="en-US"/>
              </w:rPr>
              <m:t>y</m:t>
            </m:r>
          </m:sub>
        </m:sSub>
      </m:oMath>
      <w:r w:rsidRPr="00243964">
        <w:rPr>
          <w:sz w:val="24"/>
          <w:lang w:val="ru-RU"/>
        </w:rPr>
        <w:t xml:space="preserve">. А значит можно подавить хроматичность всего двумя семействами квадруполей </w:t>
      </w:r>
      <w:r w:rsidRPr="00243964">
        <w:rPr>
          <w:sz w:val="24"/>
          <w:lang w:val="en-US"/>
        </w:rPr>
        <w:t>SF</w:t>
      </w:r>
      <w:r w:rsidRPr="00243964">
        <w:rPr>
          <w:sz w:val="24"/>
          <w:lang w:val="ru-RU"/>
        </w:rPr>
        <w:t xml:space="preserve"> и </w:t>
      </w:r>
      <w:r w:rsidRPr="00243964">
        <w:rPr>
          <w:sz w:val="24"/>
          <w:lang w:val="en-US"/>
        </w:rPr>
        <w:t>SD</w:t>
      </w:r>
      <w:r w:rsidRPr="00243964">
        <w:rPr>
          <w:sz w:val="24"/>
          <w:lang w:val="ru-RU"/>
        </w:rPr>
        <w:t>, расположенных соответственно рядом с фокусирующими и дефокусирующими квадруполями.</w:t>
      </w:r>
    </w:p>
    <w:p w14:paraId="34DA26E5" w14:textId="47F5E106" w:rsidR="00243964" w:rsidRPr="00243964" w:rsidRDefault="00243964" w:rsidP="00AB081E">
      <w:pPr>
        <w:pStyle w:val="a7"/>
        <w:ind w:firstLine="284"/>
        <w:rPr>
          <w:sz w:val="24"/>
          <w:lang w:val="ru-RU"/>
        </w:rPr>
      </w:pPr>
      <w:r w:rsidRPr="00243964">
        <w:rPr>
          <w:sz w:val="24"/>
          <w:lang w:val="ru-RU"/>
        </w:rPr>
        <w:t xml:space="preserve">При создании арки со свойством ахромата первого порядка, при правильной расстановке секступолей можно добиться создания арки со свойством ахромата второго порядка. Это означает, что будет выполняться взаимная компенсация секступолей. Создание такой арки </w:t>
      </w:r>
      <w:r w:rsidRPr="00243964">
        <w:rPr>
          <w:sz w:val="24"/>
          <w:lang w:val="ru-RU"/>
        </w:rPr>
        <w:lastRenderedPageBreak/>
        <w:t>обеспечит высокое значение динамической апертуры, так как все нелинейные эффекты будут скомпенсированы.</w:t>
      </w:r>
    </w:p>
    <w:p w14:paraId="624A60B0" w14:textId="052718FA" w:rsidR="00243964" w:rsidRPr="00243964" w:rsidRDefault="00243964" w:rsidP="00243964">
      <w:pPr>
        <w:ind w:firstLine="360"/>
        <w:jc w:val="both"/>
        <w:rPr>
          <w:rFonts w:ascii="Times New Roman" w:hAnsi="Times New Roman" w:cs="Times New Roman"/>
          <w:sz w:val="24"/>
          <w:szCs w:val="24"/>
        </w:rPr>
      </w:pPr>
      <w:r w:rsidRPr="00243964">
        <w:rPr>
          <w:rFonts w:ascii="Times New Roman" w:hAnsi="Times New Roman" w:cs="Times New Roman"/>
          <w:sz w:val="24"/>
          <w:szCs w:val="24"/>
        </w:rPr>
        <w:t>Таким образом, при расстановке секступолей также нужно учесть несколько параметров:</w:t>
      </w:r>
    </w:p>
    <w:p w14:paraId="5A6C3C2B" w14:textId="77777777" w:rsidR="00243964" w:rsidRPr="00243964" w:rsidRDefault="00243964" w:rsidP="00243964">
      <w:pPr>
        <w:pStyle w:val="a6"/>
        <w:numPr>
          <w:ilvl w:val="0"/>
          <w:numId w:val="5"/>
        </w:numPr>
        <w:spacing w:after="0" w:line="240" w:lineRule="auto"/>
        <w:jc w:val="both"/>
        <w:rPr>
          <w:rFonts w:ascii="Times New Roman" w:hAnsi="Times New Roman" w:cs="Times New Roman"/>
          <w:sz w:val="24"/>
          <w:szCs w:val="24"/>
        </w:rPr>
      </w:pPr>
      <w:r w:rsidRPr="00243964">
        <w:rPr>
          <w:rFonts w:ascii="Times New Roman" w:hAnsi="Times New Roman" w:cs="Times New Roman"/>
          <w:sz w:val="24"/>
          <w:szCs w:val="24"/>
        </w:rPr>
        <w:t>Во-первых, необходимо подавить хроматичность на всем кольце коллайдера;</w:t>
      </w:r>
    </w:p>
    <w:p w14:paraId="1F124AED" w14:textId="6A53A176" w:rsidR="00243964" w:rsidRDefault="00243964" w:rsidP="00BA0C2A">
      <w:pPr>
        <w:pStyle w:val="a6"/>
        <w:numPr>
          <w:ilvl w:val="0"/>
          <w:numId w:val="5"/>
        </w:numPr>
        <w:spacing w:after="0" w:line="240" w:lineRule="auto"/>
        <w:jc w:val="both"/>
        <w:rPr>
          <w:rFonts w:ascii="Times New Roman" w:hAnsi="Times New Roman" w:cs="Times New Roman"/>
          <w:sz w:val="24"/>
          <w:szCs w:val="24"/>
        </w:rPr>
      </w:pPr>
      <w:r w:rsidRPr="00243964">
        <w:rPr>
          <w:rFonts w:ascii="Times New Roman" w:hAnsi="Times New Roman" w:cs="Times New Roman"/>
          <w:sz w:val="24"/>
          <w:szCs w:val="24"/>
        </w:rPr>
        <w:t>Во-вторых, для достижения большего значения динамической апертуры нужно добиться взаимной компенсации секступолей и по возможности создать ахромат 2 порядка.</w:t>
      </w:r>
    </w:p>
    <w:p w14:paraId="2566252E" w14:textId="77777777" w:rsidR="00BA0C2A" w:rsidRPr="00BA0C2A" w:rsidRDefault="00BA0C2A" w:rsidP="00BA0C2A">
      <w:pPr>
        <w:spacing w:after="0" w:line="240" w:lineRule="auto"/>
        <w:jc w:val="both"/>
        <w:rPr>
          <w:rFonts w:ascii="Times New Roman" w:hAnsi="Times New Roman" w:cs="Times New Roman"/>
          <w:sz w:val="24"/>
          <w:szCs w:val="24"/>
        </w:rPr>
      </w:pPr>
    </w:p>
    <w:p w14:paraId="0B46018F" w14:textId="6F2FFD38" w:rsidR="00243964" w:rsidRPr="00243964" w:rsidRDefault="00243964" w:rsidP="00AB081E">
      <w:pPr>
        <w:ind w:firstLine="284"/>
        <w:jc w:val="both"/>
        <w:rPr>
          <w:rFonts w:ascii="Times New Roman" w:hAnsi="Times New Roman" w:cs="Times New Roman"/>
          <w:sz w:val="24"/>
          <w:szCs w:val="24"/>
        </w:rPr>
      </w:pPr>
      <w:r w:rsidRPr="00243964">
        <w:rPr>
          <w:rFonts w:ascii="Times New Roman" w:hAnsi="Times New Roman" w:cs="Times New Roman"/>
          <w:sz w:val="24"/>
          <w:szCs w:val="24"/>
        </w:rPr>
        <w:t>Для выполнения первого условия, нужно подавить естественную хроматичность, обусловленную линейным элементами – квадруполями и диполями. Для этого необходимо установить секступоли в области ненулевой дисперсии – на арках вблизи квадруполей.</w:t>
      </w:r>
    </w:p>
    <w:p w14:paraId="4513283D" w14:textId="4C66AEF9" w:rsidR="00243964" w:rsidRDefault="00243964" w:rsidP="00AB081E">
      <w:pPr>
        <w:ind w:firstLine="284"/>
        <w:jc w:val="both"/>
        <w:rPr>
          <w:rFonts w:ascii="Times New Roman" w:eastAsiaTheme="minorEastAsia" w:hAnsi="Times New Roman" w:cs="Times New Roman"/>
          <w:sz w:val="24"/>
          <w:szCs w:val="24"/>
        </w:rPr>
      </w:pPr>
      <w:r w:rsidRPr="00243964">
        <w:rPr>
          <w:rFonts w:ascii="Times New Roman" w:hAnsi="Times New Roman" w:cs="Times New Roman"/>
          <w:sz w:val="24"/>
          <w:szCs w:val="24"/>
        </w:rPr>
        <w:t xml:space="preserve">Для случая подавления диспепсии крайними ячейками (Рисунок </w:t>
      </w:r>
      <w:r w:rsidR="001164CA">
        <w:rPr>
          <w:rFonts w:ascii="Times New Roman" w:hAnsi="Times New Roman" w:cs="Times New Roman"/>
          <w:sz w:val="24"/>
          <w:szCs w:val="24"/>
        </w:rPr>
        <w:t>7</w:t>
      </w:r>
      <w:r w:rsidR="001164CA" w:rsidRPr="001164CA">
        <w:rPr>
          <w:rFonts w:ascii="Times New Roman" w:hAnsi="Times New Roman" w:cs="Times New Roman"/>
          <w:sz w:val="24"/>
          <w:szCs w:val="24"/>
        </w:rPr>
        <w:t>.2</w:t>
      </w:r>
      <w:r w:rsidRPr="00243964">
        <w:rPr>
          <w:rFonts w:ascii="Times New Roman" w:hAnsi="Times New Roman" w:cs="Times New Roman"/>
          <w:sz w:val="24"/>
          <w:szCs w:val="24"/>
        </w:rPr>
        <w:t xml:space="preserve">) набег фазы на арке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lang w:val="en-US"/>
              </w:rPr>
              <m:t>x</m:t>
            </m:r>
            <m:r>
              <w:rPr>
                <w:rFonts w:ascii="Cambria Math" w:hAnsi="Cambria Math" w:cs="Times New Roman"/>
                <w:sz w:val="24"/>
                <w:szCs w:val="24"/>
              </w:rPr>
              <m:t xml:space="preserve"> </m:t>
            </m:r>
            <m:r>
              <w:rPr>
                <w:rFonts w:ascii="Cambria Math" w:hAnsi="Cambria Math" w:cs="Times New Roman"/>
                <w:sz w:val="24"/>
                <w:szCs w:val="24"/>
                <w:lang w:val="en-US"/>
              </w:rPr>
              <m:t>arc</m:t>
            </m:r>
          </m:sub>
        </m:sSub>
        <m:r>
          <w:rPr>
            <w:rFonts w:ascii="Cambria Math" w:eastAsiaTheme="minorEastAsia" w:hAnsi="Cambria Math" w:cs="Times New Roman"/>
            <w:sz w:val="24"/>
            <w:szCs w:val="24"/>
          </w:rPr>
          <m:t>=</m:t>
        </m:r>
        <m:r>
          <m:rPr>
            <m:sty m:val="p"/>
          </m:rPr>
          <w:rPr>
            <w:rFonts w:ascii="Cambria Math" w:hAnsi="Cambria Math" w:cs="Times New Roman"/>
            <w:sz w:val="24"/>
            <w:szCs w:val="24"/>
          </w:rPr>
          <m:t>3,01,</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lang w:val="en-US"/>
              </w:rPr>
              <m:t>y</m:t>
            </m:r>
            <m:r>
              <w:rPr>
                <w:rFonts w:ascii="Cambria Math" w:hAnsi="Cambria Math" w:cs="Times New Roman"/>
                <w:sz w:val="24"/>
                <w:szCs w:val="24"/>
              </w:rPr>
              <m:t xml:space="preserve"> </m:t>
            </m:r>
            <m:r>
              <w:rPr>
                <w:rFonts w:ascii="Cambria Math" w:hAnsi="Cambria Math" w:cs="Times New Roman"/>
                <w:sz w:val="24"/>
                <w:szCs w:val="24"/>
                <w:lang w:val="en-US"/>
              </w:rPr>
              <m:t>arc</m:t>
            </m:r>
          </m:sub>
        </m:sSub>
        <m:r>
          <w:rPr>
            <w:rFonts w:ascii="Cambria Math" w:eastAsiaTheme="minorEastAsia" w:hAnsi="Cambria Math" w:cs="Times New Roman"/>
            <w:sz w:val="24"/>
            <w:szCs w:val="24"/>
          </w:rPr>
          <m:t>=</m:t>
        </m:r>
        <m:r>
          <m:rPr>
            <m:sty m:val="p"/>
          </m:rPr>
          <w:rPr>
            <w:rFonts w:ascii="Cambria Math" w:hAnsi="Cambria Math" w:cs="Times New Roman"/>
            <w:sz w:val="24"/>
            <w:szCs w:val="24"/>
          </w:rPr>
          <m:t>3,01</m:t>
        </m:r>
      </m:oMath>
      <w:r w:rsidRPr="00243964">
        <w:rPr>
          <w:rFonts w:ascii="Times New Roman" w:eastAsiaTheme="minorEastAsia" w:hAnsi="Times New Roman" w:cs="Times New Roman"/>
          <w:sz w:val="24"/>
          <w:szCs w:val="24"/>
        </w:rPr>
        <w:t>. Таким о</w:t>
      </w:r>
      <w:proofErr w:type="spellStart"/>
      <w:r w:rsidRPr="00243964">
        <w:rPr>
          <w:rFonts w:ascii="Times New Roman" w:eastAsiaTheme="minorEastAsia" w:hAnsi="Times New Roman" w:cs="Times New Roman"/>
          <w:sz w:val="24"/>
          <w:szCs w:val="24"/>
        </w:rPr>
        <w:t>бразом</w:t>
      </w:r>
      <w:proofErr w:type="spellEnd"/>
      <w:r w:rsidRPr="00243964">
        <w:rPr>
          <w:rFonts w:ascii="Times New Roman" w:eastAsiaTheme="minorEastAsia" w:hAnsi="Times New Roman" w:cs="Times New Roman"/>
          <w:sz w:val="24"/>
          <w:szCs w:val="24"/>
        </w:rPr>
        <w:t xml:space="preserve"> на каждом суперпериоде набег фазы </w:t>
      </w:r>
      <m:oMath>
        <m:r>
          <w:rPr>
            <w:rFonts w:ascii="Cambria Math" w:eastAsiaTheme="minorEastAsia" w:hAnsi="Cambria Math" w:cs="Times New Roman"/>
            <w:sz w:val="24"/>
            <w:szCs w:val="24"/>
          </w:rPr>
          <m:t>0,75π</m:t>
        </m:r>
      </m:oMath>
      <w:r w:rsidRPr="00243964">
        <w:rPr>
          <w:rFonts w:ascii="Times New Roman" w:eastAsiaTheme="minorEastAsia" w:hAnsi="Times New Roman" w:cs="Times New Roman"/>
          <w:sz w:val="24"/>
          <w:szCs w:val="24"/>
        </w:rPr>
        <w:t xml:space="preserve">, в том числе и на крайних. </w:t>
      </w:r>
      <w:r w:rsidRPr="00243964">
        <w:rPr>
          <w:rFonts w:ascii="Times New Roman" w:hAnsi="Times New Roman" w:cs="Times New Roman"/>
          <w:sz w:val="24"/>
          <w:szCs w:val="24"/>
        </w:rPr>
        <w:t xml:space="preserve">В описанном случае возникают пики </w:t>
      </w:r>
      <m:oMath>
        <m:r>
          <w:rPr>
            <w:rFonts w:ascii="Cambria Math" w:hAnsi="Cambria Math" w:cs="Times New Roman"/>
            <w:sz w:val="24"/>
            <w:szCs w:val="24"/>
          </w:rPr>
          <m:t>β</m:t>
        </m:r>
      </m:oMath>
      <w:r w:rsidRPr="00243964">
        <w:rPr>
          <w:rFonts w:ascii="Times New Roman" w:eastAsiaTheme="minorEastAsia" w:hAnsi="Times New Roman" w:cs="Times New Roman"/>
          <w:sz w:val="24"/>
          <w:szCs w:val="24"/>
        </w:rPr>
        <w:t xml:space="preserve">-функции на арке на квадруполях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2. Тем самым разность фаз между квадруполями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2 первого и третьего (второго и четвертого суперпериода) не кратна </w:t>
      </w:r>
      <m:oMath>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243964">
        <w:rPr>
          <w:rFonts w:ascii="Times New Roman" w:eastAsiaTheme="minorEastAsia" w:hAnsi="Times New Roman" w:cs="Times New Roman"/>
          <w:sz w:val="24"/>
          <w:szCs w:val="24"/>
        </w:rPr>
        <w:t>. При этом количество бетатронных колебаний между центральными квадруполями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1 или </w:t>
      </w:r>
      <w:r w:rsidRPr="00243964">
        <w:rPr>
          <w:rFonts w:ascii="Times New Roman" w:eastAsiaTheme="minorEastAsia" w:hAnsi="Times New Roman" w:cs="Times New Roman"/>
          <w:sz w:val="24"/>
          <w:szCs w:val="24"/>
          <w:lang w:val="en-US"/>
        </w:rPr>
        <w:t>QFE</w:t>
      </w:r>
      <w:r w:rsidRPr="00243964">
        <w:rPr>
          <w:rFonts w:ascii="Times New Roman" w:eastAsiaTheme="minorEastAsia" w:hAnsi="Times New Roman" w:cs="Times New Roman"/>
          <w:sz w:val="24"/>
          <w:szCs w:val="24"/>
        </w:rPr>
        <w:t xml:space="preserve">1) 1 и 3 или 2 и 4 суперпериодов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1-3</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2-4</m:t>
            </m:r>
          </m:sub>
        </m:sSub>
        <m:r>
          <w:rPr>
            <w:rFonts w:ascii="Cambria Math" w:hAnsi="Cambria Math" w:cs="Times New Roman"/>
            <w:sz w:val="24"/>
            <w:szCs w:val="24"/>
          </w:rPr>
          <m:t>=1,5</m:t>
        </m:r>
      </m:oMath>
      <w:r w:rsidRPr="00243964">
        <w:rPr>
          <w:rFonts w:ascii="Times New Roman" w:eastAsiaTheme="minorEastAsia" w:hAnsi="Times New Roman" w:cs="Times New Roman"/>
          <w:sz w:val="24"/>
          <w:szCs w:val="24"/>
        </w:rPr>
        <w:t>. Таким образом, расставив секступоли одного семейства рядом с центральными квадруполями, получится обесп</w:t>
      </w:r>
      <w:proofErr w:type="spellStart"/>
      <w:r w:rsidRPr="00243964">
        <w:rPr>
          <w:rFonts w:ascii="Times New Roman" w:eastAsiaTheme="minorEastAsia" w:hAnsi="Times New Roman" w:cs="Times New Roman"/>
          <w:sz w:val="24"/>
          <w:szCs w:val="24"/>
        </w:rPr>
        <w:t>ечить</w:t>
      </w:r>
      <w:proofErr w:type="spellEnd"/>
      <w:r w:rsidRPr="00243964">
        <w:rPr>
          <w:rFonts w:ascii="Times New Roman" w:eastAsiaTheme="minorEastAsia" w:hAnsi="Times New Roman" w:cs="Times New Roman"/>
          <w:sz w:val="24"/>
          <w:szCs w:val="24"/>
        </w:rPr>
        <w:t xml:space="preserve"> взаимное подавление секступолей.</w:t>
      </w:r>
    </w:p>
    <w:p w14:paraId="62C1F84D" w14:textId="1C5A83FA" w:rsidR="00243964" w:rsidRPr="00243964" w:rsidRDefault="00243964" w:rsidP="00AB081E">
      <w:pPr>
        <w:tabs>
          <w:tab w:val="left" w:pos="567"/>
        </w:tabs>
        <w:ind w:firstLine="284"/>
        <w:jc w:val="both"/>
        <w:rPr>
          <w:rFonts w:ascii="Times New Roman" w:eastAsiaTheme="minorEastAsia" w:hAnsi="Times New Roman" w:cs="Times New Roman"/>
          <w:sz w:val="24"/>
          <w:szCs w:val="24"/>
        </w:rPr>
      </w:pPr>
      <w:r w:rsidRPr="00243964">
        <w:rPr>
          <w:rFonts w:ascii="Times New Roman" w:hAnsi="Times New Roman" w:cs="Times New Roman"/>
          <w:sz w:val="24"/>
          <w:szCs w:val="24"/>
        </w:rPr>
        <w:t>При подавлении диспепсии только двумя семействами (</w:t>
      </w:r>
      <w:r w:rsidR="001164CA" w:rsidRPr="00243964">
        <w:rPr>
          <w:rFonts w:ascii="Times New Roman" w:hAnsi="Times New Roman" w:cs="Times New Roman"/>
          <w:sz w:val="24"/>
          <w:szCs w:val="24"/>
        </w:rPr>
        <w:t xml:space="preserve">Рисунок </w:t>
      </w:r>
      <w:r w:rsidR="001164CA">
        <w:rPr>
          <w:rFonts w:ascii="Times New Roman" w:hAnsi="Times New Roman" w:cs="Times New Roman"/>
          <w:sz w:val="24"/>
          <w:szCs w:val="24"/>
        </w:rPr>
        <w:t>7</w:t>
      </w:r>
      <w:r w:rsidR="001164CA" w:rsidRPr="001164CA">
        <w:rPr>
          <w:rFonts w:ascii="Times New Roman" w:hAnsi="Times New Roman" w:cs="Times New Roman"/>
          <w:sz w:val="24"/>
          <w:szCs w:val="24"/>
        </w:rPr>
        <w:t>.</w:t>
      </w:r>
      <w:r w:rsidR="001164CA" w:rsidRPr="001164CA">
        <w:rPr>
          <w:rFonts w:ascii="Times New Roman" w:hAnsi="Times New Roman" w:cs="Times New Roman"/>
          <w:sz w:val="24"/>
          <w:szCs w:val="24"/>
        </w:rPr>
        <w:t xml:space="preserve">3) </w:t>
      </w:r>
      <w:r w:rsidRPr="00243964">
        <w:rPr>
          <w:rFonts w:ascii="Times New Roman" w:hAnsi="Times New Roman" w:cs="Times New Roman"/>
          <w:sz w:val="24"/>
          <w:szCs w:val="24"/>
        </w:rPr>
        <w:t xml:space="preserve">в силу </w:t>
      </w:r>
      <w:r w:rsidR="00987E8F" w:rsidRPr="00243964">
        <w:rPr>
          <w:rFonts w:ascii="Times New Roman" w:hAnsi="Times New Roman" w:cs="Times New Roman"/>
          <w:sz w:val="24"/>
          <w:szCs w:val="24"/>
        </w:rPr>
        <w:t>того,</w:t>
      </w:r>
      <w:r w:rsidRPr="00243964">
        <w:rPr>
          <w:rFonts w:ascii="Times New Roman" w:hAnsi="Times New Roman" w:cs="Times New Roman"/>
          <w:sz w:val="24"/>
          <w:szCs w:val="24"/>
        </w:rPr>
        <w:t xml:space="preserve"> что набег на арке не кратен </w:t>
      </w:r>
      <m:oMath>
        <m:r>
          <w:rPr>
            <w:rFonts w:ascii="Cambria Math" w:eastAsiaTheme="minorEastAsia" w:hAnsi="Cambria Math" w:cs="Times New Roman"/>
            <w:sz w:val="24"/>
            <w:szCs w:val="24"/>
          </w:rPr>
          <m:t>2π</m:t>
        </m:r>
      </m:oMath>
      <w:r w:rsidRPr="00243964">
        <w:rPr>
          <w:rFonts w:ascii="Times New Roman" w:eastAsiaTheme="minorEastAsia" w:hAnsi="Times New Roman" w:cs="Times New Roman"/>
          <w:sz w:val="24"/>
          <w:szCs w:val="24"/>
        </w:rPr>
        <w:t xml:space="preserve">, а также между центральными квадруполями не кратен </w:t>
      </w:r>
      <m:oMath>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243964">
        <w:rPr>
          <w:rFonts w:ascii="Times New Roman" w:eastAsiaTheme="minorEastAsia" w:hAnsi="Times New Roman" w:cs="Times New Roman"/>
          <w:sz w:val="24"/>
          <w:szCs w:val="24"/>
        </w:rPr>
        <w:t xml:space="preserve">, а равен </w:t>
      </w:r>
      <m:oMath>
        <m:r>
          <w:rPr>
            <w:rFonts w:ascii="Cambria Math" w:eastAsiaTheme="minorEastAsia" w:hAnsi="Cambria Math" w:cs="Times New Roman"/>
            <w:sz w:val="24"/>
            <w:szCs w:val="24"/>
          </w:rPr>
          <m:t>1,41</m:t>
        </m:r>
      </m:oMath>
      <w:r w:rsidRPr="00243964">
        <w:rPr>
          <w:rFonts w:ascii="Times New Roman" w:eastAsiaTheme="minorEastAsia" w:hAnsi="Times New Roman" w:cs="Times New Roman"/>
          <w:sz w:val="24"/>
          <w:szCs w:val="24"/>
        </w:rPr>
        <w:t xml:space="preserve"> получается, что секступоли не компенсируют друг друга в точности.  </w:t>
      </w:r>
      <w:r w:rsidRPr="00243964">
        <w:rPr>
          <w:rFonts w:ascii="Times New Roman" w:hAnsi="Times New Roman" w:cs="Times New Roman"/>
          <w:sz w:val="24"/>
          <w:szCs w:val="24"/>
        </w:rPr>
        <w:t xml:space="preserve">Расстановка секступолей для этого случая отлична от расстановки секступолей при наличии подавителей дисперсии на краях арки, Рисунок 20. Семейство </w:t>
      </w:r>
      <w:r w:rsidRPr="00243964">
        <w:rPr>
          <w:rFonts w:ascii="Times New Roman" w:hAnsi="Times New Roman" w:cs="Times New Roman"/>
          <w:sz w:val="24"/>
          <w:szCs w:val="24"/>
          <w:lang w:val="en-US"/>
        </w:rPr>
        <w:t>SF</w:t>
      </w:r>
      <w:r w:rsidRPr="00243964">
        <w:rPr>
          <w:rFonts w:ascii="Times New Roman" w:hAnsi="Times New Roman" w:cs="Times New Roman"/>
          <w:sz w:val="24"/>
          <w:szCs w:val="24"/>
        </w:rPr>
        <w:t xml:space="preserve"> устанавливаться рядом </w:t>
      </w:r>
      <w:r w:rsidRPr="00243964">
        <w:rPr>
          <w:rFonts w:ascii="Times New Roman" w:hAnsi="Times New Roman" w:cs="Times New Roman"/>
          <w:sz w:val="24"/>
          <w:szCs w:val="24"/>
          <w:lang w:val="en-US"/>
        </w:rPr>
        <w:t>c</w:t>
      </w:r>
      <w:r w:rsidRPr="00243964">
        <w:rPr>
          <w:rFonts w:ascii="Times New Roman" w:hAnsi="Times New Roman" w:cs="Times New Roman"/>
          <w:sz w:val="24"/>
          <w:szCs w:val="24"/>
        </w:rPr>
        <w:t xml:space="preserve"> центральными квадруполями суперпериода </w:t>
      </w:r>
      <w:r w:rsidRPr="00243964">
        <w:rPr>
          <w:rFonts w:ascii="Times New Roman" w:hAnsi="Times New Roman" w:cs="Times New Roman"/>
          <w:sz w:val="24"/>
          <w:szCs w:val="24"/>
          <w:lang w:val="en-US"/>
        </w:rPr>
        <w:t>QF</w:t>
      </w:r>
      <w:r w:rsidRPr="00243964">
        <w:rPr>
          <w:rFonts w:ascii="Times New Roman" w:hAnsi="Times New Roman" w:cs="Times New Roman"/>
          <w:sz w:val="24"/>
          <w:szCs w:val="24"/>
        </w:rPr>
        <w:t xml:space="preserve">1, а </w:t>
      </w:r>
      <w:r w:rsidRPr="00243964">
        <w:rPr>
          <w:rFonts w:ascii="Times New Roman" w:hAnsi="Times New Roman" w:cs="Times New Roman"/>
          <w:sz w:val="24"/>
          <w:szCs w:val="24"/>
          <w:lang w:val="en-US"/>
        </w:rPr>
        <w:t>SD</w:t>
      </w:r>
      <w:r w:rsidRPr="00243964">
        <w:rPr>
          <w:rFonts w:ascii="Times New Roman" w:hAnsi="Times New Roman" w:cs="Times New Roman"/>
          <w:sz w:val="24"/>
          <w:szCs w:val="24"/>
        </w:rPr>
        <w:t xml:space="preserve"> рядом с дефокусирующими квадруполями </w:t>
      </w:r>
      <w:r w:rsidRPr="00243964">
        <w:rPr>
          <w:rFonts w:ascii="Times New Roman" w:hAnsi="Times New Roman" w:cs="Times New Roman"/>
          <w:sz w:val="24"/>
          <w:szCs w:val="24"/>
          <w:lang w:val="en-US"/>
        </w:rPr>
        <w:t>QD</w:t>
      </w:r>
      <w:r w:rsidRPr="00243964">
        <w:rPr>
          <w:rFonts w:ascii="Times New Roman" w:hAnsi="Times New Roman" w:cs="Times New Roman"/>
          <w:sz w:val="24"/>
          <w:szCs w:val="24"/>
        </w:rPr>
        <w:t xml:space="preserve">, но только теми, которые окружают </w:t>
      </w:r>
      <w:r w:rsidRPr="00243964">
        <w:rPr>
          <w:rFonts w:ascii="Times New Roman" w:hAnsi="Times New Roman" w:cs="Times New Roman"/>
          <w:sz w:val="24"/>
          <w:szCs w:val="24"/>
          <w:lang w:val="en-US"/>
        </w:rPr>
        <w:t>QF</w:t>
      </w:r>
      <w:r w:rsidRPr="00243964">
        <w:rPr>
          <w:rFonts w:ascii="Times New Roman" w:hAnsi="Times New Roman" w:cs="Times New Roman"/>
          <w:sz w:val="24"/>
          <w:szCs w:val="24"/>
        </w:rPr>
        <w:t xml:space="preserve">1 слева и справа. Однако, в крайних суперпериодах секступоли фокусирующего семейства отсутствуют. Это сделано для уменьшения влияния секступолей на динамическую апертуру. Подавление же хроматичности возможно и без них, так как основной вклад вносят секступоли 2 и 3 суперпериода. </w:t>
      </w:r>
    </w:p>
    <w:p w14:paraId="05033E33" w14:textId="483857A5" w:rsidR="00243964" w:rsidRPr="00243964" w:rsidRDefault="00243964" w:rsidP="00AB081E">
      <w:pPr>
        <w:ind w:firstLine="284"/>
        <w:jc w:val="both"/>
        <w:rPr>
          <w:rFonts w:ascii="Times New Roman" w:hAnsi="Times New Roman" w:cs="Times New Roman"/>
          <w:sz w:val="24"/>
          <w:szCs w:val="24"/>
        </w:rPr>
      </w:pPr>
      <w:r w:rsidRPr="00243964">
        <w:rPr>
          <w:rFonts w:ascii="Times New Roman" w:hAnsi="Times New Roman" w:cs="Times New Roman"/>
          <w:sz w:val="24"/>
          <w:szCs w:val="24"/>
        </w:rPr>
        <w:t xml:space="preserve"> Нескомпенсированность нелинейных эффектов может привести к тому, что динамическая апертура будет неоптимальной для обеспечения области устойчивого движения пучка. На Рисунках </w:t>
      </w:r>
      <w:r w:rsidR="001164CA" w:rsidRPr="001164CA">
        <w:rPr>
          <w:rFonts w:ascii="Times New Roman" w:hAnsi="Times New Roman" w:cs="Times New Roman"/>
          <w:sz w:val="24"/>
          <w:szCs w:val="24"/>
        </w:rPr>
        <w:t>8</w:t>
      </w:r>
      <w:r w:rsidRPr="00243964">
        <w:rPr>
          <w:rFonts w:ascii="Times New Roman" w:hAnsi="Times New Roman" w:cs="Times New Roman"/>
          <w:sz w:val="24"/>
          <w:szCs w:val="24"/>
        </w:rPr>
        <w:t xml:space="preserve"> изображены динамические апертуры в обоих плоскостях для разных случаев подавления дисперсии. Видно, что введение дополнительных подавителей дисперсии создает существенную нелинейность (Рисунок </w:t>
      </w:r>
      <w:r w:rsidR="001164CA" w:rsidRPr="001164CA">
        <w:rPr>
          <w:rFonts w:ascii="Times New Roman" w:hAnsi="Times New Roman" w:cs="Times New Roman"/>
          <w:sz w:val="24"/>
          <w:szCs w:val="24"/>
        </w:rPr>
        <w:t>8</w:t>
      </w:r>
      <w:r w:rsidRPr="00243964">
        <w:rPr>
          <w:rFonts w:ascii="Times New Roman" w:hAnsi="Times New Roman" w:cs="Times New Roman"/>
          <w:sz w:val="24"/>
          <w:szCs w:val="24"/>
        </w:rPr>
        <w:t xml:space="preserve"> (а)) по сравнению с подавлением диспепсии только двумя семействами квадруполей. Однако, при этом необходима более глубокая модуляция дисперсионной функции и соответственно увеличение значения градиентов квадрупольных линз. В конечном счете вопрос оптимизации рабочей точки требует отдельного детального изучения.</w:t>
      </w:r>
    </w:p>
    <w:p w14:paraId="77EAF993" w14:textId="77777777" w:rsidR="006C45DB" w:rsidRDefault="006C45DB" w:rsidP="006C45DB">
      <w:pPr>
        <w:spacing w:after="0" w:line="240" w:lineRule="auto"/>
        <w:jc w:val="center"/>
        <w:rPr>
          <w:b/>
          <w:szCs w:val="28"/>
          <w:shd w:val="clear" w:color="auto" w:fill="FFFFFF"/>
        </w:rPr>
      </w:pPr>
    </w:p>
    <w:p w14:paraId="5147CC63" w14:textId="0C757F01" w:rsidR="006C45DB" w:rsidRDefault="001164CA" w:rsidP="006C45DB">
      <w:pPr>
        <w:spacing w:after="0" w:line="240" w:lineRule="auto"/>
        <w:jc w:val="center"/>
        <w:rPr>
          <w:rFonts w:ascii="Times New Roman" w:hAnsi="Times New Roman" w:cs="Times New Roman"/>
          <w:b/>
          <w:sz w:val="24"/>
          <w:szCs w:val="24"/>
          <w:shd w:val="clear" w:color="auto" w:fill="FFFFFF"/>
        </w:rPr>
      </w:pPr>
      <w:r w:rsidRPr="006C45DB">
        <w:rPr>
          <w:rFonts w:ascii="Times New Roman" w:hAnsi="Times New Roman" w:cs="Times New Roman"/>
          <w:noProof/>
        </w:rPr>
        <w:lastRenderedPageBreak/>
        <mc:AlternateContent>
          <mc:Choice Requires="wps">
            <w:drawing>
              <wp:anchor distT="0" distB="0" distL="114300" distR="114300" simplePos="0" relativeHeight="251740160" behindDoc="0" locked="0" layoutInCell="1" allowOverlap="1" wp14:anchorId="56CAB732" wp14:editId="35CB9F40">
                <wp:simplePos x="0" y="0"/>
                <wp:positionH relativeFrom="column">
                  <wp:posOffset>726274</wp:posOffset>
                </wp:positionH>
                <wp:positionV relativeFrom="paragraph">
                  <wp:posOffset>3637915</wp:posOffset>
                </wp:positionV>
                <wp:extent cx="4982210" cy="495300"/>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4982210" cy="495300"/>
                        </a:xfrm>
                        <a:prstGeom prst="rect">
                          <a:avLst/>
                        </a:prstGeom>
                        <a:solidFill>
                          <a:prstClr val="white"/>
                        </a:solidFill>
                        <a:ln>
                          <a:noFill/>
                        </a:ln>
                      </wps:spPr>
                      <wps:txbx>
                        <w:txbxContent>
                          <w:p w14:paraId="186ECC55" w14:textId="5D31EDC5" w:rsidR="006B2AAD" w:rsidRPr="00386E5B" w:rsidRDefault="006B2AAD" w:rsidP="00243964">
                            <w:pPr>
                              <w:pStyle w:val="a7"/>
                              <w:rPr>
                                <w:sz w:val="22"/>
                                <w:szCs w:val="22"/>
                                <w:lang w:val="en-US"/>
                              </w:rPr>
                            </w:pPr>
                            <w:r w:rsidRPr="00386E5B">
                              <w:rPr>
                                <w:sz w:val="22"/>
                                <w:szCs w:val="22"/>
                                <w:lang w:val="ru-RU"/>
                              </w:rPr>
                              <w:t xml:space="preserve">Рисунок </w:t>
                            </w:r>
                            <w:r>
                              <w:rPr>
                                <w:sz w:val="22"/>
                                <w:szCs w:val="22"/>
                                <w:lang w:val="ru-RU"/>
                              </w:rPr>
                              <w:t>8</w:t>
                            </w:r>
                            <w:r w:rsidRPr="00386E5B">
                              <w:rPr>
                                <w:sz w:val="22"/>
                                <w:szCs w:val="22"/>
                                <w:lang w:val="ru-RU"/>
                              </w:rPr>
                              <w:t xml:space="preserve">. Динамические апертуры для различных случаев подавления дисперсии в синхротроне. Для </w:t>
                            </w:r>
                            <m:oMath>
                              <m:f>
                                <m:fPr>
                                  <m:type m:val="lin"/>
                                  <m:ctrlPr>
                                    <w:rPr>
                                      <w:rFonts w:ascii="Cambria Math" w:hAnsi="Cambria Math"/>
                                      <w:i/>
                                      <w:sz w:val="22"/>
                                      <w:szCs w:val="22"/>
                                      <w:lang w:val="ru-RU"/>
                                    </w:rPr>
                                  </m:ctrlPr>
                                </m:fPr>
                                <m:num>
                                  <m:r>
                                    <w:rPr>
                                      <w:rFonts w:ascii="Cambria Math" w:hAnsi="Cambria Math"/>
                                      <w:sz w:val="22"/>
                                      <w:szCs w:val="22"/>
                                      <w:lang w:val="ru-RU"/>
                                    </w:rPr>
                                    <m:t>dp</m:t>
                                  </m:r>
                                </m:num>
                                <m:den>
                                  <m:r>
                                    <w:rPr>
                                      <w:rFonts w:ascii="Cambria Math" w:hAnsi="Cambria Math"/>
                                      <w:sz w:val="22"/>
                                      <w:szCs w:val="22"/>
                                      <w:lang w:val="ru-RU"/>
                                    </w:rPr>
                                    <m:t>p</m:t>
                                  </m:r>
                                </m:den>
                              </m:f>
                              <m:r>
                                <w:rPr>
                                  <w:rFonts w:ascii="Cambria Math" w:hAnsi="Cambria Math"/>
                                  <w:sz w:val="22"/>
                                  <w:szCs w:val="22"/>
                                  <w:lang w:val="ru-RU"/>
                                </w:rPr>
                                <m:t>=0.0</m:t>
                              </m:r>
                            </m:oMath>
                            <w:r w:rsidRPr="00386E5B">
                              <w:rPr>
                                <w:sz w:val="22"/>
                                <w:szCs w:val="22"/>
                                <w:lang w:val="en-US"/>
                              </w:rPr>
                              <w:t>.</w:t>
                            </w:r>
                          </w:p>
                          <w:p w14:paraId="6DA1A7B3" w14:textId="77777777" w:rsidR="006B2AAD" w:rsidRPr="00386E5B" w:rsidRDefault="006B2AAD" w:rsidP="00243964">
                            <w:pPr>
                              <w:rPr>
                                <w:rFonts w:ascii="Times New Roman" w:eastAsia="Times New Roman" w:hAnsi="Times New Roman" w:cs="Times New Roman"/>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AB732" id="Надпись 23" o:spid="_x0000_s1033" type="#_x0000_t202" style="position:absolute;left:0;text-align:left;margin-left:57.2pt;margin-top:286.45pt;width:392.3pt;height:3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" stroked="f">
                <v:textbox inset="0,0,0,0">
                  <w:txbxContent>
                    <w:p w14:paraId="186ECC55" w14:textId="5D31EDC5" w:rsidR="006B2AAD" w:rsidRPr="00386E5B" w:rsidRDefault="006B2AAD" w:rsidP="00243964">
                      <w:pPr>
                        <w:pStyle w:val="a7"/>
                        <w:rPr>
                          <w:sz w:val="22"/>
                          <w:szCs w:val="22"/>
                          <w:lang w:val="en-US"/>
                        </w:rPr>
                      </w:pPr>
                      <w:r w:rsidRPr="00386E5B">
                        <w:rPr>
                          <w:sz w:val="22"/>
                          <w:szCs w:val="22"/>
                          <w:lang w:val="ru-RU"/>
                        </w:rPr>
                        <w:t xml:space="preserve">Рисунок </w:t>
                      </w:r>
                      <w:r>
                        <w:rPr>
                          <w:sz w:val="22"/>
                          <w:szCs w:val="22"/>
                          <w:lang w:val="ru-RU"/>
                        </w:rPr>
                        <w:t>8</w:t>
                      </w:r>
                      <w:r w:rsidRPr="00386E5B">
                        <w:rPr>
                          <w:sz w:val="22"/>
                          <w:szCs w:val="22"/>
                          <w:lang w:val="ru-RU"/>
                        </w:rPr>
                        <w:t xml:space="preserve">. Динамические апертуры для различных случаев подавления дисперсии в синхротроне. Для </w:t>
                      </w:r>
                      <m:oMath>
                        <m:f>
                          <m:fPr>
                            <m:type m:val="lin"/>
                            <m:ctrlPr>
                              <w:rPr>
                                <w:rFonts w:ascii="Cambria Math" w:hAnsi="Cambria Math"/>
                                <w:i/>
                                <w:sz w:val="22"/>
                                <w:szCs w:val="22"/>
                                <w:lang w:val="ru-RU"/>
                              </w:rPr>
                            </m:ctrlPr>
                          </m:fPr>
                          <m:num>
                            <m:r>
                              <w:rPr>
                                <w:rFonts w:ascii="Cambria Math" w:hAnsi="Cambria Math"/>
                                <w:sz w:val="22"/>
                                <w:szCs w:val="22"/>
                                <w:lang w:val="ru-RU"/>
                              </w:rPr>
                              <m:t>dp</m:t>
                            </m:r>
                          </m:num>
                          <m:den>
                            <m:r>
                              <w:rPr>
                                <w:rFonts w:ascii="Cambria Math" w:hAnsi="Cambria Math"/>
                                <w:sz w:val="22"/>
                                <w:szCs w:val="22"/>
                                <w:lang w:val="ru-RU"/>
                              </w:rPr>
                              <m:t>p</m:t>
                            </m:r>
                          </m:den>
                        </m:f>
                        <m:r>
                          <w:rPr>
                            <w:rFonts w:ascii="Cambria Math" w:hAnsi="Cambria Math"/>
                            <w:sz w:val="22"/>
                            <w:szCs w:val="22"/>
                            <w:lang w:val="ru-RU"/>
                          </w:rPr>
                          <m:t>=0.0</m:t>
                        </m:r>
                      </m:oMath>
                      <w:r w:rsidRPr="00386E5B">
                        <w:rPr>
                          <w:sz w:val="22"/>
                          <w:szCs w:val="22"/>
                          <w:lang w:val="en-US"/>
                        </w:rPr>
                        <w:t>.</w:t>
                      </w:r>
                    </w:p>
                    <w:p w14:paraId="6DA1A7B3" w14:textId="77777777" w:rsidR="006B2AAD" w:rsidRPr="00386E5B" w:rsidRDefault="006B2AAD" w:rsidP="00243964">
                      <w:pPr>
                        <w:rPr>
                          <w:rFonts w:ascii="Times New Roman" w:eastAsia="Times New Roman" w:hAnsi="Times New Roman" w:cs="Times New Roman"/>
                          <w:lang w:val="en-US"/>
                        </w:rPr>
                      </w:pPr>
                    </w:p>
                  </w:txbxContent>
                </v:textbox>
                <w10:wrap type="topAndBottom"/>
              </v:shape>
            </w:pict>
          </mc:Fallback>
        </mc:AlternateContent>
      </w:r>
      <w:r w:rsidRPr="006C45DB">
        <w:rPr>
          <w:rFonts w:ascii="Times New Roman" w:hAnsi="Times New Roman" w:cs="Times New Roman"/>
          <w:i/>
          <w:iCs/>
          <w:noProof/>
          <w:szCs w:val="28"/>
          <w:shd w:val="clear" w:color="auto" w:fill="FFFFFF"/>
        </w:rPr>
        <w:drawing>
          <wp:anchor distT="0" distB="0" distL="114300" distR="114300" simplePos="0" relativeHeight="251738112" behindDoc="0" locked="0" layoutInCell="1" allowOverlap="1" wp14:anchorId="186DCD15" wp14:editId="545E7B60">
            <wp:simplePos x="0" y="0"/>
            <wp:positionH relativeFrom="column">
              <wp:posOffset>3455670</wp:posOffset>
            </wp:positionH>
            <wp:positionV relativeFrom="paragraph">
              <wp:posOffset>1793240</wp:posOffset>
            </wp:positionV>
            <wp:extent cx="2407285" cy="1724660"/>
            <wp:effectExtent l="0" t="0" r="5715" b="254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7285" cy="1724660"/>
                    </a:xfrm>
                    <a:prstGeom prst="rect">
                      <a:avLst/>
                    </a:prstGeom>
                  </pic:spPr>
                </pic:pic>
              </a:graphicData>
            </a:graphic>
            <wp14:sizeRelH relativeFrom="page">
              <wp14:pctWidth>0</wp14:pctWidth>
            </wp14:sizeRelH>
            <wp14:sizeRelV relativeFrom="page">
              <wp14:pctHeight>0</wp14:pctHeight>
            </wp14:sizeRelV>
          </wp:anchor>
        </w:drawing>
      </w:r>
      <w:r w:rsidRPr="006C45DB">
        <w:rPr>
          <w:rFonts w:ascii="Times New Roman" w:hAnsi="Times New Roman" w:cs="Times New Roman"/>
          <w:i/>
          <w:iCs/>
          <w:noProof/>
          <w:szCs w:val="28"/>
          <w:shd w:val="clear" w:color="auto" w:fill="FFFFFF"/>
        </w:rPr>
        <w:drawing>
          <wp:anchor distT="0" distB="0" distL="114300" distR="114300" simplePos="0" relativeHeight="251739136" behindDoc="0" locked="0" layoutInCell="1" allowOverlap="1" wp14:anchorId="7FA278EB" wp14:editId="32D6D8EF">
            <wp:simplePos x="0" y="0"/>
            <wp:positionH relativeFrom="column">
              <wp:posOffset>461010</wp:posOffset>
            </wp:positionH>
            <wp:positionV relativeFrom="paragraph">
              <wp:posOffset>1834681</wp:posOffset>
            </wp:positionV>
            <wp:extent cx="2407285" cy="1689100"/>
            <wp:effectExtent l="0" t="0" r="571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7285" cy="1689100"/>
                    </a:xfrm>
                    <a:prstGeom prst="rect">
                      <a:avLst/>
                    </a:prstGeom>
                  </pic:spPr>
                </pic:pic>
              </a:graphicData>
            </a:graphic>
            <wp14:sizeRelH relativeFrom="page">
              <wp14:pctWidth>0</wp14:pctWidth>
            </wp14:sizeRelH>
            <wp14:sizeRelV relativeFrom="page">
              <wp14:pctHeight>0</wp14:pctHeight>
            </wp14:sizeRelV>
          </wp:anchor>
        </w:drawing>
      </w:r>
      <w:r w:rsidRPr="006C45DB">
        <w:rPr>
          <w:rFonts w:ascii="Times New Roman" w:hAnsi="Times New Roman" w:cs="Times New Roman"/>
          <w:i/>
          <w:iCs/>
          <w:noProof/>
          <w:szCs w:val="28"/>
          <w:shd w:val="clear" w:color="auto" w:fill="FFFFFF"/>
        </w:rPr>
        <w:drawing>
          <wp:anchor distT="0" distB="0" distL="114300" distR="114300" simplePos="0" relativeHeight="251736064" behindDoc="0" locked="0" layoutInCell="1" allowOverlap="1" wp14:anchorId="6794E97D" wp14:editId="33370485">
            <wp:simplePos x="0" y="0"/>
            <wp:positionH relativeFrom="column">
              <wp:posOffset>3460750</wp:posOffset>
            </wp:positionH>
            <wp:positionV relativeFrom="paragraph">
              <wp:posOffset>20320</wp:posOffset>
            </wp:positionV>
            <wp:extent cx="2406650" cy="1708785"/>
            <wp:effectExtent l="0" t="0" r="6350" b="571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6650" cy="1708785"/>
                    </a:xfrm>
                    <a:prstGeom prst="rect">
                      <a:avLst/>
                    </a:prstGeom>
                  </pic:spPr>
                </pic:pic>
              </a:graphicData>
            </a:graphic>
            <wp14:sizeRelH relativeFrom="page">
              <wp14:pctWidth>0</wp14:pctWidth>
            </wp14:sizeRelH>
            <wp14:sizeRelV relativeFrom="page">
              <wp14:pctHeight>0</wp14:pctHeight>
            </wp14:sizeRelV>
          </wp:anchor>
        </w:drawing>
      </w:r>
      <w:r w:rsidRPr="006C45DB">
        <w:rPr>
          <w:rFonts w:ascii="Times New Roman" w:hAnsi="Times New Roman" w:cs="Times New Roman"/>
          <w:i/>
          <w:iCs/>
          <w:noProof/>
          <w:szCs w:val="28"/>
          <w:shd w:val="clear" w:color="auto" w:fill="FFFFFF"/>
        </w:rPr>
        <w:drawing>
          <wp:anchor distT="0" distB="0" distL="114300" distR="114300" simplePos="0" relativeHeight="251737088" behindDoc="0" locked="0" layoutInCell="1" allowOverlap="1" wp14:anchorId="432CDD70" wp14:editId="60B53F00">
            <wp:simplePos x="0" y="0"/>
            <wp:positionH relativeFrom="column">
              <wp:posOffset>457835</wp:posOffset>
            </wp:positionH>
            <wp:positionV relativeFrom="paragraph">
              <wp:posOffset>0</wp:posOffset>
            </wp:positionV>
            <wp:extent cx="2406650" cy="1729740"/>
            <wp:effectExtent l="0" t="0" r="635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6650" cy="1729740"/>
                    </a:xfrm>
                    <a:prstGeom prst="rect">
                      <a:avLst/>
                    </a:prstGeom>
                  </pic:spPr>
                </pic:pic>
              </a:graphicData>
            </a:graphic>
            <wp14:sizeRelH relativeFrom="page">
              <wp14:pctWidth>0</wp14:pctWidth>
            </wp14:sizeRelH>
            <wp14:sizeRelV relativeFrom="page">
              <wp14:pctHeight>0</wp14:pctHeight>
            </wp14:sizeRelV>
          </wp:anchor>
        </w:drawing>
      </w:r>
      <w:r w:rsidR="00386E5B" w:rsidRPr="006C45DB">
        <w:rPr>
          <w:rFonts w:ascii="Times New Roman" w:hAnsi="Times New Roman" w:cs="Times New Roman"/>
          <w:b/>
          <w:szCs w:val="28"/>
          <w:shd w:val="clear" w:color="auto" w:fill="FFFFFF"/>
        </w:rPr>
        <w:t>З</w:t>
      </w:r>
      <w:r w:rsidR="00386E5B" w:rsidRPr="006C45DB">
        <w:rPr>
          <w:rFonts w:ascii="Times New Roman" w:hAnsi="Times New Roman" w:cs="Times New Roman"/>
          <w:b/>
          <w:sz w:val="24"/>
          <w:szCs w:val="24"/>
          <w:shd w:val="clear" w:color="auto" w:fill="FFFFFF"/>
        </w:rPr>
        <w:t>аключение</w:t>
      </w:r>
    </w:p>
    <w:p w14:paraId="129613EC" w14:textId="77777777" w:rsidR="006C45DB" w:rsidRPr="006C45DB" w:rsidRDefault="006C45DB" w:rsidP="006C45DB">
      <w:pPr>
        <w:spacing w:after="0" w:line="240" w:lineRule="auto"/>
        <w:jc w:val="center"/>
        <w:rPr>
          <w:rFonts w:ascii="Times New Roman" w:eastAsia="Times New Roman" w:hAnsi="Times New Roman" w:cs="Times New Roman"/>
          <w:i/>
          <w:iCs/>
          <w:sz w:val="24"/>
          <w:szCs w:val="24"/>
          <w:shd w:val="clear" w:color="auto" w:fill="FFFFFF"/>
        </w:rPr>
      </w:pPr>
    </w:p>
    <w:p w14:paraId="32123F1F" w14:textId="21065AF8" w:rsidR="00386E5B" w:rsidRPr="00386E5B" w:rsidRDefault="00386E5B" w:rsidP="00AB081E">
      <w:pPr>
        <w:ind w:right="283" w:firstLine="284"/>
        <w:jc w:val="both"/>
        <w:rPr>
          <w:rFonts w:ascii="Times New Roman" w:eastAsia="Times New Roman" w:hAnsi="Times New Roman"/>
          <w:sz w:val="24"/>
          <w:szCs w:val="24"/>
        </w:rPr>
      </w:pPr>
      <w:r w:rsidRPr="00386E5B">
        <w:rPr>
          <w:rFonts w:ascii="Times New Roman" w:eastAsia="Times New Roman" w:hAnsi="Times New Roman"/>
          <w:sz w:val="24"/>
          <w:szCs w:val="24"/>
        </w:rPr>
        <w:t>В данной работе рассмотрены методы, которые развились и применяются в ускорительных технике и могут быть использованы при проектировании синхротрона. Проблема прохождения критической энергии связна с теми нестабильностями, которые, в силу различных эффектов, могут приводить к потере пучка.</w:t>
      </w:r>
    </w:p>
    <w:p w14:paraId="4F67BBCB" w14:textId="551BF8D6" w:rsidR="00386E5B" w:rsidRPr="00386E5B" w:rsidRDefault="00386E5B" w:rsidP="00AB081E">
      <w:pPr>
        <w:ind w:right="283" w:firstLine="284"/>
        <w:jc w:val="both"/>
        <w:rPr>
          <w:rFonts w:ascii="Times New Roman" w:eastAsia="Times New Roman" w:hAnsi="Times New Roman"/>
          <w:sz w:val="24"/>
          <w:szCs w:val="24"/>
        </w:rPr>
      </w:pPr>
      <w:r w:rsidRPr="00386E5B">
        <w:rPr>
          <w:rFonts w:ascii="Times New Roman" w:eastAsia="Times New Roman" w:hAnsi="Times New Roman"/>
          <w:sz w:val="24"/>
          <w:szCs w:val="24"/>
        </w:rPr>
        <w:t xml:space="preserve">Метода прохождения с использованием быстрого изменения критической энергии.  Исследуется динамика продольного движения с учетом второго порядка коэффициента скольжения (slip-фактора), а также влияние пространственного заряда. Благодаря быстрому скачку критической энергии, существенно сокращается время, при котором частицы находятся вблизи нулевого значения первого порядка </w:t>
      </w:r>
      <w:r w:rsidRPr="00386E5B">
        <w:rPr>
          <w:rFonts w:ascii="Times New Roman" w:eastAsia="Times New Roman" w:hAnsi="Times New Roman"/>
          <w:sz w:val="24"/>
          <w:szCs w:val="24"/>
          <w:lang w:val="en-US"/>
        </w:rPr>
        <w:t>slip</w:t>
      </w:r>
      <w:r w:rsidRPr="00386E5B">
        <w:rPr>
          <w:rFonts w:ascii="Times New Roman" w:eastAsia="Times New Roman" w:hAnsi="Times New Roman"/>
          <w:sz w:val="24"/>
          <w:szCs w:val="24"/>
        </w:rPr>
        <w:t>-фактора. Изменение критической энергии осуществляется с помощью изменения в x-плоскости набега фазы бетатронных колебаний за счет соответствующего изменения градиента фокусирующих квадрупольных линз в арках.</w:t>
      </w:r>
    </w:p>
    <w:p w14:paraId="103FD4A7" w14:textId="77777777" w:rsidR="00386E5B" w:rsidRDefault="00386E5B" w:rsidP="00AB081E">
      <w:pPr>
        <w:ind w:right="283" w:firstLine="284"/>
        <w:jc w:val="both"/>
        <w:rPr>
          <w:rFonts w:ascii="Times New Roman" w:eastAsia="Times New Roman" w:hAnsi="Times New Roman"/>
          <w:sz w:val="24"/>
          <w:szCs w:val="24"/>
        </w:rPr>
      </w:pPr>
      <w:r w:rsidRPr="00386E5B">
        <w:rPr>
          <w:rFonts w:ascii="Times New Roman" w:eastAsia="Times New Roman" w:hAnsi="Times New Roman"/>
          <w:sz w:val="24"/>
          <w:szCs w:val="24"/>
        </w:rPr>
        <w:t>Метод поднятия критической энергии, он же метод создания резонансной магнитооптической структуры, заключается в том, чтобы заведомо поднять значение критической энергии выше энергии эксперимента, либо даже добиться комплексного значения. Такая магнитооптическая структура требует введения суперпериодов, состоящих из 3-х ФОДО ячеек, на арках синхротрона путем модуляции градиентов квадрупольных линз, что и вносит изменение в дисперсионную функцию и в конечном счёте влияет на значение критической энергии.</w:t>
      </w:r>
    </w:p>
    <w:p w14:paraId="411E8FAA" w14:textId="6C091F25" w:rsidR="00301178" w:rsidRPr="008A6D66" w:rsidRDefault="00386E5B" w:rsidP="00AB081E">
      <w:pPr>
        <w:ind w:right="283" w:firstLine="284"/>
        <w:jc w:val="both"/>
        <w:rPr>
          <w:rFonts w:ascii="Times New Roman" w:eastAsia="Times New Roman" w:hAnsi="Times New Roman"/>
          <w:sz w:val="24"/>
          <w:szCs w:val="24"/>
        </w:rPr>
      </w:pPr>
      <w:r w:rsidRPr="00386E5B">
        <w:rPr>
          <w:rFonts w:ascii="Times New Roman" w:eastAsia="Times New Roman" w:hAnsi="Times New Roman"/>
          <w:sz w:val="24"/>
          <w:szCs w:val="24"/>
        </w:rPr>
        <w:lastRenderedPageBreak/>
        <w:t>Вне зависимости от рассматриваемого метода, при проектировании уделяется особое внимание выбору рабочей точки, таким образом, чтобы величина динамической апертуры была оптимальной для обеспечения области стабильного движения. При прохождении с использованием быстрого изменения критической энергии нужно также учитывать, что область стабильности должна сохраняться в широком диапазоне набега бетатронных колебаний на кольце синхротрона</w:t>
      </w:r>
      <w:r w:rsidRPr="00386E5B">
        <w:rPr>
          <w:sz w:val="24"/>
          <w:szCs w:val="24"/>
        </w:rPr>
        <w:t xml:space="preserve"> </w:t>
      </w:r>
      <w:r w:rsidRPr="00386E5B">
        <w:rPr>
          <w:rFonts w:ascii="Times New Roman" w:eastAsia="Times New Roman" w:hAnsi="Times New Roman"/>
          <w:sz w:val="24"/>
          <w:szCs w:val="24"/>
        </w:rPr>
        <w:t>для выбранной схемы прохождения.</w:t>
      </w:r>
    </w:p>
    <w:p w14:paraId="68F11856" w14:textId="67E175E6" w:rsidR="00BC3BD7" w:rsidRPr="00BC3BD7" w:rsidRDefault="00BC3BD7" w:rsidP="006C45DB">
      <w:pPr>
        <w:spacing w:after="0" w:line="240" w:lineRule="auto"/>
        <w:jc w:val="center"/>
        <w:rPr>
          <w:rFonts w:ascii="Times New Roman" w:hAnsi="Times New Roman" w:cs="Times New Roman"/>
          <w:b/>
          <w:iCs/>
          <w:sz w:val="24"/>
          <w:szCs w:val="24"/>
          <w:shd w:val="clear" w:color="auto" w:fill="FFFFFF"/>
        </w:rPr>
      </w:pPr>
      <w:r w:rsidRPr="00BC3BD7">
        <w:rPr>
          <w:rFonts w:ascii="Times New Roman" w:hAnsi="Times New Roman" w:cs="Times New Roman"/>
          <w:b/>
          <w:iCs/>
          <w:sz w:val="24"/>
          <w:szCs w:val="24"/>
          <w:shd w:val="clear" w:color="auto" w:fill="FFFFFF"/>
        </w:rPr>
        <w:t>Список литературы</w:t>
      </w:r>
    </w:p>
    <w:p w14:paraId="1CD44BD8" w14:textId="77777777" w:rsidR="00BC3BD7" w:rsidRPr="00243EDE" w:rsidRDefault="00BC3BD7" w:rsidP="00BC3BD7">
      <w:pPr>
        <w:spacing w:after="0" w:line="240" w:lineRule="auto"/>
        <w:ind w:firstLine="284"/>
        <w:contextualSpacing/>
        <w:jc w:val="center"/>
        <w:rPr>
          <w:rFonts w:ascii="Times New Roman" w:hAnsi="Times New Roman" w:cs="Times New Roman"/>
          <w:bCs/>
          <w:i/>
          <w:sz w:val="18"/>
          <w:szCs w:val="18"/>
          <w:shd w:val="clear" w:color="auto" w:fill="FFFFFF"/>
        </w:rPr>
      </w:pPr>
    </w:p>
    <w:p w14:paraId="450F7216" w14:textId="77777777" w:rsidR="001645DE" w:rsidRPr="001645DE" w:rsidRDefault="001645DE" w:rsidP="001645DE">
      <w:pPr>
        <w:pStyle w:val="a7"/>
        <w:numPr>
          <w:ilvl w:val="0"/>
          <w:numId w:val="2"/>
        </w:numPr>
        <w:rPr>
          <w:sz w:val="22"/>
          <w:szCs w:val="22"/>
        </w:rPr>
      </w:pPr>
      <w:proofErr w:type="spellStart"/>
      <w:proofErr w:type="gramStart"/>
      <w:r w:rsidRPr="001645DE">
        <w:rPr>
          <w:sz w:val="22"/>
          <w:szCs w:val="22"/>
        </w:rPr>
        <w:t>T.Risselada</w:t>
      </w:r>
      <w:proofErr w:type="spellEnd"/>
      <w:proofErr w:type="gramEnd"/>
      <w:r w:rsidRPr="001645DE">
        <w:rPr>
          <w:sz w:val="22"/>
          <w:szCs w:val="22"/>
        </w:rPr>
        <w:t>, Gamma Transition Jump Schemes, CERN-94-01, p 313.</w:t>
      </w:r>
    </w:p>
    <w:p w14:paraId="7C9882F1"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r w:rsidRPr="001645DE">
        <w:rPr>
          <w:rFonts w:ascii="Times New Roman" w:hAnsi="Times New Roman" w:cs="Times New Roman"/>
          <w:lang w:val="en-US"/>
        </w:rPr>
        <w:t xml:space="preserve">Yu. V. Senichev and A. N. </w:t>
      </w:r>
      <w:proofErr w:type="spellStart"/>
      <w:r w:rsidRPr="001645DE">
        <w:rPr>
          <w:rFonts w:ascii="Times New Roman" w:hAnsi="Times New Roman" w:cs="Times New Roman"/>
          <w:lang w:val="en-US"/>
        </w:rPr>
        <w:t>Chechenin</w:t>
      </w:r>
      <w:proofErr w:type="spellEnd"/>
      <w:r w:rsidRPr="001645DE">
        <w:rPr>
          <w:rFonts w:ascii="Times New Roman" w:hAnsi="Times New Roman" w:cs="Times New Roman"/>
          <w:lang w:val="en-US"/>
        </w:rPr>
        <w:t>. Construction of “Resonant” Magneto-Optical Lattices with Controlled Momentum Compaction Factor Journal of Experimental and Theoretical Physics, 2007, Vol. 105, No. 6, pp. 1141–1156.</w:t>
      </w:r>
    </w:p>
    <w:p w14:paraId="01E4464D"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r w:rsidRPr="001645DE">
        <w:rPr>
          <w:rFonts w:ascii="Times New Roman" w:hAnsi="Times New Roman" w:cs="Times New Roman"/>
          <w:lang w:val="en-US"/>
        </w:rPr>
        <w:t xml:space="preserve">Yu. V. Senichev and A. N. </w:t>
      </w:r>
      <w:proofErr w:type="spellStart"/>
      <w:r w:rsidRPr="001645DE">
        <w:rPr>
          <w:rFonts w:ascii="Times New Roman" w:hAnsi="Times New Roman" w:cs="Times New Roman"/>
          <w:lang w:val="en-US"/>
        </w:rPr>
        <w:t>Chechenin</w:t>
      </w:r>
      <w:proofErr w:type="spellEnd"/>
      <w:r w:rsidRPr="001645DE">
        <w:rPr>
          <w:rFonts w:ascii="Times New Roman" w:hAnsi="Times New Roman" w:cs="Times New Roman"/>
          <w:lang w:val="en-US"/>
        </w:rPr>
        <w:t>. Theory of “Resonant” Lattices for Synchrotrons with Negative Momentum Compaction Factor. Journal of Experimental and Theoretical Physics, 2007, Vol. 105, No. 5, pp. 988–997</w:t>
      </w:r>
    </w:p>
    <w:p w14:paraId="2D699712"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r w:rsidRPr="001645DE">
        <w:rPr>
          <w:rFonts w:ascii="Times New Roman" w:hAnsi="Times New Roman" w:cs="Times New Roman"/>
          <w:lang w:val="en-US"/>
        </w:rPr>
        <w:t xml:space="preserve">N. I. </w:t>
      </w:r>
      <w:proofErr w:type="spellStart"/>
      <w:r w:rsidRPr="001645DE">
        <w:rPr>
          <w:rFonts w:ascii="Times New Roman" w:hAnsi="Times New Roman" w:cs="Times New Roman"/>
          <w:lang w:val="en-US"/>
        </w:rPr>
        <w:t>Golubeva</w:t>
      </w:r>
      <w:proofErr w:type="spellEnd"/>
      <w:r w:rsidRPr="001645DE">
        <w:rPr>
          <w:rFonts w:ascii="Times New Roman" w:hAnsi="Times New Roman" w:cs="Times New Roman"/>
          <w:lang w:val="en-US"/>
        </w:rPr>
        <w:t xml:space="preserve">, A. I. </w:t>
      </w:r>
      <w:proofErr w:type="spellStart"/>
      <w:r w:rsidRPr="001645DE">
        <w:rPr>
          <w:rFonts w:ascii="Times New Roman" w:hAnsi="Times New Roman" w:cs="Times New Roman"/>
          <w:lang w:val="en-US"/>
        </w:rPr>
        <w:t>Iliev</w:t>
      </w:r>
      <w:proofErr w:type="spellEnd"/>
      <w:r w:rsidRPr="001645DE">
        <w:rPr>
          <w:rFonts w:ascii="Times New Roman" w:hAnsi="Times New Roman" w:cs="Times New Roman"/>
          <w:lang w:val="en-US"/>
        </w:rPr>
        <w:t xml:space="preserve"> and Yu. V. Senichev, INR, Moscow, Nonlinear Dynamics in The Booster of The Moscow KAON Factory, IEEE 1991.</w:t>
      </w:r>
    </w:p>
    <w:p w14:paraId="46D54FA1"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proofErr w:type="spellStart"/>
      <w:r w:rsidRPr="001645DE">
        <w:rPr>
          <w:rFonts w:ascii="Times New Roman" w:hAnsi="Times New Roman" w:cs="Times New Roman"/>
          <w:lang w:val="en-US"/>
        </w:rPr>
        <w:t>E.</w:t>
      </w:r>
      <w:proofErr w:type="gramStart"/>
      <w:r w:rsidRPr="001645DE">
        <w:rPr>
          <w:rFonts w:ascii="Times New Roman" w:hAnsi="Times New Roman" w:cs="Times New Roman"/>
          <w:lang w:val="en-US"/>
        </w:rPr>
        <w:t>D.Courant</w:t>
      </w:r>
      <w:proofErr w:type="spellEnd"/>
      <w:proofErr w:type="gram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A.A.Garren</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U.Wienands</w:t>
      </w:r>
      <w:proofErr w:type="spellEnd"/>
      <w:r w:rsidRPr="001645DE">
        <w:rPr>
          <w:rFonts w:ascii="Times New Roman" w:hAnsi="Times New Roman" w:cs="Times New Roman"/>
          <w:lang w:val="en-US"/>
        </w:rPr>
        <w:t>, Low Momentum Compaction Lattice Study For The SSC Low Energy Booster, PAC 1991.</w:t>
      </w:r>
    </w:p>
    <w:p w14:paraId="005CA5EA"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r w:rsidRPr="001645DE">
        <w:rPr>
          <w:rFonts w:ascii="Times New Roman" w:hAnsi="Times New Roman" w:cs="Times New Roman"/>
          <w:lang w:val="en-US"/>
        </w:rPr>
        <w:t xml:space="preserve">B. </w:t>
      </w:r>
      <w:proofErr w:type="spellStart"/>
      <w:r w:rsidRPr="001645DE">
        <w:rPr>
          <w:rFonts w:ascii="Times New Roman" w:hAnsi="Times New Roman" w:cs="Times New Roman"/>
          <w:lang w:val="en-US"/>
        </w:rPr>
        <w:t>Autin</w:t>
      </w:r>
      <w:proofErr w:type="spellEnd"/>
      <w:r w:rsidRPr="001645DE">
        <w:rPr>
          <w:rFonts w:ascii="Times New Roman" w:hAnsi="Times New Roman" w:cs="Times New Roman"/>
          <w:lang w:val="en-US"/>
        </w:rPr>
        <w:t xml:space="preserve">, R. </w:t>
      </w:r>
      <w:proofErr w:type="spellStart"/>
      <w:r w:rsidRPr="001645DE">
        <w:rPr>
          <w:rFonts w:ascii="Times New Roman" w:hAnsi="Times New Roman" w:cs="Times New Roman"/>
          <w:lang w:val="en-US"/>
        </w:rPr>
        <w:t>Cappi</w:t>
      </w:r>
      <w:proofErr w:type="spellEnd"/>
      <w:r w:rsidRPr="001645DE">
        <w:rPr>
          <w:rFonts w:ascii="Times New Roman" w:hAnsi="Times New Roman" w:cs="Times New Roman"/>
          <w:lang w:val="en-US"/>
        </w:rPr>
        <w:t xml:space="preserve">, J. </w:t>
      </w:r>
      <w:proofErr w:type="spellStart"/>
      <w:r w:rsidRPr="001645DE">
        <w:rPr>
          <w:rFonts w:ascii="Times New Roman" w:hAnsi="Times New Roman" w:cs="Times New Roman"/>
          <w:lang w:val="en-US"/>
        </w:rPr>
        <w:t>Gareyte</w:t>
      </w:r>
      <w:proofErr w:type="spellEnd"/>
      <w:r w:rsidRPr="001645DE">
        <w:rPr>
          <w:rFonts w:ascii="Times New Roman" w:hAnsi="Times New Roman" w:cs="Times New Roman"/>
          <w:lang w:val="en-US"/>
        </w:rPr>
        <w:t xml:space="preserve">, R. </w:t>
      </w:r>
      <w:proofErr w:type="spellStart"/>
      <w:r w:rsidRPr="001645DE">
        <w:rPr>
          <w:rFonts w:ascii="Times New Roman" w:hAnsi="Times New Roman" w:cs="Times New Roman"/>
          <w:lang w:val="en-US"/>
        </w:rPr>
        <w:t>Garoby</w:t>
      </w:r>
      <w:proofErr w:type="spellEnd"/>
      <w:r w:rsidRPr="001645DE">
        <w:rPr>
          <w:rFonts w:ascii="Times New Roman" w:hAnsi="Times New Roman" w:cs="Times New Roman"/>
          <w:lang w:val="en-US"/>
        </w:rPr>
        <w:t xml:space="preserve">, M. </w:t>
      </w:r>
      <w:proofErr w:type="spellStart"/>
      <w:r w:rsidRPr="001645DE">
        <w:rPr>
          <w:rFonts w:ascii="Times New Roman" w:hAnsi="Times New Roman" w:cs="Times New Roman"/>
          <w:lang w:val="en-US"/>
        </w:rPr>
        <w:t>Giovannozzi</w:t>
      </w:r>
      <w:proofErr w:type="spellEnd"/>
      <w:r w:rsidRPr="001645DE">
        <w:rPr>
          <w:rFonts w:ascii="Times New Roman" w:hAnsi="Times New Roman" w:cs="Times New Roman"/>
          <w:lang w:val="en-US"/>
        </w:rPr>
        <w:t xml:space="preserve">, H. </w:t>
      </w:r>
      <w:proofErr w:type="spellStart"/>
      <w:r w:rsidRPr="001645DE">
        <w:rPr>
          <w:rFonts w:ascii="Times New Roman" w:hAnsi="Times New Roman" w:cs="Times New Roman"/>
          <w:lang w:val="en-US"/>
        </w:rPr>
        <w:t>Haseroth</w:t>
      </w:r>
      <w:proofErr w:type="spellEnd"/>
      <w:r w:rsidRPr="001645DE">
        <w:rPr>
          <w:rFonts w:ascii="Times New Roman" w:hAnsi="Times New Roman" w:cs="Times New Roman"/>
          <w:lang w:val="en-US"/>
        </w:rPr>
        <w:t xml:space="preserve">, M. Martini, E. </w:t>
      </w:r>
      <w:proofErr w:type="spellStart"/>
      <w:r w:rsidRPr="001645DE">
        <w:rPr>
          <w:rFonts w:ascii="Times New Roman" w:hAnsi="Times New Roman" w:cs="Times New Roman"/>
          <w:lang w:val="en-US"/>
        </w:rPr>
        <w:t>Métral</w:t>
      </w:r>
      <w:proofErr w:type="spellEnd"/>
      <w:r w:rsidRPr="001645DE">
        <w:rPr>
          <w:rFonts w:ascii="Times New Roman" w:hAnsi="Times New Roman" w:cs="Times New Roman"/>
          <w:lang w:val="en-US"/>
        </w:rPr>
        <w:t xml:space="preserve">, W. </w:t>
      </w:r>
      <w:proofErr w:type="spellStart"/>
      <w:r w:rsidRPr="001645DE">
        <w:rPr>
          <w:rFonts w:ascii="Times New Roman" w:hAnsi="Times New Roman" w:cs="Times New Roman"/>
          <w:lang w:val="en-US"/>
        </w:rPr>
        <w:t>Pirkl</w:t>
      </w:r>
      <w:proofErr w:type="spellEnd"/>
      <w:r w:rsidRPr="001645DE">
        <w:rPr>
          <w:rFonts w:ascii="Times New Roman" w:hAnsi="Times New Roman" w:cs="Times New Roman"/>
          <w:lang w:val="en-US"/>
        </w:rPr>
        <w:t xml:space="preserve">, H. </w:t>
      </w:r>
      <w:proofErr w:type="spellStart"/>
      <w:r w:rsidRPr="001645DE">
        <w:rPr>
          <w:rFonts w:ascii="Times New Roman" w:hAnsi="Times New Roman" w:cs="Times New Roman"/>
          <w:lang w:val="en-US"/>
        </w:rPr>
        <w:t>Schönauer</w:t>
      </w:r>
      <w:proofErr w:type="spellEnd"/>
      <w:r w:rsidRPr="001645DE">
        <w:rPr>
          <w:rFonts w:ascii="Times New Roman" w:hAnsi="Times New Roman" w:cs="Times New Roman"/>
          <w:lang w:val="en-US"/>
        </w:rPr>
        <w:t xml:space="preserve">, CERN, Geneva, Switzerland, C.R. Prior, G.H. Rees, RAL, Chilton, </w:t>
      </w:r>
      <w:proofErr w:type="spellStart"/>
      <w:r w:rsidRPr="001645DE">
        <w:rPr>
          <w:rFonts w:ascii="Times New Roman" w:hAnsi="Times New Roman" w:cs="Times New Roman"/>
          <w:lang w:val="en-US"/>
        </w:rPr>
        <w:t>Didcot</w:t>
      </w:r>
      <w:proofErr w:type="spellEnd"/>
      <w:r w:rsidRPr="001645DE">
        <w:rPr>
          <w:rFonts w:ascii="Times New Roman" w:hAnsi="Times New Roman" w:cs="Times New Roman"/>
          <w:lang w:val="en-US"/>
        </w:rPr>
        <w:t>, U.K., I. Hofmann, GSI, Darmstadt, Yu. Senichev, FZJ, Jülich, Germany, A Slow-Cycling Proton Driver for A Neutrino Factory, Proceedings, 7th European Conference, EPAC 2000, Vienna, Austria, June 26-30, 2000. Vol. 1-3</w:t>
      </w:r>
    </w:p>
    <w:p w14:paraId="7D55ADFD" w14:textId="77777777" w:rsidR="001645DE" w:rsidRPr="001645DE" w:rsidRDefault="001645DE" w:rsidP="001645DE">
      <w:pPr>
        <w:pStyle w:val="a6"/>
        <w:numPr>
          <w:ilvl w:val="0"/>
          <w:numId w:val="2"/>
        </w:numPr>
        <w:spacing w:after="0" w:line="240" w:lineRule="auto"/>
        <w:jc w:val="both"/>
        <w:rPr>
          <w:rFonts w:ascii="Times New Roman" w:hAnsi="Times New Roman" w:cs="Times New Roman"/>
          <w:lang w:val="en-US"/>
        </w:rPr>
      </w:pPr>
      <w:proofErr w:type="spellStart"/>
      <w:proofErr w:type="gramStart"/>
      <w:r w:rsidRPr="001645DE">
        <w:rPr>
          <w:rFonts w:ascii="Times New Roman" w:hAnsi="Times New Roman" w:cs="Times New Roman"/>
          <w:lang w:val="en-US"/>
        </w:rPr>
        <w:t>Y.Mori</w:t>
      </w:r>
      <w:proofErr w:type="spellEnd"/>
      <w:proofErr w:type="gram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Y.Ishi</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M.Muto</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H.Nakayama</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C.Ohmori</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S.Shibuya</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T.Tanabe</w:t>
      </w:r>
      <w:proofErr w:type="spellEnd"/>
      <w:r w:rsidRPr="001645DE">
        <w:rPr>
          <w:rFonts w:ascii="Times New Roman" w:hAnsi="Times New Roman" w:cs="Times New Roman"/>
          <w:lang w:val="en-US"/>
        </w:rPr>
        <w:t xml:space="preserve">, </w:t>
      </w:r>
      <w:proofErr w:type="spellStart"/>
      <w:r w:rsidRPr="001645DE">
        <w:rPr>
          <w:rFonts w:ascii="Times New Roman" w:hAnsi="Times New Roman" w:cs="Times New Roman"/>
          <w:lang w:val="en-US"/>
        </w:rPr>
        <w:t>M.Tomizawa</w:t>
      </w:r>
      <w:proofErr w:type="spellEnd"/>
      <w:r w:rsidRPr="001645DE">
        <w:rPr>
          <w:rFonts w:ascii="Times New Roman" w:hAnsi="Times New Roman" w:cs="Times New Roman"/>
          <w:lang w:val="en-US"/>
        </w:rPr>
        <w:t xml:space="preserve">, INS University of Tokyo, Synchrotron Design Issues Of The </w:t>
      </w:r>
      <w:proofErr w:type="spellStart"/>
      <w:r w:rsidRPr="001645DE">
        <w:rPr>
          <w:rFonts w:ascii="Times New Roman" w:hAnsi="Times New Roman" w:cs="Times New Roman"/>
          <w:lang w:val="en-US"/>
        </w:rPr>
        <w:t>Japanise</w:t>
      </w:r>
      <w:proofErr w:type="spellEnd"/>
      <w:r w:rsidRPr="001645DE">
        <w:rPr>
          <w:rFonts w:ascii="Times New Roman" w:hAnsi="Times New Roman" w:cs="Times New Roman"/>
          <w:lang w:val="en-US"/>
        </w:rPr>
        <w:t xml:space="preserve"> Hadron Project, EPAC 96.</w:t>
      </w:r>
    </w:p>
    <w:p w14:paraId="5B00B4A7" w14:textId="77777777" w:rsidR="001645DE" w:rsidRPr="001645DE" w:rsidRDefault="001645DE" w:rsidP="001645DE">
      <w:pPr>
        <w:pStyle w:val="a7"/>
        <w:numPr>
          <w:ilvl w:val="0"/>
          <w:numId w:val="2"/>
        </w:numPr>
        <w:jc w:val="left"/>
        <w:rPr>
          <w:sz w:val="22"/>
          <w:szCs w:val="22"/>
        </w:rPr>
      </w:pPr>
      <w:r w:rsidRPr="001645DE">
        <w:rPr>
          <w:sz w:val="22"/>
          <w:szCs w:val="22"/>
        </w:rPr>
        <w:t>K. Y. Ng</w:t>
      </w:r>
      <w:r w:rsidRPr="001645DE">
        <w:rPr>
          <w:sz w:val="22"/>
          <w:szCs w:val="22"/>
          <w:lang w:val="en-US"/>
        </w:rPr>
        <w:t xml:space="preserve">. </w:t>
      </w:r>
      <w:r w:rsidRPr="001645DE">
        <w:rPr>
          <w:sz w:val="22"/>
          <w:szCs w:val="22"/>
        </w:rPr>
        <w:t>Physics of Intensity Dependent</w:t>
      </w:r>
      <w:r w:rsidRPr="001645DE">
        <w:rPr>
          <w:sz w:val="22"/>
          <w:szCs w:val="22"/>
          <w:lang w:val="en-US"/>
        </w:rPr>
        <w:t xml:space="preserve"> </w:t>
      </w:r>
      <w:r w:rsidRPr="001645DE">
        <w:rPr>
          <w:sz w:val="22"/>
          <w:szCs w:val="22"/>
        </w:rPr>
        <w:t>Beam</w:t>
      </w:r>
      <w:r w:rsidRPr="001645DE">
        <w:rPr>
          <w:sz w:val="22"/>
          <w:szCs w:val="22"/>
          <w:lang w:val="en-US"/>
        </w:rPr>
        <w:t xml:space="preserve"> </w:t>
      </w:r>
      <w:r w:rsidRPr="001645DE">
        <w:rPr>
          <w:sz w:val="22"/>
          <w:szCs w:val="22"/>
        </w:rPr>
        <w:t>Instabilities</w:t>
      </w:r>
      <w:r w:rsidRPr="001645DE">
        <w:rPr>
          <w:sz w:val="22"/>
          <w:szCs w:val="22"/>
          <w:lang w:val="en-US"/>
        </w:rPr>
        <w:t>, Fermilab-FN-0713, 2002</w:t>
      </w:r>
    </w:p>
    <w:p w14:paraId="451F488E" w14:textId="77777777" w:rsidR="001645DE" w:rsidRPr="001645DE" w:rsidRDefault="001645DE" w:rsidP="001645DE">
      <w:pPr>
        <w:pStyle w:val="a6"/>
        <w:numPr>
          <w:ilvl w:val="0"/>
          <w:numId w:val="2"/>
        </w:numPr>
        <w:autoSpaceDE w:val="0"/>
        <w:autoSpaceDN w:val="0"/>
        <w:adjustRightInd w:val="0"/>
        <w:spacing w:after="0" w:line="240" w:lineRule="auto"/>
        <w:jc w:val="both"/>
        <w:rPr>
          <w:rFonts w:ascii="Times New Roman" w:hAnsi="Times New Roman" w:cs="Times New Roman"/>
          <w:spacing w:val="-10"/>
          <w:lang w:val="en-US"/>
        </w:rPr>
      </w:pPr>
      <w:r w:rsidRPr="001645DE">
        <w:rPr>
          <w:rFonts w:ascii="Times New Roman" w:hAnsi="Times New Roman" w:cs="Times New Roman"/>
          <w:spacing w:val="-10"/>
          <w:lang w:val="en-US"/>
        </w:rPr>
        <w:t xml:space="preserve">J.L. </w:t>
      </w:r>
      <w:proofErr w:type="spellStart"/>
      <w:r w:rsidRPr="001645DE">
        <w:rPr>
          <w:rFonts w:ascii="Times New Roman" w:hAnsi="Times New Roman" w:cs="Times New Roman"/>
          <w:spacing w:val="-10"/>
          <w:lang w:val="en-US"/>
        </w:rPr>
        <w:t>Laclare</w:t>
      </w:r>
      <w:proofErr w:type="spellEnd"/>
      <w:r w:rsidRPr="001645DE">
        <w:rPr>
          <w:rFonts w:ascii="Times New Roman" w:hAnsi="Times New Roman" w:cs="Times New Roman"/>
          <w:spacing w:val="-10"/>
          <w:lang w:val="en-US"/>
        </w:rPr>
        <w:t>, ESRF, Grenoble, France. Coasting Beam Longitudinal Coherent Instabilities, CAS - CERN Accelerator School: 5th General Accelerator Physics Course.</w:t>
      </w:r>
    </w:p>
    <w:p w14:paraId="5C2F39EA" w14:textId="77777777" w:rsidR="001645DE" w:rsidRPr="001645DE" w:rsidRDefault="001645DE" w:rsidP="001645DE">
      <w:pPr>
        <w:pStyle w:val="a6"/>
        <w:numPr>
          <w:ilvl w:val="0"/>
          <w:numId w:val="2"/>
        </w:numPr>
        <w:spacing w:after="0" w:line="240" w:lineRule="auto"/>
        <w:rPr>
          <w:rFonts w:ascii="Times New Roman" w:hAnsi="Times New Roman"/>
          <w:lang w:val="en-US" w:eastAsia="ru-RU"/>
        </w:rPr>
      </w:pPr>
      <w:r w:rsidRPr="001645DE">
        <w:rPr>
          <w:rFonts w:ascii="Times New Roman" w:hAnsi="Times New Roman"/>
          <w:lang w:val="en-US"/>
        </w:rPr>
        <w:t>J. Wei and S. Y. Lee. Space Charge Effect at Transition Energy and The Transfer of R.F. System at Top Energy, BNL–41667</w:t>
      </w:r>
    </w:p>
    <w:p w14:paraId="1ACDA70B" w14:textId="77777777" w:rsidR="001645DE" w:rsidRPr="001645DE" w:rsidRDefault="001645DE" w:rsidP="001645DE">
      <w:pPr>
        <w:pStyle w:val="a6"/>
        <w:numPr>
          <w:ilvl w:val="0"/>
          <w:numId w:val="2"/>
        </w:numPr>
        <w:spacing w:after="0" w:line="240" w:lineRule="auto"/>
        <w:rPr>
          <w:rFonts w:ascii="Times New Roman" w:hAnsi="Times New Roman"/>
          <w:lang w:val="en-US" w:eastAsia="ru-RU"/>
        </w:rPr>
      </w:pPr>
      <w:r w:rsidRPr="001645DE">
        <w:rPr>
          <w:rFonts w:ascii="Times New Roman" w:hAnsi="Times New Roman"/>
          <w:color w:val="000000" w:themeColor="text1"/>
          <w:lang w:val="en-US"/>
        </w:rPr>
        <w:t xml:space="preserve">Hans </w:t>
      </w:r>
      <w:proofErr w:type="spellStart"/>
      <w:r w:rsidRPr="001645DE">
        <w:rPr>
          <w:rFonts w:ascii="Times New Roman" w:hAnsi="Times New Roman"/>
          <w:color w:val="000000" w:themeColor="text1"/>
          <w:lang w:val="en-US"/>
        </w:rPr>
        <w:t>Stockhorst</w:t>
      </w:r>
      <w:proofErr w:type="spellEnd"/>
      <w:r w:rsidRPr="001645DE">
        <w:rPr>
          <w:rFonts w:ascii="Times New Roman" w:hAnsi="Times New Roman"/>
          <w:color w:val="000000" w:themeColor="text1"/>
          <w:lang w:val="en-US"/>
        </w:rPr>
        <w:t>, Takeshi Katayama, Rudolf Maier.</w:t>
      </w:r>
      <w:r w:rsidRPr="001645DE">
        <w:rPr>
          <w:rFonts w:ascii="Times New Roman" w:hAnsi="Times New Roman"/>
          <w:lang w:val="en-US"/>
        </w:rPr>
        <w:t xml:space="preserve"> </w:t>
      </w:r>
      <w:r w:rsidRPr="001645DE">
        <w:rPr>
          <w:rFonts w:ascii="Times New Roman" w:hAnsi="Times New Roman"/>
          <w:color w:val="000000" w:themeColor="text1"/>
          <w:lang w:val="en-US"/>
        </w:rPr>
        <w:t xml:space="preserve">Beam Cooling at COSY and HESR Theory and Simulation – Part 1 Theory. </w:t>
      </w:r>
      <w:r w:rsidRPr="001645DE">
        <w:rPr>
          <w:rFonts w:ascii="Times New Roman" w:hAnsi="Times New Roman"/>
          <w:color w:val="000000"/>
          <w:shd w:val="clear" w:color="auto" w:fill="FFFFFF"/>
          <w:lang w:val="en-US" w:eastAsia="ru-RU"/>
        </w:rPr>
        <w:t>Forschungszentrum Jülich GmbH Zentralbibliothek, Verlag Jülich</w:t>
      </w:r>
      <w:r w:rsidRPr="001645DE">
        <w:rPr>
          <w:rFonts w:ascii="Times New Roman" w:hAnsi="Times New Roman"/>
          <w:lang w:val="en-US" w:eastAsia="ru-RU"/>
        </w:rPr>
        <w:t xml:space="preserve">. </w:t>
      </w:r>
      <w:r w:rsidRPr="001645DE">
        <w:rPr>
          <w:rFonts w:ascii="Times New Roman" w:hAnsi="Times New Roman"/>
          <w:color w:val="000000" w:themeColor="text1"/>
          <w:lang w:val="en-US"/>
        </w:rPr>
        <w:t>ISBN 978-3-95806-127-9(2016) p161-171.</w:t>
      </w:r>
    </w:p>
    <w:p w14:paraId="5E8E0D16" w14:textId="77777777" w:rsidR="001645DE" w:rsidRPr="001645DE" w:rsidRDefault="001645DE" w:rsidP="001645DE">
      <w:pPr>
        <w:pStyle w:val="a7"/>
        <w:numPr>
          <w:ilvl w:val="0"/>
          <w:numId w:val="2"/>
        </w:numPr>
        <w:rPr>
          <w:rFonts w:eastAsiaTheme="minorHAnsi"/>
          <w:sz w:val="22"/>
          <w:szCs w:val="22"/>
          <w:lang w:val="en-US"/>
        </w:rPr>
      </w:pPr>
      <w:r w:rsidRPr="001645DE">
        <w:rPr>
          <w:rFonts w:eastAsiaTheme="minorHAnsi"/>
          <w:sz w:val="22"/>
          <w:szCs w:val="22"/>
          <w:lang w:val="en-US"/>
        </w:rPr>
        <w:t xml:space="preserve">A. </w:t>
      </w:r>
      <w:proofErr w:type="spellStart"/>
      <w:r w:rsidRPr="001645DE">
        <w:rPr>
          <w:rFonts w:eastAsiaTheme="minorHAnsi"/>
          <w:sz w:val="22"/>
          <w:szCs w:val="22"/>
          <w:lang w:val="en-US"/>
        </w:rPr>
        <w:t>Verdier</w:t>
      </w:r>
      <w:proofErr w:type="spellEnd"/>
      <w:r w:rsidRPr="001645DE">
        <w:rPr>
          <w:rFonts w:eastAsiaTheme="minorHAnsi"/>
          <w:sz w:val="22"/>
          <w:szCs w:val="22"/>
          <w:lang w:val="en-US"/>
        </w:rPr>
        <w:t>, CERN, Geneva. Chromaticity. CAS - CERN Accelerator School: 5th General Accelerator Physics Course.</w:t>
      </w:r>
    </w:p>
    <w:p w14:paraId="594C0064" w14:textId="6985159F" w:rsidR="00426CED" w:rsidRPr="001645DE" w:rsidRDefault="001645DE" w:rsidP="001645DE">
      <w:pPr>
        <w:pStyle w:val="JACoWReference1-9when10Refs"/>
        <w:numPr>
          <w:ilvl w:val="0"/>
          <w:numId w:val="2"/>
        </w:numPr>
        <w:spacing w:line="240" w:lineRule="auto"/>
        <w:rPr>
          <w:rFonts w:cs="Times New Roman"/>
          <w:sz w:val="22"/>
          <w:szCs w:val="22"/>
          <w:lang w:val="fr-FR"/>
        </w:rPr>
      </w:pPr>
      <w:r w:rsidRPr="001645DE">
        <w:rPr>
          <w:rFonts w:cs="Times New Roman"/>
          <w:sz w:val="22"/>
          <w:szCs w:val="22"/>
          <w:lang w:val="fr-FR"/>
        </w:rPr>
        <w:t xml:space="preserve">Syresin, E. M., </w:t>
      </w:r>
      <w:proofErr w:type="spellStart"/>
      <w:r w:rsidRPr="001645DE">
        <w:rPr>
          <w:rFonts w:cs="Times New Roman"/>
          <w:sz w:val="22"/>
          <w:szCs w:val="22"/>
          <w:lang w:val="fr-FR"/>
        </w:rPr>
        <w:t>Butenko</w:t>
      </w:r>
      <w:proofErr w:type="spellEnd"/>
      <w:r w:rsidRPr="001645DE">
        <w:rPr>
          <w:rFonts w:cs="Times New Roman"/>
          <w:sz w:val="22"/>
          <w:szCs w:val="22"/>
          <w:lang w:val="fr-FR"/>
        </w:rPr>
        <w:t xml:space="preserve">, A. V., </w:t>
      </w:r>
      <w:proofErr w:type="spellStart"/>
      <w:r w:rsidRPr="001645DE">
        <w:rPr>
          <w:rFonts w:cs="Times New Roman"/>
          <w:sz w:val="22"/>
          <w:szCs w:val="22"/>
          <w:lang w:val="fr-FR"/>
        </w:rPr>
        <w:t>Zenkevich</w:t>
      </w:r>
      <w:proofErr w:type="spellEnd"/>
      <w:r w:rsidRPr="001645DE">
        <w:rPr>
          <w:rFonts w:cs="Times New Roman"/>
          <w:sz w:val="22"/>
          <w:szCs w:val="22"/>
          <w:lang w:val="fr-FR"/>
        </w:rPr>
        <w:t xml:space="preserve">, P. R., Kolokolchikov, S. D., </w:t>
      </w:r>
      <w:proofErr w:type="spellStart"/>
      <w:r w:rsidRPr="001645DE">
        <w:rPr>
          <w:rFonts w:cs="Times New Roman"/>
          <w:sz w:val="22"/>
          <w:szCs w:val="22"/>
          <w:lang w:val="fr-FR"/>
        </w:rPr>
        <w:t>Kostromin</w:t>
      </w:r>
      <w:proofErr w:type="spellEnd"/>
      <w:r w:rsidRPr="001645DE">
        <w:rPr>
          <w:rFonts w:cs="Times New Roman"/>
          <w:sz w:val="22"/>
          <w:szCs w:val="22"/>
          <w:lang w:val="fr-FR"/>
        </w:rPr>
        <w:t xml:space="preserve">, S. A., </w:t>
      </w:r>
      <w:proofErr w:type="spellStart"/>
      <w:r w:rsidRPr="001645DE">
        <w:rPr>
          <w:rFonts w:cs="Times New Roman"/>
          <w:sz w:val="22"/>
          <w:szCs w:val="22"/>
          <w:lang w:val="fr-FR"/>
        </w:rPr>
        <w:t>Meshkov</w:t>
      </w:r>
      <w:proofErr w:type="spellEnd"/>
      <w:r w:rsidRPr="001645DE">
        <w:rPr>
          <w:rFonts w:cs="Times New Roman"/>
          <w:sz w:val="22"/>
          <w:szCs w:val="22"/>
          <w:lang w:val="fr-FR"/>
        </w:rPr>
        <w:t xml:space="preserve">, I. N., </w:t>
      </w:r>
      <w:proofErr w:type="spellStart"/>
      <w:r w:rsidRPr="001645DE">
        <w:rPr>
          <w:rFonts w:cs="Times New Roman"/>
          <w:sz w:val="22"/>
          <w:szCs w:val="22"/>
          <w:lang w:val="fr-FR"/>
        </w:rPr>
        <w:t>Mityanina</w:t>
      </w:r>
      <w:proofErr w:type="spellEnd"/>
      <w:r w:rsidRPr="001645DE">
        <w:rPr>
          <w:rFonts w:cs="Times New Roman"/>
          <w:sz w:val="22"/>
          <w:szCs w:val="22"/>
          <w:lang w:val="fr-FR"/>
        </w:rPr>
        <w:t xml:space="preserve">, N. V., Senichev, Y. V., </w:t>
      </w:r>
      <w:proofErr w:type="spellStart"/>
      <w:r w:rsidRPr="001645DE">
        <w:rPr>
          <w:rFonts w:cs="Times New Roman"/>
          <w:sz w:val="22"/>
          <w:szCs w:val="22"/>
          <w:lang w:val="fr-FR"/>
        </w:rPr>
        <w:t>Sidorin</w:t>
      </w:r>
      <w:proofErr w:type="spellEnd"/>
      <w:r w:rsidRPr="001645DE">
        <w:rPr>
          <w:rFonts w:cs="Times New Roman"/>
          <w:sz w:val="22"/>
          <w:szCs w:val="22"/>
          <w:lang w:val="fr-FR"/>
        </w:rPr>
        <w:t xml:space="preserve">, A. O., &amp; </w:t>
      </w:r>
      <w:proofErr w:type="spellStart"/>
      <w:r w:rsidRPr="001645DE">
        <w:rPr>
          <w:rFonts w:cs="Times New Roman"/>
          <w:sz w:val="22"/>
          <w:szCs w:val="22"/>
          <w:lang w:val="fr-FR"/>
        </w:rPr>
        <w:t>Trubnikov</w:t>
      </w:r>
      <w:proofErr w:type="spellEnd"/>
      <w:r w:rsidRPr="001645DE">
        <w:rPr>
          <w:rFonts w:cs="Times New Roman"/>
          <w:sz w:val="22"/>
          <w:szCs w:val="22"/>
          <w:lang w:val="fr-FR"/>
        </w:rPr>
        <w:t xml:space="preserve">, G. V. (2021). Formation of </w:t>
      </w:r>
      <w:proofErr w:type="spellStart"/>
      <w:r w:rsidRPr="001645DE">
        <w:rPr>
          <w:rFonts w:cs="Times New Roman"/>
          <w:sz w:val="22"/>
          <w:szCs w:val="22"/>
          <w:lang w:val="fr-FR"/>
        </w:rPr>
        <w:t>Polarized</w:t>
      </w:r>
      <w:proofErr w:type="spellEnd"/>
      <w:r w:rsidRPr="001645DE">
        <w:rPr>
          <w:rFonts w:cs="Times New Roman"/>
          <w:sz w:val="22"/>
          <w:szCs w:val="22"/>
          <w:lang w:val="fr-FR"/>
        </w:rPr>
        <w:t xml:space="preserve"> Proton </w:t>
      </w:r>
      <w:proofErr w:type="spellStart"/>
      <w:r w:rsidRPr="001645DE">
        <w:rPr>
          <w:rFonts w:cs="Times New Roman"/>
          <w:sz w:val="22"/>
          <w:szCs w:val="22"/>
          <w:lang w:val="fr-FR"/>
        </w:rPr>
        <w:t>Beams</w:t>
      </w:r>
      <w:proofErr w:type="spellEnd"/>
      <w:r w:rsidRPr="001645DE">
        <w:rPr>
          <w:rFonts w:cs="Times New Roman"/>
          <w:sz w:val="22"/>
          <w:szCs w:val="22"/>
          <w:lang w:val="fr-FR"/>
        </w:rPr>
        <w:t xml:space="preserve"> in the NICA </w:t>
      </w:r>
      <w:proofErr w:type="spellStart"/>
      <w:r w:rsidRPr="001645DE">
        <w:rPr>
          <w:rFonts w:cs="Times New Roman"/>
          <w:sz w:val="22"/>
          <w:szCs w:val="22"/>
          <w:lang w:val="fr-FR"/>
        </w:rPr>
        <w:t>Collider</w:t>
      </w:r>
      <w:proofErr w:type="spellEnd"/>
      <w:r w:rsidRPr="001645DE">
        <w:rPr>
          <w:rFonts w:cs="Times New Roman"/>
          <w:sz w:val="22"/>
          <w:szCs w:val="22"/>
          <w:lang w:val="fr-FR"/>
        </w:rPr>
        <w:t xml:space="preserve">-Accelerator </w:t>
      </w:r>
      <w:proofErr w:type="spellStart"/>
      <w:r w:rsidRPr="001645DE">
        <w:rPr>
          <w:rFonts w:cs="Times New Roman"/>
          <w:sz w:val="22"/>
          <w:szCs w:val="22"/>
          <w:lang w:val="fr-FR"/>
        </w:rPr>
        <w:t>Complex</w:t>
      </w:r>
      <w:proofErr w:type="spellEnd"/>
      <w:r w:rsidRPr="001645DE">
        <w:rPr>
          <w:rFonts w:cs="Times New Roman"/>
          <w:sz w:val="22"/>
          <w:szCs w:val="22"/>
          <w:lang w:val="fr-FR"/>
        </w:rPr>
        <w:t xml:space="preserve">. Physics of </w:t>
      </w:r>
      <w:proofErr w:type="spellStart"/>
      <w:r w:rsidRPr="001645DE">
        <w:rPr>
          <w:rFonts w:cs="Times New Roman"/>
          <w:sz w:val="22"/>
          <w:szCs w:val="22"/>
          <w:lang w:val="fr-FR"/>
        </w:rPr>
        <w:t>Particles</w:t>
      </w:r>
      <w:proofErr w:type="spellEnd"/>
      <w:r w:rsidRPr="001645DE">
        <w:rPr>
          <w:rFonts w:cs="Times New Roman"/>
          <w:sz w:val="22"/>
          <w:szCs w:val="22"/>
          <w:lang w:val="fr-FR"/>
        </w:rPr>
        <w:t xml:space="preserve"> and </w:t>
      </w:r>
      <w:proofErr w:type="spellStart"/>
      <w:r w:rsidRPr="001645DE">
        <w:rPr>
          <w:rFonts w:cs="Times New Roman"/>
          <w:sz w:val="22"/>
          <w:szCs w:val="22"/>
          <w:lang w:val="fr-FR"/>
        </w:rPr>
        <w:t>Nuclei</w:t>
      </w:r>
      <w:proofErr w:type="spellEnd"/>
      <w:r w:rsidRPr="001645DE">
        <w:rPr>
          <w:rFonts w:cs="Times New Roman"/>
          <w:sz w:val="22"/>
          <w:szCs w:val="22"/>
          <w:lang w:val="fr-FR"/>
        </w:rPr>
        <w:t xml:space="preserve">, 52(5), 997-1017. </w:t>
      </w:r>
      <w:hyperlink r:id="rId39" w:history="1">
        <w:r w:rsidRPr="001645DE">
          <w:rPr>
            <w:rStyle w:val="a5"/>
            <w:rFonts w:cs="Times New Roman"/>
            <w:sz w:val="22"/>
            <w:szCs w:val="22"/>
            <w:lang w:val="fr-FR"/>
          </w:rPr>
          <w:t>https://doi.org/10.1134/S1063779621050051</w:t>
        </w:r>
      </w:hyperlink>
      <w:r w:rsidRPr="001645DE">
        <w:rPr>
          <w:rFonts w:cs="Times New Roman"/>
          <w:sz w:val="22"/>
          <w:szCs w:val="22"/>
          <w:lang w:val="fr-FR"/>
        </w:rPr>
        <w:t xml:space="preserve"> p22-26</w:t>
      </w:r>
    </w:p>
    <w:sectPr w:rsidR="00426CED" w:rsidRPr="001645DE" w:rsidSect="006B2AAD">
      <w:headerReference w:type="default" r:id="rId40"/>
      <w:pgSz w:w="11906" w:h="16838" w:code="9"/>
      <w:pgMar w:top="1304" w:right="1021" w:bottom="1418" w:left="964"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E9303" w14:textId="77777777" w:rsidR="005408D9" w:rsidRDefault="005408D9">
      <w:pPr>
        <w:spacing w:after="0" w:line="240" w:lineRule="auto"/>
      </w:pPr>
      <w:r>
        <w:separator/>
      </w:r>
    </w:p>
  </w:endnote>
  <w:endnote w:type="continuationSeparator" w:id="0">
    <w:p w14:paraId="673E5281" w14:textId="77777777" w:rsidR="005408D9" w:rsidRDefault="00540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Заголовки (сло">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0041E" w14:textId="77777777" w:rsidR="005408D9" w:rsidRDefault="005408D9">
      <w:pPr>
        <w:spacing w:after="0" w:line="240" w:lineRule="auto"/>
      </w:pPr>
      <w:r>
        <w:separator/>
      </w:r>
    </w:p>
  </w:footnote>
  <w:footnote w:type="continuationSeparator" w:id="0">
    <w:p w14:paraId="797E0953" w14:textId="77777777" w:rsidR="005408D9" w:rsidRDefault="00540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2FD56" w14:textId="77777777" w:rsidR="006B2AAD" w:rsidRDefault="006B2AAD">
    <w:pPr>
      <w:pStyle w:val="a3"/>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5ED"/>
    <w:multiLevelType w:val="hybridMultilevel"/>
    <w:tmpl w:val="ED124B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A077C3"/>
    <w:multiLevelType w:val="hybridMultilevel"/>
    <w:tmpl w:val="72128E5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2F1F7C68"/>
    <w:multiLevelType w:val="hybridMultilevel"/>
    <w:tmpl w:val="2B4ED2CA"/>
    <w:lvl w:ilvl="0" w:tplc="0436EE44">
      <w:start w:val="1"/>
      <w:numFmt w:val="decimal"/>
      <w:lvlText w:val="%1."/>
      <w:lvlJc w:val="left"/>
      <w:pPr>
        <w:ind w:left="644" w:hanging="360"/>
      </w:pPr>
      <w:rPr>
        <w:rFonts w:eastAsiaTheme="minorHAnsi"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3D05328E"/>
    <w:multiLevelType w:val="hybridMultilevel"/>
    <w:tmpl w:val="6F06A7A8"/>
    <w:lvl w:ilvl="0" w:tplc="13B0CB28">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26D48B6"/>
    <w:multiLevelType w:val="hybridMultilevel"/>
    <w:tmpl w:val="15D632EE"/>
    <w:lvl w:ilvl="0" w:tplc="432EBF6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56344DF"/>
    <w:multiLevelType w:val="hybridMultilevel"/>
    <w:tmpl w:val="EBD6FF58"/>
    <w:lvl w:ilvl="0" w:tplc="9BE2C0EE">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BD7"/>
    <w:rsid w:val="000A30E0"/>
    <w:rsid w:val="001164CA"/>
    <w:rsid w:val="001645DE"/>
    <w:rsid w:val="00180139"/>
    <w:rsid w:val="00224199"/>
    <w:rsid w:val="00243964"/>
    <w:rsid w:val="00283DE7"/>
    <w:rsid w:val="002D47DC"/>
    <w:rsid w:val="00301178"/>
    <w:rsid w:val="0033311D"/>
    <w:rsid w:val="00386E5B"/>
    <w:rsid w:val="003F4C38"/>
    <w:rsid w:val="00401040"/>
    <w:rsid w:val="0041376C"/>
    <w:rsid w:val="00426CED"/>
    <w:rsid w:val="005408D9"/>
    <w:rsid w:val="006602B5"/>
    <w:rsid w:val="006B2AAD"/>
    <w:rsid w:val="006C45DB"/>
    <w:rsid w:val="00727FC1"/>
    <w:rsid w:val="007E1D21"/>
    <w:rsid w:val="008765C8"/>
    <w:rsid w:val="008A6D66"/>
    <w:rsid w:val="00987E8F"/>
    <w:rsid w:val="009B4A7B"/>
    <w:rsid w:val="009C0E3B"/>
    <w:rsid w:val="00A46090"/>
    <w:rsid w:val="00AB081E"/>
    <w:rsid w:val="00B0178B"/>
    <w:rsid w:val="00B62CC8"/>
    <w:rsid w:val="00B87844"/>
    <w:rsid w:val="00BA0C2A"/>
    <w:rsid w:val="00BC3BD7"/>
    <w:rsid w:val="00C0458F"/>
    <w:rsid w:val="00CF39A7"/>
    <w:rsid w:val="00D2751F"/>
    <w:rsid w:val="00DD546C"/>
    <w:rsid w:val="00E8338B"/>
    <w:rsid w:val="00E8371D"/>
    <w:rsid w:val="00EE14B3"/>
    <w:rsid w:val="00F00B3F"/>
    <w:rsid w:val="00F1370A"/>
    <w:rsid w:val="00F74685"/>
    <w:rsid w:val="00FE19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1407"/>
  <w15:chartTrackingRefBased/>
  <w15:docId w15:val="{E6634F59-DED7-3C46-ADC8-9D1EFFF6A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Заголовки (сло"/>
        <w:spacing w:val="-10"/>
        <w:kern w:val="28"/>
        <w:sz w:val="56"/>
        <w:szCs w:val="56"/>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3BD7"/>
    <w:pPr>
      <w:spacing w:after="200" w:line="276" w:lineRule="auto"/>
    </w:pPr>
    <w:rPr>
      <w:rFonts w:asciiTheme="minorHAnsi" w:hAnsiTheme="minorHAnsi" w:cstheme="minorBidi"/>
      <w:spacing w:val="0"/>
      <w:kern w:val="0"/>
      <w:sz w:val="22"/>
      <w:szCs w:val="22"/>
    </w:rPr>
  </w:style>
  <w:style w:type="paragraph" w:styleId="2">
    <w:name w:val="heading 2"/>
    <w:basedOn w:val="a"/>
    <w:link w:val="20"/>
    <w:uiPriority w:val="9"/>
    <w:unhideWhenUsed/>
    <w:qFormat/>
    <w:rsid w:val="002D47DC"/>
    <w:pPr>
      <w:spacing w:after="0" w:line="240" w:lineRule="auto"/>
      <w:ind w:right="-139"/>
      <w:jc w:val="both"/>
      <w:outlineLvl w:val="1"/>
    </w:pPr>
    <w:rPr>
      <w:rFonts w:ascii="Times New Roman" w:eastAsia="Times New Roman" w:hAnsi="Times New Roman" w:cs="Arial"/>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C3BD7"/>
    <w:pPr>
      <w:autoSpaceDE w:val="0"/>
      <w:autoSpaceDN w:val="0"/>
      <w:adjustRightInd w:val="0"/>
    </w:pPr>
    <w:rPr>
      <w:rFonts w:cs="Times New Roman"/>
      <w:color w:val="000000"/>
      <w:spacing w:val="0"/>
      <w:kern w:val="0"/>
      <w:sz w:val="24"/>
      <w:szCs w:val="24"/>
    </w:rPr>
  </w:style>
  <w:style w:type="paragraph" w:customStyle="1" w:styleId="Abstract">
    <w:name w:val="Abstract"/>
    <w:rsid w:val="00BC3BD7"/>
    <w:pPr>
      <w:spacing w:after="454"/>
      <w:ind w:left="1418"/>
      <w:jc w:val="both"/>
    </w:pPr>
    <w:rPr>
      <w:rFonts w:ascii="Times" w:eastAsia="Times New Roman" w:hAnsi="Times" w:cs="Times New Roman"/>
      <w:color w:val="000000"/>
      <w:spacing w:val="0"/>
      <w:kern w:val="0"/>
      <w:sz w:val="20"/>
      <w:szCs w:val="20"/>
      <w:lang w:val="en-GB"/>
    </w:rPr>
  </w:style>
  <w:style w:type="paragraph" w:styleId="a3">
    <w:name w:val="header"/>
    <w:basedOn w:val="a"/>
    <w:link w:val="a4"/>
    <w:uiPriority w:val="99"/>
    <w:unhideWhenUsed/>
    <w:rsid w:val="00BC3BD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C3BD7"/>
    <w:rPr>
      <w:rFonts w:asciiTheme="minorHAnsi" w:hAnsiTheme="minorHAnsi" w:cstheme="minorBidi"/>
      <w:spacing w:val="0"/>
      <w:kern w:val="0"/>
      <w:sz w:val="22"/>
      <w:szCs w:val="22"/>
    </w:rPr>
  </w:style>
  <w:style w:type="character" w:styleId="a5">
    <w:name w:val="Hyperlink"/>
    <w:basedOn w:val="a0"/>
    <w:uiPriority w:val="99"/>
    <w:unhideWhenUsed/>
    <w:rsid w:val="00BC3BD7"/>
    <w:rPr>
      <w:color w:val="0563C1" w:themeColor="hyperlink"/>
      <w:u w:val="single"/>
    </w:rPr>
  </w:style>
  <w:style w:type="paragraph" w:styleId="a6">
    <w:name w:val="List Paragraph"/>
    <w:basedOn w:val="a"/>
    <w:uiPriority w:val="34"/>
    <w:qFormat/>
    <w:rsid w:val="00BC3BD7"/>
    <w:pPr>
      <w:ind w:left="720"/>
      <w:contextualSpacing/>
    </w:pPr>
  </w:style>
  <w:style w:type="paragraph" w:styleId="a7">
    <w:name w:val="caption"/>
    <w:basedOn w:val="a"/>
    <w:next w:val="a"/>
    <w:link w:val="a8"/>
    <w:qFormat/>
    <w:rsid w:val="00301178"/>
    <w:pPr>
      <w:spacing w:before="60" w:after="60" w:line="240" w:lineRule="auto"/>
      <w:jc w:val="both"/>
    </w:pPr>
    <w:rPr>
      <w:rFonts w:ascii="Times New Roman" w:eastAsia="Times New Roman" w:hAnsi="Times New Roman" w:cs="Times New Roman"/>
      <w:bCs/>
      <w:sz w:val="28"/>
      <w:szCs w:val="24"/>
      <w:lang w:val="en-GB"/>
    </w:rPr>
  </w:style>
  <w:style w:type="character" w:customStyle="1" w:styleId="a8">
    <w:name w:val="Название объекта Знак"/>
    <w:basedOn w:val="a0"/>
    <w:link w:val="a7"/>
    <w:rsid w:val="00301178"/>
    <w:rPr>
      <w:rFonts w:eastAsia="Times New Roman" w:cs="Times New Roman"/>
      <w:bCs/>
      <w:spacing w:val="0"/>
      <w:kern w:val="0"/>
      <w:sz w:val="28"/>
      <w:szCs w:val="24"/>
      <w:lang w:val="en-GB"/>
    </w:rPr>
  </w:style>
  <w:style w:type="character" w:customStyle="1" w:styleId="20">
    <w:name w:val="Заголовок 2 Знак"/>
    <w:basedOn w:val="a0"/>
    <w:link w:val="2"/>
    <w:uiPriority w:val="9"/>
    <w:rsid w:val="002D47DC"/>
    <w:rPr>
      <w:rFonts w:eastAsia="Times New Roman" w:cs="Arial"/>
      <w:spacing w:val="0"/>
      <w:kern w:val="0"/>
      <w:sz w:val="36"/>
      <w:szCs w:val="36"/>
      <w:lang w:eastAsia="en-GB"/>
    </w:rPr>
  </w:style>
  <w:style w:type="character" w:styleId="a9">
    <w:name w:val="Placeholder Text"/>
    <w:basedOn w:val="a0"/>
    <w:uiPriority w:val="99"/>
    <w:semiHidden/>
    <w:rsid w:val="00386E5B"/>
    <w:rPr>
      <w:color w:val="808080"/>
    </w:rPr>
  </w:style>
  <w:style w:type="paragraph" w:customStyle="1" w:styleId="JACoWReference1-9when10Refs">
    <w:name w:val="JACoW_Reference #1-9 when &gt;= 10 Refs"/>
    <w:link w:val="JACoWReference1-9when10RefsChar"/>
    <w:qFormat/>
    <w:rsid w:val="001645DE"/>
    <w:pPr>
      <w:spacing w:after="60" w:line="208" w:lineRule="exact"/>
      <w:ind w:left="386" w:hanging="295"/>
      <w:jc w:val="both"/>
    </w:pPr>
    <w:rPr>
      <w:rFonts w:eastAsia="Times New Roman" w:cs="Consolas"/>
      <w:spacing w:val="0"/>
      <w:kern w:val="0"/>
      <w:sz w:val="18"/>
      <w:szCs w:val="18"/>
      <w:lang w:val="en-GB"/>
    </w:rPr>
  </w:style>
  <w:style w:type="character" w:customStyle="1" w:styleId="JACoWReference1-9when10RefsChar">
    <w:name w:val="JACoW_Reference #1-9 when &gt;= 10 Refs Char"/>
    <w:basedOn w:val="a0"/>
    <w:link w:val="JACoWReference1-9when10Refs"/>
    <w:rsid w:val="001645DE"/>
    <w:rPr>
      <w:rFonts w:eastAsia="Times New Roman" w:cs="Consolas"/>
      <w:spacing w:val="0"/>
      <w:kern w:val="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134/S1063779621050051"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12</Pages>
  <Words>4019</Words>
  <Characters>22911</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cp:revision>
  <dcterms:created xsi:type="dcterms:W3CDTF">2022-03-07T09:06:00Z</dcterms:created>
  <dcterms:modified xsi:type="dcterms:W3CDTF">2022-07-12T09:31:00Z</dcterms:modified>
</cp:coreProperties>
</file>