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E4811" w14:textId="1AEA25EB" w:rsidR="00BC3BD7" w:rsidRPr="00123A60" w:rsidRDefault="00BC3BD7" w:rsidP="005F304A">
      <w:pPr>
        <w:pStyle w:val="Default"/>
        <w:shd w:val="clear" w:color="auto" w:fill="FFFFFF" w:themeFill="background1"/>
        <w:jc w:val="center"/>
        <w:rPr>
          <w:sz w:val="22"/>
          <w:szCs w:val="20"/>
        </w:rPr>
      </w:pPr>
      <w:r w:rsidRPr="005F304A">
        <w:rPr>
          <w:sz w:val="22"/>
          <w:szCs w:val="20"/>
        </w:rPr>
        <w:t>КОЛОКОЛЬЧИКОВ</w:t>
      </w:r>
      <w:r w:rsidR="00343998" w:rsidRPr="00343998">
        <w:rPr>
          <w:sz w:val="22"/>
          <w:szCs w:val="20"/>
        </w:rPr>
        <w:t xml:space="preserve"> </w:t>
      </w:r>
      <w:r w:rsidR="00343998">
        <w:rPr>
          <w:sz w:val="22"/>
          <w:szCs w:val="20"/>
          <w:lang w:val="en-US"/>
        </w:rPr>
        <w:t>C</w:t>
      </w:r>
      <w:r w:rsidR="00343998" w:rsidRPr="00343998">
        <w:rPr>
          <w:sz w:val="22"/>
          <w:szCs w:val="20"/>
        </w:rPr>
        <w:t>.</w:t>
      </w:r>
      <w:r w:rsidRPr="005F304A">
        <w:rPr>
          <w:sz w:val="22"/>
          <w:szCs w:val="20"/>
        </w:rPr>
        <w:t>,</w:t>
      </w:r>
      <w:r w:rsidR="00343998" w:rsidRPr="00123A60">
        <w:rPr>
          <w:sz w:val="22"/>
          <w:szCs w:val="20"/>
        </w:rPr>
        <w:t xml:space="preserve"> </w:t>
      </w:r>
      <w:r w:rsidRPr="005F304A">
        <w:rPr>
          <w:sz w:val="22"/>
          <w:szCs w:val="20"/>
        </w:rPr>
        <w:t>СЕНИЧЕВ</w:t>
      </w:r>
      <w:r w:rsidR="00343998" w:rsidRPr="00123A60">
        <w:rPr>
          <w:sz w:val="22"/>
          <w:szCs w:val="20"/>
        </w:rPr>
        <w:t xml:space="preserve"> </w:t>
      </w:r>
      <w:r w:rsidR="00343998">
        <w:rPr>
          <w:sz w:val="22"/>
          <w:szCs w:val="20"/>
        </w:rPr>
        <w:t>Ю</w:t>
      </w:r>
      <w:r w:rsidR="00343998" w:rsidRPr="00123A60">
        <w:rPr>
          <w:sz w:val="22"/>
          <w:szCs w:val="20"/>
        </w:rPr>
        <w:t>.</w:t>
      </w:r>
    </w:p>
    <w:p w14:paraId="057F9882" w14:textId="77777777" w:rsidR="00BC3BD7" w:rsidRPr="005F304A" w:rsidRDefault="00BC3BD7" w:rsidP="005F304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Cs/>
          <w:i/>
          <w:color w:val="222222"/>
          <w:sz w:val="18"/>
          <w:szCs w:val="20"/>
          <w:shd w:val="clear" w:color="auto" w:fill="FFFFFF"/>
        </w:rPr>
      </w:pPr>
      <w:r w:rsidRPr="005F304A">
        <w:rPr>
          <w:rFonts w:ascii="Times New Roman" w:hAnsi="Times New Roman" w:cs="Times New Roman"/>
          <w:bCs/>
          <w:i/>
          <w:color w:val="222222"/>
          <w:sz w:val="18"/>
          <w:szCs w:val="20"/>
          <w:shd w:val="clear" w:color="auto" w:fill="FFFFFF"/>
        </w:rPr>
        <w:t>Институт Ядерных Исследований (Российской Академии Наук), Москва, Россия</w:t>
      </w:r>
    </w:p>
    <w:p w14:paraId="0B0A6F06" w14:textId="77777777" w:rsidR="00BC3BD7" w:rsidRPr="005F304A" w:rsidRDefault="00BC3BD7" w:rsidP="005F304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Cs w:val="24"/>
          <w:shd w:val="clear" w:color="auto" w:fill="FFFFFF"/>
        </w:rPr>
      </w:pPr>
    </w:p>
    <w:p w14:paraId="7E759EA9" w14:textId="5D9B1740" w:rsidR="00CB6FFC" w:rsidRPr="005F304A" w:rsidRDefault="00CB6FFC" w:rsidP="005F304A">
      <w:pPr>
        <w:shd w:val="clear" w:color="auto" w:fill="FFFFFF" w:themeFill="background1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 w:rsidRPr="005F304A">
        <w:rPr>
          <w:rFonts w:ascii="Times New Roman" w:hAnsi="Times New Roman" w:cs="Times New Roman"/>
          <w:b/>
          <w:bCs/>
        </w:rPr>
        <w:t>ОСОБЕННОСТИ ПРОХОЖДЕНИЯ И ПОВЫШЕНИЯ КРИТИЧЕСКОЙ ЭНЕРГИИ СИНХРОТРОНА.</w:t>
      </w:r>
    </w:p>
    <w:p w14:paraId="23A5FE11" w14:textId="77777777" w:rsidR="00BC3BD7" w:rsidRPr="005F304A" w:rsidRDefault="00BC3BD7" w:rsidP="005F304A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hd w:val="clear" w:color="auto" w:fill="FFFFFF"/>
        </w:rPr>
      </w:pPr>
    </w:p>
    <w:p w14:paraId="3210A3A0" w14:textId="26128EC6" w:rsidR="00BC3BD7" w:rsidRPr="005F304A" w:rsidRDefault="00BC3BD7" w:rsidP="005F304A">
      <w:pPr>
        <w:shd w:val="clear" w:color="auto" w:fill="FFFFFF" w:themeFill="background1"/>
        <w:spacing w:after="0" w:line="240" w:lineRule="auto"/>
        <w:ind w:firstLine="284"/>
        <w:rPr>
          <w:rFonts w:ascii="Times New Roman" w:hAnsi="Times New Roman" w:cs="Times New Roman"/>
          <w:sz w:val="18"/>
          <w:szCs w:val="24"/>
        </w:rPr>
      </w:pPr>
      <w:r w:rsidRPr="005F304A">
        <w:rPr>
          <w:rFonts w:ascii="Times New Roman" w:hAnsi="Times New Roman" w:cs="Times New Roman"/>
          <w:sz w:val="18"/>
          <w:szCs w:val="24"/>
        </w:rPr>
        <w:t xml:space="preserve">Прохождение критической энергии требует особого внимания для сохранения устойчивости движения пучка при ускорении до энергии эксперимента. Рассмотрены возможные методы прохождения критической энергии в синхротроне на примере ускорительного комплекса </w:t>
      </w:r>
      <w:r w:rsidRPr="005F304A">
        <w:rPr>
          <w:rFonts w:ascii="Times New Roman" w:hAnsi="Times New Roman" w:cs="Times New Roman"/>
          <w:sz w:val="18"/>
          <w:szCs w:val="24"/>
          <w:lang w:val="en-US"/>
        </w:rPr>
        <w:t>NICA</w:t>
      </w:r>
      <w:r w:rsidRPr="005F304A">
        <w:rPr>
          <w:rFonts w:ascii="Times New Roman" w:hAnsi="Times New Roman" w:cs="Times New Roman"/>
          <w:sz w:val="18"/>
          <w:szCs w:val="24"/>
        </w:rPr>
        <w:t>, расположенного в Дубне, Россия.</w:t>
      </w:r>
    </w:p>
    <w:p w14:paraId="1B0D76C4" w14:textId="6E920296" w:rsidR="00E8338B" w:rsidRPr="005F304A" w:rsidRDefault="00E8338B" w:rsidP="005F304A">
      <w:pPr>
        <w:shd w:val="clear" w:color="auto" w:fill="FFFFFF" w:themeFill="background1"/>
        <w:spacing w:after="0" w:line="240" w:lineRule="auto"/>
        <w:ind w:firstLine="284"/>
        <w:jc w:val="center"/>
        <w:rPr>
          <w:rFonts w:ascii="Times New Roman" w:hAnsi="Times New Roman" w:cs="Times New Roman"/>
          <w:sz w:val="18"/>
          <w:szCs w:val="24"/>
        </w:rPr>
      </w:pPr>
    </w:p>
    <w:p w14:paraId="50A9D76F" w14:textId="181BFB75" w:rsidR="00E8338B" w:rsidRPr="005F304A" w:rsidRDefault="00E8338B" w:rsidP="005F304A">
      <w:pPr>
        <w:shd w:val="clear" w:color="auto" w:fill="FFFFFF" w:themeFill="background1"/>
        <w:spacing w:after="0" w:line="240" w:lineRule="auto"/>
        <w:contextualSpacing/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</w:pPr>
      <w:r w:rsidRPr="005F304A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 xml:space="preserve">Ключевые слова: критическая энергия, </w:t>
      </w:r>
      <w:r w:rsidR="00457775" w:rsidRPr="005F304A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 xml:space="preserve">коэффициент проскальзывания, </w:t>
      </w:r>
      <m:oMath>
        <m:r>
          <w:rPr>
            <w:rFonts w:ascii="Cambria Math" w:hAnsi="Cambria Math" w:cs="Times New Roman"/>
            <w:sz w:val="18"/>
            <w:szCs w:val="18"/>
            <w:shd w:val="clear" w:color="auto" w:fill="FFFFFF"/>
          </w:rPr>
          <m:t>γ–скачок</m:t>
        </m:r>
      </m:oMath>
      <w:r w:rsidRPr="005F304A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>, суперпериод.</w:t>
      </w:r>
    </w:p>
    <w:p w14:paraId="50247A4C" w14:textId="77777777" w:rsidR="00E8338B" w:rsidRPr="00CA1649" w:rsidRDefault="00E8338B" w:rsidP="005F304A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0"/>
          <w:szCs w:val="20"/>
          <w:shd w:val="clear" w:color="auto" w:fill="FFFFFF"/>
        </w:rPr>
      </w:pPr>
    </w:p>
    <w:p w14:paraId="570B00CF" w14:textId="2B06E60B" w:rsidR="009F6F0B" w:rsidRPr="005F304A" w:rsidRDefault="009F6F0B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F304A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Введение</w:t>
      </w:r>
    </w:p>
    <w:p w14:paraId="79B6DA68" w14:textId="77777777" w:rsidR="00AC3568" w:rsidRPr="005F304A" w:rsidRDefault="00BC3BD7" w:rsidP="005F304A">
      <w:pPr>
        <w:shd w:val="clear" w:color="auto" w:fill="FFFFFF" w:themeFill="background1"/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Данная работа посвящена исследованию методов прохождения и вариации критической энергии в циклических ускорительных комплексах при ускорении от энергии инжекции до энергии эксперимента.</w:t>
      </w:r>
    </w:p>
    <w:p w14:paraId="56EF21D0" w14:textId="7E665977" w:rsidR="00BC3BD7" w:rsidRPr="005F304A" w:rsidRDefault="00015F61" w:rsidP="005F304A">
      <w:pPr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Кольцо коллайдера 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  <w:lang w:val="en-US"/>
        </w:rPr>
        <w:t>NICA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изначально проектировалось для экспериментов по столкновению тяжелых ионов на энергии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shd w:val="clear" w:color="auto" w:fill="FFFFFF" w:themeFill="background1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FFFFFF" w:themeFill="background1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shd w:val="clear" w:color="auto" w:fill="FFFFFF" w:themeFill="background1"/>
              </w:rPr>
              <m:t>ion</m:t>
            </m:r>
          </m:sub>
        </m:sSub>
        <m:r>
          <w:rPr>
            <w:rFonts w:ascii="Cambria Math" w:hAnsi="Cambria Math" w:cs="Times New Roman"/>
            <w:sz w:val="24"/>
            <w:szCs w:val="24"/>
            <w:shd w:val="clear" w:color="auto" w:fill="FFFFFF" w:themeFill="background1"/>
          </w:rPr>
          <m:t xml:space="preserve">~ 4,5 </m:t>
        </m:r>
        <m:r>
          <w:rPr>
            <w:rFonts w:ascii="Cambria Math" w:eastAsiaTheme="minorEastAsia" w:hAnsi="Cambria Math" w:cs="Times New Roman"/>
            <w:sz w:val="24"/>
            <w:szCs w:val="24"/>
            <w:shd w:val="clear" w:color="auto" w:fill="FFFFFF" w:themeFill="background1"/>
          </w:rPr>
          <m:t>ГэВ</m:t>
        </m:r>
      </m:oMath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и экспериментов с протонами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shd w:val="clear" w:color="auto" w:fill="FFFFFF" w:themeFill="background1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FFFFFF" w:themeFill="background1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shd w:val="clear" w:color="auto" w:fill="FFFFFF" w:themeFill="background1"/>
                <w:lang w:val="en-US"/>
              </w:rPr>
              <m:t>proton</m:t>
            </m:r>
          </m:sub>
        </m:sSub>
        <m:r>
          <w:rPr>
            <w:rFonts w:ascii="Cambria Math" w:hAnsi="Cambria Math" w:cs="Times New Roman"/>
            <w:sz w:val="24"/>
            <w:szCs w:val="24"/>
            <w:shd w:val="clear" w:color="auto" w:fill="FFFFFF" w:themeFill="background1"/>
          </w:rPr>
          <m:t xml:space="preserve">~ 13 </m:t>
        </m:r>
        <m:r>
          <w:rPr>
            <w:rFonts w:ascii="Cambria Math" w:eastAsiaTheme="minorEastAsia" w:hAnsi="Cambria Math" w:cs="Times New Roman"/>
            <w:sz w:val="24"/>
            <w:szCs w:val="24"/>
            <w:shd w:val="clear" w:color="auto" w:fill="FFFFFF" w:themeFill="background1"/>
          </w:rPr>
          <m:t>ГэВ</m:t>
        </m:r>
      </m:oMath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. </w:t>
      </w:r>
      <w:r w:rsidR="00CD5566"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>В</w:t>
      </w:r>
      <w:r w:rsidR="000F4AA9"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>ажной характеристикой</w:t>
      </w:r>
      <w:r w:rsidR="00CD5566"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циклических машин</w:t>
      </w:r>
      <w:r w:rsidR="000F4AA9"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>, зависящей только от магнитооптической структуры самого синхротрона, является</w:t>
      </w:r>
      <w:r w:rsidR="00CD5566"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к</w:t>
      </w:r>
      <w:r w:rsidR="00BC3BD7"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>ритическая энергия</w:t>
      </w:r>
      <w:r w:rsidR="000F4AA9"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. </w:t>
      </w:r>
      <w:r w:rsidR="00BC3BD7"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>При</w:t>
      </w:r>
      <w:r w:rsidR="000F4AA9" w:rsidRPr="005F304A">
        <w:rPr>
          <w:rFonts w:ascii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 пересечении критической энергии в ходе </w:t>
      </w:r>
      <w:r w:rsidR="000F4AA9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ускорения в синхротроне</w:t>
      </w:r>
      <w:r w:rsidR="00BC3BD7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если не предпринимать никаких мер, могут развиваются нестабильности, которые в конечном счете ведут к потере пучка. </w:t>
      </w:r>
      <w:r w:rsidR="009E114A" w:rsidRPr="005F304A">
        <w:rPr>
          <w:rFonts w:ascii="Times New Roman" w:hAnsi="Times New Roman" w:cs="Times New Roman"/>
          <w:bCs/>
          <w:sz w:val="24"/>
          <w:szCs w:val="24"/>
        </w:rPr>
        <w:t xml:space="preserve">Для коллайдера </w:t>
      </w:r>
      <w:r w:rsidR="009E114A" w:rsidRPr="005F304A">
        <w:rPr>
          <w:rFonts w:ascii="Times New Roman" w:hAnsi="Times New Roman" w:cs="Times New Roman"/>
          <w:bCs/>
          <w:sz w:val="24"/>
          <w:szCs w:val="24"/>
          <w:lang w:val="en-US"/>
        </w:rPr>
        <w:t>NICA</w:t>
      </w:r>
      <w:r w:rsidR="009E114A" w:rsidRPr="005F304A">
        <w:rPr>
          <w:rFonts w:ascii="Times New Roman" w:hAnsi="Times New Roman" w:cs="Times New Roman"/>
          <w:bCs/>
          <w:sz w:val="24"/>
          <w:szCs w:val="24"/>
        </w:rPr>
        <w:t xml:space="preserve"> критическая энергия структуры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=5,7 </m:t>
        </m:r>
        <m:r>
          <w:rPr>
            <w:rFonts w:ascii="Cambria Math" w:eastAsiaTheme="minorEastAsia" w:hAnsi="Cambria Math" w:cs="Times New Roman"/>
            <w:sz w:val="24"/>
            <w:szCs w:val="24"/>
          </w:rPr>
          <m:t>ГэВ</m:t>
        </m:r>
      </m:oMath>
      <w:r w:rsidR="009E114A" w:rsidRPr="005F304A">
        <w:rPr>
          <w:rFonts w:eastAsiaTheme="minorEastAsia" w:cs="Times New Roman"/>
          <w:sz w:val="24"/>
          <w:szCs w:val="24"/>
        </w:rPr>
        <w:t xml:space="preserve"> </w:t>
      </w:r>
      <w:r w:rsidR="009E114A" w:rsidRPr="005F304A">
        <w:rPr>
          <w:rFonts w:cs="Times New Roman"/>
          <w:sz w:val="24"/>
          <w:szCs w:val="24"/>
        </w:rPr>
        <w:t xml:space="preserve">(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=7,1 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); </m:t>
        </m:r>
      </m:oMath>
      <w:r w:rsidR="009E114A" w:rsidRPr="005F304A">
        <w:rPr>
          <w:rFonts w:eastAsiaTheme="minorEastAsia" w:cs="Times New Roman"/>
          <w:sz w:val="24"/>
          <w:szCs w:val="24"/>
        </w:rPr>
        <w:t xml:space="preserve"> </w:t>
      </w:r>
      <w:r w:rsidR="000F4AA9" w:rsidRPr="005F304A">
        <w:rPr>
          <w:rFonts w:ascii="Times New Roman" w:eastAsiaTheme="minorEastAsia" w:hAnsi="Times New Roman" w:cs="Times New Roman"/>
          <w:sz w:val="24"/>
          <w:szCs w:val="24"/>
        </w:rPr>
        <w:t>т</w:t>
      </w:r>
      <w:r w:rsidR="009E114A" w:rsidRPr="005F304A">
        <w:rPr>
          <w:rFonts w:ascii="Times New Roman" w:eastAsiaTheme="minorEastAsia" w:hAnsi="Times New Roman" w:cs="Times New Roman"/>
          <w:sz w:val="24"/>
          <w:szCs w:val="24"/>
        </w:rPr>
        <w:t xml:space="preserve">аким образом, при ускорении тяжелых ионов </w:t>
      </w:r>
      <w:r w:rsidR="000F4AA9" w:rsidRPr="005F304A">
        <w:rPr>
          <w:rFonts w:ascii="Times New Roman" w:eastAsiaTheme="minorEastAsia" w:hAnsi="Times New Roman" w:cs="Times New Roman"/>
          <w:sz w:val="24"/>
          <w:szCs w:val="24"/>
        </w:rPr>
        <w:t>никаких дополнительных мер не требуется</w:t>
      </w:r>
      <w:r w:rsidR="00CD5566" w:rsidRPr="005F304A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9E114A" w:rsidRPr="005F304A">
        <w:rPr>
          <w:rFonts w:eastAsiaTheme="minorEastAsia" w:cs="Times New Roman"/>
          <w:sz w:val="24"/>
          <w:szCs w:val="24"/>
        </w:rPr>
        <w:t xml:space="preserve"> </w:t>
      </w:r>
      <w:r w:rsidR="00CD5566" w:rsidRPr="005F304A">
        <w:rPr>
          <w:rFonts w:ascii="Times New Roman" w:hAnsi="Times New Roman" w:cs="Times New Roman"/>
          <w:bCs/>
          <w:sz w:val="24"/>
          <w:szCs w:val="24"/>
        </w:rPr>
        <w:t>при ускорении же протонов до энергии эксперимента такая необходимость</w:t>
      </w:r>
      <w:r w:rsidR="00987280" w:rsidRPr="005F304A">
        <w:rPr>
          <w:rFonts w:ascii="Times New Roman" w:hAnsi="Times New Roman" w:cs="Times New Roman"/>
          <w:bCs/>
          <w:sz w:val="24"/>
          <w:szCs w:val="24"/>
        </w:rPr>
        <w:t xml:space="preserve"> имеется</w:t>
      </w:r>
      <w:r w:rsidR="00CD5566" w:rsidRPr="005F304A">
        <w:rPr>
          <w:rFonts w:ascii="Times New Roman" w:hAnsi="Times New Roman" w:cs="Times New Roman"/>
          <w:bCs/>
          <w:sz w:val="24"/>
          <w:szCs w:val="24"/>
        </w:rPr>
        <w:t>. В</w:t>
      </w:r>
      <w:r w:rsidR="009E114A" w:rsidRPr="005F304A">
        <w:rPr>
          <w:rFonts w:ascii="Times New Roman" w:hAnsi="Times New Roman" w:cs="Times New Roman"/>
          <w:bCs/>
          <w:sz w:val="24"/>
          <w:szCs w:val="24"/>
        </w:rPr>
        <w:t xml:space="preserve"> связи с этим применяют как метод пересечения, так и метод</w:t>
      </w:r>
      <w:r w:rsidR="000F4AA9" w:rsidRPr="005F304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E114A" w:rsidRPr="005F304A">
        <w:rPr>
          <w:rFonts w:ascii="Times New Roman" w:hAnsi="Times New Roman" w:cs="Times New Roman"/>
          <w:bCs/>
          <w:sz w:val="24"/>
          <w:szCs w:val="24"/>
        </w:rPr>
        <w:t>вариации критической энергии</w:t>
      </w:r>
      <w:r w:rsidR="000F4AA9" w:rsidRPr="005F304A">
        <w:rPr>
          <w:rFonts w:ascii="Times New Roman" w:hAnsi="Times New Roman" w:cs="Times New Roman"/>
          <w:bCs/>
          <w:sz w:val="24"/>
          <w:szCs w:val="24"/>
        </w:rPr>
        <w:t xml:space="preserve">, которые </w:t>
      </w:r>
      <w:r w:rsidR="00CD5566" w:rsidRPr="005F304A">
        <w:rPr>
          <w:rFonts w:ascii="Times New Roman" w:hAnsi="Times New Roman" w:cs="Times New Roman"/>
          <w:bCs/>
          <w:sz w:val="24"/>
          <w:szCs w:val="24"/>
        </w:rPr>
        <w:t>позволяют сохранить стабильность пучка.</w:t>
      </w:r>
    </w:p>
    <w:p w14:paraId="7345C96D" w14:textId="660E8656" w:rsidR="00BC3BD7" w:rsidRPr="005F304A" w:rsidRDefault="00BC3BD7" w:rsidP="005F304A">
      <w:pPr>
        <w:shd w:val="clear" w:color="auto" w:fill="FFFFFF" w:themeFill="background1"/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Первый метод, применимый в синхротронах по сей день</w:t>
      </w:r>
      <w:r w:rsidR="000F4AA9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это 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метод прохождения критической энергии с использованием быстрого изменения критической энергии при подходе к нестабильной области [1]. Для этого должна быть исследована динамика продольного движения с </w:t>
      </w:r>
      <w:r w:rsidRPr="005F304A">
        <w:rPr>
          <w:rFonts w:ascii="Times New Roman" w:hAnsi="Times New Roman" w:cs="Times New Roman"/>
          <w:bCs/>
          <w:sz w:val="24"/>
          <w:szCs w:val="24"/>
        </w:rPr>
        <w:t xml:space="preserve">учетом </w:t>
      </w:r>
      <w:r w:rsidR="00BB3C93" w:rsidRPr="005F304A">
        <w:rPr>
          <w:rFonts w:ascii="Times New Roman" w:hAnsi="Times New Roman" w:cs="Times New Roman"/>
          <w:bCs/>
          <w:sz w:val="24"/>
          <w:szCs w:val="24"/>
        </w:rPr>
        <w:t>высших порядков</w:t>
      </w:r>
      <w:r w:rsidRPr="005F304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57775" w:rsidRPr="005F304A">
        <w:rPr>
          <w:rFonts w:ascii="Times New Roman" w:hAnsi="Times New Roman" w:cs="Times New Roman"/>
          <w:bCs/>
          <w:sz w:val="24"/>
          <w:szCs w:val="24"/>
        </w:rPr>
        <w:t xml:space="preserve">коэффициента проскальзывания </w:t>
      </w:r>
      <m:oMath>
        <m:r>
          <w:rPr>
            <w:rFonts w:ascii="Cambria Math" w:hAnsi="Cambria Math" w:cs="Times New Roman"/>
            <w:sz w:val="24"/>
            <w:szCs w:val="24"/>
          </w:rPr>
          <m:t>η</m:t>
        </m:r>
      </m:oMath>
      <w:r w:rsidRPr="005F304A">
        <w:rPr>
          <w:rFonts w:ascii="Times New Roman" w:hAnsi="Times New Roman" w:cs="Times New Roman"/>
          <w:bCs/>
          <w:sz w:val="24"/>
          <w:szCs w:val="24"/>
        </w:rPr>
        <w:t>,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а также влияние пространственного заряда. При этом нужно учитывать изменение динамической апертуры в широком диапазоне для различных рассмотренных схем прохождения. Само прохождение может осуществляться быстрым изменением градиента квадрупольных линз, расположенных на арках синхротрона.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</w:p>
    <w:p w14:paraId="3EE7AE7B" w14:textId="0818D8B1" w:rsidR="009F6F0B" w:rsidRDefault="00BC3BD7" w:rsidP="005F304A">
      <w:pPr>
        <w:shd w:val="clear" w:color="auto" w:fill="FFFFFF" w:themeFill="background1"/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Второй распространённый метод – создание магнитооптической структуры с заведомо большим значением критической энергии</w:t>
      </w:r>
      <w:r w:rsidR="00BB3C93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[2,</w:t>
      </w:r>
      <w:r w:rsidR="007F446D" w:rsidRPr="007F446D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3]</w:t>
      </w:r>
      <w:r w:rsidR="00BB3C93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Т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аким образом может пропасть необходимость прохождения критической энергии, так как она будет заведомо больше энергии эксперимента, при этом нестабильности, связанные с движением вблизи критической энергии, не возникают вовсе. Возможно даже создание структуры с комплексным значением критической энергии, при таком подходе пересечения критической энергии происходить </w:t>
      </w:r>
      <w:r w:rsidR="00BB3C93" w:rsidRPr="005F304A">
        <w:rPr>
          <w:rFonts w:ascii="Times New Roman" w:hAnsi="Times New Roman" w:cs="Times New Roman"/>
          <w:bCs/>
          <w:sz w:val="24"/>
          <w:szCs w:val="24"/>
        </w:rPr>
        <w:t>также</w:t>
      </w:r>
      <w:r w:rsidR="00BB3C93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не будет. Структуры таких типов были реализованы на Московской Каонной Фабрике (Россия) [4], SSC бустере (США) [5], нейтринной фабрике в CERN (Швейцария) [6] и реализован в ускорительном комплексе J-PARC (Япония) [7]. Также такой подход применен для антипротонного накопительного кольца FAIR (Германия).</w:t>
      </w:r>
    </w:p>
    <w:p w14:paraId="3C3DB72C" w14:textId="77777777" w:rsidR="001446EE" w:rsidRPr="005F304A" w:rsidRDefault="001446EE" w:rsidP="005F304A">
      <w:pPr>
        <w:shd w:val="clear" w:color="auto" w:fill="FFFFFF" w:themeFill="background1"/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14:paraId="39FF2270" w14:textId="0117A4F7" w:rsidR="009F6F0B" w:rsidRPr="005F304A" w:rsidRDefault="009F6F0B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F304A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lastRenderedPageBreak/>
        <w:t>Критическая Энергия</w:t>
      </w:r>
    </w:p>
    <w:p w14:paraId="0FE8C259" w14:textId="1EB11CF7" w:rsidR="00301178" w:rsidRPr="005F304A" w:rsidRDefault="00301178" w:rsidP="005F304A">
      <w:pPr>
        <w:shd w:val="clear" w:color="auto" w:fill="FFFFFF" w:themeFill="background1"/>
        <w:spacing w:after="0"/>
        <w:ind w:firstLine="284"/>
        <w:contextualSpacing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При увеличении энергии частиц в синхротроне происходит как изменение импульса частиц, так и изменение длины траектории. Соответственно частота обращения, которая зависит от обоих этих параметров, также изменяется.</w:t>
      </w:r>
      <w:r w:rsidR="00015F61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В общем случае при определении </w:t>
      </w:r>
      <w:r w:rsidR="00F1370A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стоит учитывать разложение по степеням </w:t>
      </w:r>
      <m:oMath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δ</m:t>
        </m:r>
        <m:r>
          <w:rPr>
            <w:rFonts w:ascii="Cambria Math" w:eastAsiaTheme="minorEastAsia" w:hAnsi="Cambria Math" w:cs="Times New Roman"/>
            <w:sz w:val="24"/>
            <w:szCs w:val="24"/>
            <w:shd w:val="clear" w:color="auto" w:fill="FFFFFF"/>
          </w:rPr>
          <m:t>=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shd w:val="clear" w:color="auto" w:fill="FFFFFF"/>
                <w:lang w:val="en-US"/>
              </w:rPr>
              <m:t>dp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shd w:val="clear" w:color="auto" w:fill="FFFFFF"/>
              </w:rPr>
              <m:t>p</m:t>
            </m:r>
          </m:den>
        </m:f>
      </m:oMath>
      <w:r w:rsidR="00F1370A" w:rsidRPr="005F304A">
        <w:rPr>
          <w:rFonts w:ascii="Times New Roman" w:eastAsiaTheme="minorEastAsia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F1370A" w:rsidRPr="005F304A">
        <w:rPr>
          <w:sz w:val="24"/>
          <w:szCs w:val="24"/>
        </w:rPr>
        <w:t>[</w:t>
      </w:r>
      <w:r w:rsidR="00F1370A" w:rsidRPr="005F304A">
        <w:rPr>
          <w:rFonts w:ascii="Times New Roman" w:hAnsi="Times New Roman" w:cs="Times New Roman"/>
          <w:sz w:val="24"/>
          <w:szCs w:val="24"/>
        </w:rPr>
        <w:t>8</w:t>
      </w:r>
      <w:r w:rsidR="0070171C" w:rsidRPr="005F304A">
        <w:rPr>
          <w:rFonts w:ascii="Times New Roman" w:hAnsi="Times New Roman" w:cs="Times New Roman"/>
          <w:sz w:val="24"/>
          <w:szCs w:val="24"/>
        </w:rPr>
        <w:t>, 9</w:t>
      </w:r>
      <w:r w:rsidR="00F1370A" w:rsidRPr="005F304A">
        <w:rPr>
          <w:sz w:val="24"/>
          <w:szCs w:val="24"/>
        </w:rPr>
        <w:t>]</w:t>
      </w:r>
      <w:r w:rsidR="00F1370A" w:rsidRPr="005F304A">
        <w:rPr>
          <w:rFonts w:ascii="Times New Roman" w:eastAsiaTheme="minorEastAsia" w:hAnsi="Times New Roman" w:cs="Times New Roman"/>
          <w:bCs/>
          <w:sz w:val="24"/>
          <w:szCs w:val="24"/>
          <w:shd w:val="clear" w:color="auto" w:fill="FFFFFF"/>
        </w:rPr>
        <w:t>:</w:t>
      </w:r>
    </w:p>
    <w:p w14:paraId="48ECDE3D" w14:textId="498E3CC7" w:rsidR="00F1370A" w:rsidRPr="005F304A" w:rsidRDefault="00000000" w:rsidP="005F304A">
      <w:pPr>
        <w:pStyle w:val="a7"/>
        <w:shd w:val="clear" w:color="auto" w:fill="FFFFFF" w:themeFill="background1"/>
        <w:rPr>
          <w:rFonts w:ascii="Calibri" w:eastAsia="Calibri" w:hAnsi="Calibri" w:cs="Arial"/>
          <w:sz w:val="22"/>
          <w:szCs w:val="22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Arial"/>
                  <w:sz w:val="22"/>
                  <w:szCs w:val="22"/>
                  <w:lang w:eastAsia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Δ</m:t>
              </m:r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  <w:shd w:val="clear" w:color="auto" w:fill="FFFFFF"/>
            </w:rPr>
            <m:t>δ</m:t>
          </m:r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Cs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  <w:shd w:val="clear" w:color="auto" w:fill="FFFFFF"/>
                </w:rPr>
                <m:t>δ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 xml:space="preserve">+⋯;  </m:t>
          </m:r>
          <m:f>
            <m:fPr>
              <m:ctrlPr>
                <w:rPr>
                  <w:rFonts w:ascii="Cambria Math" w:eastAsia="Calibri" w:hAnsi="Cambria Math" w:cs="Arial"/>
                  <w:sz w:val="22"/>
                  <w:szCs w:val="22"/>
                  <w:lang w:eastAsia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Δ</m:t>
              </m:r>
              <m:r>
                <w:rPr>
                  <w:rFonts w:ascii="Cambria Math" w:hAnsi="Cambria Math"/>
                  <w:sz w:val="22"/>
                  <w:szCs w:val="22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α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δ</m:t>
          </m:r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α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Cs/>
                  <w:sz w:val="22"/>
                  <w:szCs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δ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 xml:space="preserve">+⋯ 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1, 2</m:t>
              </m:r>
            </m:e>
          </m:d>
          <m:r>
            <w:rPr>
              <w:rFonts w:ascii="Cambria Math" w:hAnsi="Cambria Math"/>
              <w:sz w:val="22"/>
              <w:szCs w:val="22"/>
            </w:rPr>
            <m:t>.</m:t>
          </m:r>
        </m:oMath>
      </m:oMathPara>
    </w:p>
    <w:p w14:paraId="5F3F2EDF" w14:textId="5039841D" w:rsidR="00F1370A" w:rsidRPr="005F304A" w:rsidRDefault="00F1370A" w:rsidP="005F304A">
      <w:pPr>
        <w:pStyle w:val="a7"/>
        <w:spacing w:line="276" w:lineRule="auto"/>
        <w:rPr>
          <w:sz w:val="24"/>
          <w:lang w:val="ru-RU"/>
        </w:rPr>
      </w:pPr>
      <w:r w:rsidRPr="005F304A">
        <w:rPr>
          <w:sz w:val="24"/>
          <w:lang w:val="ru-RU"/>
        </w:rPr>
        <w:t xml:space="preserve">При подходе к критическому значению энергии, влияние первого члена в </w:t>
      </w:r>
      <w:r w:rsidR="009D3563">
        <w:rPr>
          <w:sz w:val="24"/>
          <w:lang w:val="ru-RU"/>
        </w:rPr>
        <w:t>В</w:t>
      </w:r>
      <w:r w:rsidRPr="005F304A">
        <w:rPr>
          <w:sz w:val="24"/>
          <w:lang w:val="ru-RU"/>
        </w:rPr>
        <w:t>ыражени</w:t>
      </w:r>
      <w:r w:rsidR="00AB2FA5" w:rsidRPr="005F304A">
        <w:rPr>
          <w:sz w:val="24"/>
          <w:lang w:val="ru-RU"/>
        </w:rPr>
        <w:t>ях</w:t>
      </w:r>
      <w:r w:rsidRPr="005F304A">
        <w:rPr>
          <w:sz w:val="24"/>
          <w:lang w:val="ru-RU"/>
        </w:rPr>
        <w:t xml:space="preserve"> (</w:t>
      </w:r>
      <w:r w:rsidR="00AB2FA5" w:rsidRPr="005F304A">
        <w:rPr>
          <w:sz w:val="24"/>
          <w:lang w:val="ru-RU"/>
        </w:rPr>
        <w:t>1, 2</w:t>
      </w:r>
      <w:r w:rsidRPr="005F304A">
        <w:rPr>
          <w:sz w:val="24"/>
          <w:lang w:val="ru-RU"/>
        </w:rPr>
        <w:t xml:space="preserve">) начинает быть сравнимо со вторым членом. В этом случае коэффициент </w:t>
      </w:r>
      <m:oMath>
        <m:r>
          <w:rPr>
            <w:rFonts w:ascii="Cambria Math" w:hAnsi="Cambria Math"/>
            <w:sz w:val="24"/>
          </w:rPr>
          <m:t>η</m:t>
        </m:r>
      </m:oMath>
      <w:r w:rsidR="00BB3C93" w:rsidRPr="005F304A">
        <w:rPr>
          <w:sz w:val="24"/>
          <w:lang w:val="ru-RU"/>
        </w:rPr>
        <w:t xml:space="preserve"> </w:t>
      </w:r>
      <w:r w:rsidRPr="005F304A">
        <w:rPr>
          <w:sz w:val="24"/>
          <w:lang w:val="ru-RU"/>
        </w:rPr>
        <w:t>– </w:t>
      </w:r>
      <w:r w:rsidR="00457775" w:rsidRPr="005F304A">
        <w:rPr>
          <w:sz w:val="24"/>
          <w:lang w:val="ru-RU"/>
        </w:rPr>
        <w:t xml:space="preserve">коэффициент проскальзывания </w:t>
      </w:r>
      <w:r w:rsidRPr="005F304A">
        <w:rPr>
          <w:sz w:val="24"/>
          <w:lang w:val="ru-RU"/>
        </w:rPr>
        <w:t>определяется как:</w:t>
      </w:r>
    </w:p>
    <w:p w14:paraId="1E97A9A0" w14:textId="4DE4C0EF" w:rsidR="00F1370A" w:rsidRPr="005F304A" w:rsidRDefault="00F1370A" w:rsidP="005F304A">
      <w:pPr>
        <w:pStyle w:val="a7"/>
        <w:shd w:val="clear" w:color="auto" w:fill="FFFFFF" w:themeFill="background1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η=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δ</m:t>
          </m:r>
          <m:r>
            <w:rPr>
              <w:rFonts w:ascii="Cambria Math" w:hAnsi="Cambria Math"/>
              <w:sz w:val="22"/>
              <w:szCs w:val="22"/>
            </w:rPr>
            <m:t>+⋯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e>
          </m:d>
          <m:r>
            <w:rPr>
              <w:rFonts w:ascii="Cambria Math" w:hAnsi="Cambria Math"/>
              <w:sz w:val="22"/>
              <w:szCs w:val="22"/>
            </w:rPr>
            <m:t>.</m:t>
          </m:r>
        </m:oMath>
      </m:oMathPara>
    </w:p>
    <w:p w14:paraId="457D618E" w14:textId="6F7881F8" w:rsidR="00F1370A" w:rsidRPr="005F304A" w:rsidRDefault="00F1370A" w:rsidP="005F304A">
      <w:pPr>
        <w:pStyle w:val="a7"/>
        <w:shd w:val="clear" w:color="auto" w:fill="FFFFFF" w:themeFill="background1"/>
        <w:spacing w:line="276" w:lineRule="auto"/>
        <w:rPr>
          <w:rFonts w:eastAsia="Calibri"/>
          <w:sz w:val="24"/>
          <w:lang w:val="ru-RU"/>
        </w:rPr>
      </w:pPr>
      <w:r w:rsidRPr="005F304A">
        <w:rPr>
          <w:rFonts w:eastAsia="Calibri"/>
          <w:sz w:val="24"/>
          <w:lang w:val="ru-RU"/>
        </w:rPr>
        <w:t xml:space="preserve">Для первых двух, наиболее значимых, порядков можно получить выражения: </w:t>
      </w:r>
    </w:p>
    <w:p w14:paraId="19DECAF2" w14:textId="3B920528" w:rsidR="00301178" w:rsidRPr="001446EE" w:rsidRDefault="00000000" w:rsidP="005F304A">
      <w:pPr>
        <w:pStyle w:val="a7"/>
        <w:shd w:val="clear" w:color="auto" w:fill="FFFFFF" w:themeFill="background1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; 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β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  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4, 5</m:t>
              </m:r>
            </m:e>
          </m:d>
          <m:r>
            <w:rPr>
              <w:rFonts w:ascii="Cambria Math" w:hAnsi="Cambria Math"/>
              <w:sz w:val="22"/>
              <w:szCs w:val="22"/>
            </w:rPr>
            <m:t>.</m:t>
          </m:r>
        </m:oMath>
      </m:oMathPara>
    </w:p>
    <w:p w14:paraId="6BDC93A4" w14:textId="77777777" w:rsidR="001446EE" w:rsidRPr="001446EE" w:rsidRDefault="001446EE" w:rsidP="001446EE">
      <w:pPr>
        <w:rPr>
          <w:lang w:val="en-GB"/>
        </w:rPr>
      </w:pPr>
    </w:p>
    <w:p w14:paraId="72D674B2" w14:textId="2C508A95" w:rsidR="009F6F0B" w:rsidRPr="005F304A" w:rsidRDefault="009F6F0B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F304A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Прохождение критической энергии с помощью быстрого скачка</w:t>
      </w:r>
    </w:p>
    <w:p w14:paraId="030F1234" w14:textId="5145733C" w:rsidR="00CE60A2" w:rsidRPr="005F304A" w:rsidRDefault="00301178" w:rsidP="005F304A">
      <w:pPr>
        <w:pStyle w:val="a7"/>
        <w:shd w:val="clear" w:color="auto" w:fill="FFFFFF" w:themeFill="background1"/>
        <w:spacing w:line="276" w:lineRule="auto"/>
        <w:ind w:firstLine="284"/>
        <w:rPr>
          <w:sz w:val="24"/>
          <w:lang w:val="ru-RU"/>
        </w:rPr>
      </w:pPr>
      <w:r w:rsidRPr="005F304A">
        <w:rPr>
          <w:sz w:val="24"/>
          <w:shd w:val="clear" w:color="auto" w:fill="FFFFFF" w:themeFill="background1"/>
          <w:lang w:val="ru-RU"/>
        </w:rPr>
        <w:t>Для минимизации потерь пучка возможен быстрый скачок критической энергии</w:t>
      </w:r>
      <w:r w:rsidR="004C1BAE" w:rsidRPr="005F304A">
        <w:rPr>
          <w:sz w:val="24"/>
          <w:shd w:val="clear" w:color="auto" w:fill="FFFFFF" w:themeFill="background1"/>
          <w:lang w:val="ru-RU"/>
        </w:rPr>
        <w:t>.</w:t>
      </w:r>
      <w:r w:rsidR="00743090" w:rsidRPr="005F304A">
        <w:rPr>
          <w:sz w:val="24"/>
          <w:shd w:val="clear" w:color="auto" w:fill="FFFFFF" w:themeFill="background1"/>
          <w:lang w:val="ru-RU"/>
        </w:rPr>
        <w:t xml:space="preserve"> </w:t>
      </w:r>
      <w:r w:rsidR="004C1BAE" w:rsidRPr="005F304A">
        <w:rPr>
          <w:sz w:val="24"/>
          <w:shd w:val="clear" w:color="auto" w:fill="FFFFFF" w:themeFill="background1"/>
          <w:lang w:val="ru-RU"/>
        </w:rPr>
        <w:t>Б</w:t>
      </w:r>
      <w:r w:rsidR="00743090" w:rsidRPr="005F304A">
        <w:rPr>
          <w:sz w:val="24"/>
          <w:shd w:val="clear" w:color="auto" w:fill="FFFFFF" w:themeFill="background1"/>
          <w:lang w:val="ru-RU"/>
        </w:rPr>
        <w:t xml:space="preserve">лагодаря </w:t>
      </w:r>
      <w:r w:rsidR="004C1BAE" w:rsidRPr="005F304A">
        <w:rPr>
          <w:sz w:val="24"/>
          <w:shd w:val="clear" w:color="auto" w:fill="FFFFFF" w:themeFill="background1"/>
          <w:lang w:val="ru-RU"/>
        </w:rPr>
        <w:t>такому скачку</w:t>
      </w:r>
      <w:r w:rsidR="00743090" w:rsidRPr="005F304A">
        <w:rPr>
          <w:sz w:val="24"/>
          <w:shd w:val="clear" w:color="auto" w:fill="FFFFFF" w:themeFill="background1"/>
          <w:lang w:val="ru-RU"/>
        </w:rPr>
        <w:t>, существенно сокращается время, при котором частицы находятся вблизи нулевого значения коэффициента проскальзывания. В этом случае второй порядок величины коэффициента проскальзывания</w:t>
      </w:r>
      <w:r w:rsidR="00CE60A2" w:rsidRPr="005F304A">
        <w:rPr>
          <w:sz w:val="24"/>
          <w:shd w:val="clear" w:color="auto" w:fill="FFFFFF" w:themeFill="background1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  <w:shd w:val="clear" w:color="auto" w:fill="FFFFFF" w:themeFill="background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  <w:shd w:val="clear" w:color="auto" w:fill="FFFFFF" w:themeFill="background1"/>
              </w:rPr>
              <m:t>η</m:t>
            </m:r>
          </m:e>
          <m:sub>
            <m:r>
              <w:rPr>
                <w:rFonts w:ascii="Cambria Math" w:hAnsi="Cambria Math"/>
                <w:sz w:val="22"/>
                <w:szCs w:val="22"/>
                <w:shd w:val="clear" w:color="auto" w:fill="FFFFFF" w:themeFill="background1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  <w:shd w:val="clear" w:color="auto" w:fill="FFFFFF" w:themeFill="background1"/>
          </w:rPr>
          <m:t>δ</m:t>
        </m:r>
      </m:oMath>
      <w:r w:rsidR="00743090" w:rsidRPr="005F304A">
        <w:rPr>
          <w:sz w:val="24"/>
          <w:shd w:val="clear" w:color="auto" w:fill="FFFFFF" w:themeFill="background1"/>
          <w:lang w:val="ru-RU"/>
        </w:rPr>
        <w:t xml:space="preserve"> начинает играть решающее значение в поведении частиц внутри ВЧ барьера и полностью определяет область устойчивости. </w:t>
      </w:r>
    </w:p>
    <w:p w14:paraId="0B491948" w14:textId="2CC4E80F" w:rsidR="00C17E5D" w:rsidRPr="00F11E4B" w:rsidRDefault="00CE60A2" w:rsidP="005F304A">
      <w:pPr>
        <w:pStyle w:val="a7"/>
        <w:shd w:val="clear" w:color="auto" w:fill="FFFFFF" w:themeFill="background1"/>
        <w:spacing w:line="276" w:lineRule="auto"/>
        <w:ind w:firstLine="284"/>
        <w:rPr>
          <w:sz w:val="24"/>
          <w:lang w:val="ru-RU"/>
        </w:rPr>
      </w:pPr>
      <w:r w:rsidRPr="005F304A">
        <w:rPr>
          <w:sz w:val="24"/>
          <w:shd w:val="clear" w:color="auto" w:fill="FFFFFF" w:themeFill="background1"/>
          <w:lang w:val="ru-RU"/>
        </w:rPr>
        <w:t xml:space="preserve">Данная процедура </w:t>
      </w:r>
      <w:r w:rsidR="00301178" w:rsidRPr="005F304A">
        <w:rPr>
          <w:sz w:val="24"/>
          <w:shd w:val="clear" w:color="auto" w:fill="FFFFFF" w:themeFill="background1"/>
          <w:lang w:val="ru-RU"/>
        </w:rPr>
        <w:t>может быть осуществлен</w:t>
      </w:r>
      <w:r w:rsidRPr="005F304A">
        <w:rPr>
          <w:sz w:val="24"/>
          <w:shd w:val="clear" w:color="auto" w:fill="FFFFFF" w:themeFill="background1"/>
          <w:lang w:val="ru-RU"/>
        </w:rPr>
        <w:t>а</w:t>
      </w:r>
      <w:r w:rsidR="001062C2" w:rsidRPr="005F304A">
        <w:rPr>
          <w:sz w:val="24"/>
          <w:shd w:val="clear" w:color="auto" w:fill="FFFFFF" w:themeFill="background1"/>
          <w:lang w:val="ru-RU"/>
        </w:rPr>
        <w:t xml:space="preserve"> сдвигом бетатронной частоты</w:t>
      </w:r>
      <w:r w:rsidR="004C1BAE" w:rsidRPr="005F304A">
        <w:rPr>
          <w:sz w:val="24"/>
          <w:shd w:val="clear" w:color="auto" w:fill="FFFFFF" w:themeFill="background1"/>
          <w:lang w:val="ru-RU"/>
        </w:rPr>
        <w:t>, и</w:t>
      </w:r>
      <w:r w:rsidR="001062C2" w:rsidRPr="005F304A">
        <w:rPr>
          <w:sz w:val="24"/>
          <w:shd w:val="clear" w:color="auto" w:fill="FFFFFF" w:themeFill="background1"/>
          <w:lang w:val="ru-RU"/>
        </w:rPr>
        <w:t xml:space="preserve"> связан</w:t>
      </w:r>
      <w:r w:rsidR="004C1BAE" w:rsidRPr="005F304A">
        <w:rPr>
          <w:sz w:val="24"/>
          <w:shd w:val="clear" w:color="auto" w:fill="FFFFFF" w:themeFill="background1"/>
          <w:lang w:val="ru-RU"/>
        </w:rPr>
        <w:t>а</w:t>
      </w:r>
      <w:r w:rsidR="001062C2" w:rsidRPr="005F304A">
        <w:rPr>
          <w:sz w:val="24"/>
          <w:shd w:val="clear" w:color="auto" w:fill="FFFFFF" w:themeFill="background1"/>
          <w:lang w:val="ru-RU"/>
        </w:rPr>
        <w:t xml:space="preserve"> с</w:t>
      </w:r>
      <w:r w:rsidR="00301178" w:rsidRPr="005F304A">
        <w:rPr>
          <w:sz w:val="24"/>
          <w:shd w:val="clear" w:color="auto" w:fill="FFFFFF" w:themeFill="background1"/>
          <w:lang w:val="ru-RU"/>
        </w:rPr>
        <w:t xml:space="preserve"> быстрым изменением градиентов в квадрупольных линзах арки. </w:t>
      </w:r>
      <w:r w:rsidR="00743090" w:rsidRPr="005F304A">
        <w:rPr>
          <w:sz w:val="24"/>
          <w:shd w:val="clear" w:color="auto" w:fill="FFFFFF" w:themeFill="background1"/>
          <w:lang w:val="ru-RU"/>
        </w:rPr>
        <w:t xml:space="preserve">Максимальный темп изменения </w:t>
      </w:r>
      <w:r w:rsidR="00743090" w:rsidRPr="005F304A">
        <w:rPr>
          <w:sz w:val="24"/>
          <w:lang w:val="ru-RU"/>
        </w:rPr>
        <w:t xml:space="preserve">критической энергии ограничен параметрами квадруполей и их систем питания. Для коллайдера </w:t>
      </w:r>
      <w:r w:rsidR="00743090" w:rsidRPr="005F304A">
        <w:rPr>
          <w:sz w:val="24"/>
          <w:lang w:val="en-US"/>
        </w:rPr>
        <w:t>NICA</w:t>
      </w:r>
      <w:r w:rsidR="00743090" w:rsidRPr="005F304A">
        <w:rPr>
          <w:sz w:val="24"/>
          <w:lang w:val="ru-RU"/>
        </w:rPr>
        <w:t xml:space="preserve"> можно привести характерные значения темпа нарастания градиента поля линзы </w:t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dG</m:t>
            </m:r>
          </m:num>
          <m:den>
            <m:r>
              <w:rPr>
                <w:rFonts w:ascii="Cambria Math" w:hAnsi="Cambria Math"/>
                <w:sz w:val="24"/>
              </w:rPr>
              <m:t>dt</m:t>
            </m:r>
          </m:den>
        </m:f>
        <m:r>
          <w:rPr>
            <w:rFonts w:ascii="Cambria Math" w:hAnsi="Cambria Math"/>
            <w:sz w:val="24"/>
            <w:lang w:val="ru-RU"/>
          </w:rPr>
          <m:t xml:space="preserve">=14,3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Тл</m:t>
            </m:r>
          </m:num>
          <m:den>
            <m:r>
              <w:rPr>
                <w:rFonts w:ascii="Cambria Math" w:hAnsi="Cambria Math"/>
                <w:sz w:val="24"/>
                <w:lang w:val="ru-RU"/>
              </w:rPr>
              <m:t>м×с</m:t>
            </m:r>
          </m:den>
        </m:f>
      </m:oMath>
      <w:r w:rsidR="00743090" w:rsidRPr="005F304A">
        <w:rPr>
          <w:sz w:val="24"/>
          <w:lang w:val="ru-RU"/>
        </w:rPr>
        <w:t>, что</w:t>
      </w:r>
      <w:r w:rsidRPr="005F304A">
        <w:rPr>
          <w:sz w:val="24"/>
          <w:lang w:val="ru-RU"/>
        </w:rPr>
        <w:t xml:space="preserve"> </w:t>
      </w:r>
      <w:r w:rsidR="00743090" w:rsidRPr="005F304A">
        <w:rPr>
          <w:sz w:val="24"/>
          <w:lang w:val="ru-RU"/>
        </w:rPr>
        <w:t xml:space="preserve">соответствует темпу нарастания тока </w:t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dI</m:t>
            </m:r>
          </m:num>
          <m:den>
            <m:r>
              <w:rPr>
                <w:rFonts w:ascii="Cambria Math" w:hAnsi="Cambria Math"/>
                <w:sz w:val="24"/>
              </w:rPr>
              <m:t>dt</m:t>
            </m:r>
          </m:den>
        </m:f>
        <m:r>
          <w:rPr>
            <w:rFonts w:ascii="Cambria Math" w:hAnsi="Cambria Math"/>
            <w:sz w:val="24"/>
            <w:lang w:val="ru-RU"/>
          </w:rPr>
          <m:t xml:space="preserve">=6,4 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кА</m:t>
            </m:r>
          </m:num>
          <m:den>
            <m:r>
              <w:rPr>
                <w:rFonts w:ascii="Cambria Math" w:hAnsi="Cambria Math"/>
                <w:sz w:val="24"/>
                <w:lang w:val="ru-RU"/>
              </w:rPr>
              <m:t>с</m:t>
            </m:r>
          </m:den>
        </m:f>
      </m:oMath>
      <w:r w:rsidR="00743090" w:rsidRPr="005F304A">
        <w:rPr>
          <w:sz w:val="24"/>
          <w:lang w:val="ru-RU"/>
        </w:rPr>
        <w:t xml:space="preserve">. </w:t>
      </w:r>
      <w:r w:rsidR="001062C2" w:rsidRPr="005F304A">
        <w:rPr>
          <w:sz w:val="24"/>
          <w:lang w:val="ru-RU"/>
        </w:rPr>
        <w:t xml:space="preserve">При установке дополнительного импульсного источника с током </w:t>
      </w:r>
      <m:oMath>
        <m:r>
          <m:rPr>
            <m:sty m:val="p"/>
          </m:rPr>
          <w:rPr>
            <w:rFonts w:ascii="Cambria Math" w:hAnsi="Cambria Math"/>
            <w:sz w:val="24"/>
            <w:lang w:val="ru-RU"/>
          </w:rPr>
          <m:t>Δ</m:t>
        </m:r>
        <m:r>
          <w:rPr>
            <w:rFonts w:ascii="Cambria Math" w:hAnsi="Cambria Math"/>
            <w:sz w:val="24"/>
            <w:lang w:val="en-US"/>
          </w:rPr>
          <m:t>I</m:t>
        </m:r>
        <m:r>
          <w:rPr>
            <w:rFonts w:ascii="Cambria Math" w:hAnsi="Cambria Math"/>
            <w:sz w:val="24"/>
            <w:lang w:val="ru-RU"/>
          </w:rPr>
          <m:t>=67А</m:t>
        </m:r>
      </m:oMath>
      <w:r w:rsidR="001062C2" w:rsidRPr="005F304A">
        <w:rPr>
          <w:sz w:val="24"/>
          <w:lang w:val="ru-RU"/>
        </w:rPr>
        <w:t xml:space="preserve">, </w:t>
      </w:r>
      <w:r w:rsidR="00743090" w:rsidRPr="005F304A">
        <w:rPr>
          <w:sz w:val="24"/>
          <w:lang w:val="ru-RU"/>
        </w:rPr>
        <w:t xml:space="preserve">Темп изменения величины изменения критической энергии 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γ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dt</m:t>
            </m:r>
          </m:den>
        </m:f>
        <m:r>
          <w:rPr>
            <w:rFonts w:ascii="Cambria Math" w:hAnsi="Cambria Math"/>
            <w:sz w:val="24"/>
            <w:lang w:val="ru-RU"/>
          </w:rPr>
          <m:t xml:space="preserve">=8,5 </m:t>
        </m:r>
        <m:sSup>
          <m:sSupPr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4"/>
                <w:lang w:val="ru-RU"/>
              </w:rPr>
              <m:t>-1</m:t>
            </m:r>
          </m:sup>
        </m:sSup>
      </m:oMath>
      <w:r w:rsidR="00743090" w:rsidRPr="005F304A">
        <w:rPr>
          <w:sz w:val="24"/>
          <w:lang w:val="ru-RU"/>
        </w:rPr>
        <w:t xml:space="preserve">, время скачка составляет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Δ</m:t>
            </m:r>
            <m:r>
              <w:rPr>
                <w:rFonts w:ascii="Cambria Math" w:hAnsi="Cambria Math"/>
                <w:sz w:val="24"/>
                <w:lang w:val="en-US"/>
              </w:rPr>
              <m:t>I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dt</m:t>
                    </m:r>
                  </m:den>
                </m:f>
              </m:e>
            </m:d>
          </m:den>
        </m:f>
        <m:r>
          <w:rPr>
            <w:rFonts w:ascii="Cambria Math" w:hAnsi="Cambria Math"/>
            <w:sz w:val="24"/>
            <w:lang w:val="ru-RU"/>
          </w:rPr>
          <m:t>≅10 мс</m:t>
        </m:r>
      </m:oMath>
      <w:r w:rsidR="00743090" w:rsidRPr="005F304A">
        <w:rPr>
          <w:sz w:val="24"/>
          <w:lang w:val="ru-RU"/>
        </w:rPr>
        <w:t xml:space="preserve">. </w:t>
      </w:r>
      <w:r w:rsidR="00112245" w:rsidRPr="005F304A">
        <w:rPr>
          <w:sz w:val="24"/>
          <w:lang w:val="ru-RU"/>
        </w:rPr>
        <w:t>Таким образом изменение критической энергии</w:t>
      </w:r>
      <w:r w:rsidR="001062C2" w:rsidRPr="005F304A">
        <w:rPr>
          <w:sz w:val="24"/>
          <w:lang w:val="ru-RU"/>
        </w:rPr>
        <w:t xml:space="preserve"> принимает значение</w:t>
      </w:r>
      <w:r w:rsidR="00112245" w:rsidRPr="005F304A">
        <w:rPr>
          <w:sz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=0,09</m:t>
        </m:r>
      </m:oMath>
      <w:r w:rsidR="001062C2" w:rsidRPr="005F304A">
        <w:rPr>
          <w:sz w:val="24"/>
          <w:lang w:val="ru-RU"/>
        </w:rPr>
        <w:t>.</w:t>
      </w:r>
      <w:r w:rsidR="00F11E4B">
        <w:rPr>
          <w:sz w:val="24"/>
          <w:lang w:val="ru-RU"/>
        </w:rPr>
        <w:t xml:space="preserve"> </w:t>
      </w:r>
      <w:r w:rsidR="00F11E4B" w:rsidRPr="00F11E4B">
        <w:rPr>
          <w:sz w:val="24"/>
          <w:lang w:val="ru-RU"/>
        </w:rPr>
        <w:t>[</w:t>
      </w:r>
      <w:r w:rsidR="00F11E4B" w:rsidRPr="00123A60">
        <w:rPr>
          <w:sz w:val="24"/>
          <w:lang w:val="ru-RU"/>
        </w:rPr>
        <w:t>10, 11</w:t>
      </w:r>
      <w:r w:rsidR="00F11E4B" w:rsidRPr="00F11E4B">
        <w:rPr>
          <w:sz w:val="24"/>
          <w:lang w:val="ru-RU"/>
        </w:rPr>
        <w:t>]</w:t>
      </w:r>
    </w:p>
    <w:p w14:paraId="41F87049" w14:textId="0EA8E7CB" w:rsidR="00C17E5D" w:rsidRPr="005F304A" w:rsidRDefault="00C17E5D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5F304A">
        <w:rPr>
          <w:rFonts w:ascii="Times New Roman" w:eastAsiaTheme="minorEastAsia" w:hAnsi="Times New Roman" w:cs="Times New Roman"/>
          <w:i/>
          <w:sz w:val="24"/>
          <w:szCs w:val="24"/>
        </w:rPr>
        <w:t>Принципиальные схемы скачка</w:t>
      </w:r>
    </w:p>
    <w:p w14:paraId="0D79426F" w14:textId="1B45E88A" w:rsidR="002D47DC" w:rsidRPr="005F304A" w:rsidRDefault="00301178" w:rsidP="005F304A">
      <w:pPr>
        <w:pStyle w:val="a7"/>
        <w:shd w:val="clear" w:color="auto" w:fill="FFFFFF" w:themeFill="background1"/>
        <w:spacing w:line="276" w:lineRule="auto"/>
        <w:ind w:firstLine="284"/>
        <w:rPr>
          <w:rFonts w:eastAsiaTheme="minorEastAsia"/>
          <w:sz w:val="24"/>
          <w:shd w:val="clear" w:color="auto" w:fill="F7CAAC" w:themeFill="accent2" w:themeFillTint="66"/>
          <w:lang w:val="ru-RU"/>
        </w:rPr>
      </w:pPr>
      <w:r w:rsidRPr="005F304A">
        <w:rPr>
          <w:sz w:val="24"/>
          <w:shd w:val="clear" w:color="auto" w:fill="FFFFFF" w:themeFill="background1"/>
          <w:lang w:val="ru-RU"/>
        </w:rPr>
        <w:t>На Рисунк</w:t>
      </w:r>
      <w:r w:rsidR="004C1BAE" w:rsidRPr="005F304A">
        <w:rPr>
          <w:sz w:val="24"/>
          <w:shd w:val="clear" w:color="auto" w:fill="FFFFFF" w:themeFill="background1"/>
          <w:lang w:val="ru-RU"/>
        </w:rPr>
        <w:t>е</w:t>
      </w:r>
      <w:r w:rsidRPr="005F304A">
        <w:rPr>
          <w:sz w:val="24"/>
          <w:shd w:val="clear" w:color="auto" w:fill="FFFFFF" w:themeFill="background1"/>
          <w:lang w:val="ru-RU"/>
        </w:rPr>
        <w:t xml:space="preserve"> 1 представлены принципиальные схемы </w:t>
      </w:r>
      <w:r w:rsidR="007A7F7D" w:rsidRPr="005F304A">
        <w:rPr>
          <w:bCs w:val="0"/>
          <w:sz w:val="24"/>
          <w:shd w:val="clear" w:color="auto" w:fill="FFFFFF" w:themeFill="background1"/>
          <w:lang w:val="ru-RU"/>
        </w:rPr>
        <w:t>скачков,</w:t>
      </w:r>
      <w:r w:rsidR="00D7509A" w:rsidRPr="005F304A">
        <w:rPr>
          <w:sz w:val="24"/>
          <w:shd w:val="clear" w:color="auto" w:fill="FFFFFF" w:themeFill="background1"/>
          <w:lang w:val="ru-RU"/>
        </w:rPr>
        <w:t xml:space="preserve"> рассматриваемые для применения в коллайдере </w:t>
      </w:r>
      <w:r w:rsidR="00D7509A" w:rsidRPr="005F304A">
        <w:rPr>
          <w:sz w:val="24"/>
          <w:shd w:val="clear" w:color="auto" w:fill="FFFFFF" w:themeFill="background1"/>
        </w:rPr>
        <w:t>NICA</w:t>
      </w:r>
      <w:r w:rsidR="00D7509A" w:rsidRPr="005F304A">
        <w:rPr>
          <w:sz w:val="24"/>
          <w:shd w:val="clear" w:color="auto" w:fill="FFFFFF" w:themeFill="background1"/>
          <w:lang w:val="ru-RU"/>
        </w:rPr>
        <w:t xml:space="preserve">. </w:t>
      </w:r>
      <w:r w:rsidR="0065261A" w:rsidRPr="005F304A">
        <w:rPr>
          <w:bCs w:val="0"/>
          <w:sz w:val="24"/>
          <w:shd w:val="clear" w:color="auto" w:fill="FFFFFF" w:themeFill="background1"/>
          <w:lang w:val="ru-RU"/>
        </w:rPr>
        <w:t xml:space="preserve">Рабочая точка ускорителя </w:t>
      </w:r>
      <w:r w:rsidR="0065261A" w:rsidRPr="005F304A">
        <w:rPr>
          <w:bCs w:val="0"/>
          <w:sz w:val="24"/>
          <w:shd w:val="clear" w:color="auto" w:fill="FFFFFF" w:themeFill="background1"/>
          <w:lang w:val="en-US"/>
        </w:rPr>
        <w:t>NICA</w:t>
      </w:r>
      <w:r w:rsidR="0065261A" w:rsidRPr="005F304A">
        <w:rPr>
          <w:bCs w:val="0"/>
          <w:sz w:val="24"/>
          <w:shd w:val="clear" w:color="auto" w:fill="FFFFFF" w:themeFill="background1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=9.44,</m:t>
        </m:r>
        <m:r>
          <w:rPr>
            <w:rFonts w:ascii="Cambria Math" w:eastAsiaTheme="minorEastAsia" w:hAnsi="Cambria Math"/>
            <w:sz w:val="24"/>
            <w:shd w:val="clear" w:color="auto" w:fill="FFFFFF" w:themeFill="background1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=9.44.</m:t>
        </m:r>
      </m:oMath>
      <w:r w:rsidR="0065261A" w:rsidRPr="005F304A">
        <w:rPr>
          <w:bCs w:val="0"/>
          <w:sz w:val="24"/>
          <w:shd w:val="clear" w:color="auto" w:fill="FFFFFF" w:themeFill="background1"/>
          <w:lang w:val="ru-RU"/>
        </w:rPr>
        <w:t xml:space="preserve"> </w:t>
      </w:r>
      <w:r w:rsidR="00D7509A" w:rsidRPr="005F304A">
        <w:rPr>
          <w:sz w:val="24"/>
          <w:shd w:val="clear" w:color="auto" w:fill="FFFFFF" w:themeFill="background1"/>
          <w:lang w:val="ru-RU"/>
        </w:rPr>
        <w:t xml:space="preserve">Рисунок 1 (а) предполагает </w:t>
      </w:r>
      <w:r w:rsidR="007A7F7D" w:rsidRPr="005F304A">
        <w:rPr>
          <w:bCs w:val="0"/>
          <w:sz w:val="24"/>
          <w:shd w:val="clear" w:color="auto" w:fill="FFFFFF" w:themeFill="background1"/>
          <w:lang w:val="ru-RU"/>
        </w:rPr>
        <w:t>скачок критической энергии</w:t>
      </w:r>
      <w:r w:rsidR="0065261A" w:rsidRPr="005F304A">
        <w:rPr>
          <w:bCs w:val="0"/>
          <w:sz w:val="24"/>
          <w:shd w:val="clear" w:color="auto" w:fill="FFFFFF" w:themeFill="background1"/>
          <w:lang w:val="ru-RU"/>
        </w:rPr>
        <w:t xml:space="preserve"> до величины </w:t>
      </w:r>
      <m:oMath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6.997</m:t>
        </m:r>
      </m:oMath>
      <w:r w:rsidR="0065261A" w:rsidRPr="005F304A">
        <w:rPr>
          <w:sz w:val="24"/>
          <w:shd w:val="clear" w:color="auto" w:fill="FFFFFF" w:themeFill="background1"/>
          <w:lang w:val="ru-RU"/>
        </w:rPr>
        <w:t xml:space="preserve"> </w:t>
      </w:r>
      <w:r w:rsidR="007A7F7D" w:rsidRPr="005F304A">
        <w:rPr>
          <w:bCs w:val="0"/>
          <w:sz w:val="24"/>
          <w:shd w:val="clear" w:color="auto" w:fill="FFFFFF" w:themeFill="background1"/>
          <w:lang w:val="ru-RU"/>
        </w:rPr>
        <w:t xml:space="preserve"> с последующим восстановлением до исходного значения</w:t>
      </w:r>
      <w:r w:rsidRPr="005F304A">
        <w:rPr>
          <w:sz w:val="24"/>
          <w:shd w:val="clear" w:color="auto" w:fill="FFFFFF" w:themeFill="background1"/>
          <w:lang w:val="ru-RU"/>
        </w:rPr>
        <w:t>.</w:t>
      </w:r>
      <w:r w:rsidR="007A7F7D" w:rsidRPr="005F304A">
        <w:rPr>
          <w:bCs w:val="0"/>
          <w:sz w:val="24"/>
          <w:shd w:val="clear" w:color="auto" w:fill="FFFFFF" w:themeFill="background1"/>
          <w:lang w:val="ru-RU"/>
        </w:rPr>
        <w:t xml:space="preserve"> </w:t>
      </w:r>
      <w:r w:rsidR="0065261A" w:rsidRPr="005F304A">
        <w:rPr>
          <w:bCs w:val="0"/>
          <w:sz w:val="24"/>
          <w:shd w:val="clear" w:color="auto" w:fill="FFFFFF" w:themeFill="background1"/>
          <w:lang w:val="ru-RU"/>
        </w:rPr>
        <w:t xml:space="preserve">В этом случае происходит скачок частоты бетатронных колебаний до значений </w:t>
      </w:r>
      <m:oMath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=9.362,</m:t>
        </m:r>
        <m:r>
          <w:rPr>
            <w:rFonts w:ascii="Cambria Math" w:eastAsiaTheme="minorEastAsia" w:hAnsi="Cambria Math"/>
            <w:sz w:val="24"/>
            <w:shd w:val="clear" w:color="auto" w:fill="FFFFFF" w:themeFill="background1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=9.454</m:t>
        </m:r>
      </m:oMath>
      <w:r w:rsidR="0065261A" w:rsidRPr="005F304A">
        <w:rPr>
          <w:rFonts w:eastAsiaTheme="minorEastAsia"/>
          <w:sz w:val="24"/>
          <w:shd w:val="clear" w:color="auto" w:fill="FFFFFF" w:themeFill="background1"/>
          <w:lang w:val="ru-RU"/>
        </w:rPr>
        <w:t xml:space="preserve"> и </w:t>
      </w:r>
      <w:r w:rsidR="0065261A" w:rsidRPr="005F304A">
        <w:rPr>
          <w:sz w:val="24"/>
          <w:shd w:val="clear" w:color="auto" w:fill="FFFFFF" w:themeFill="background1"/>
          <w:lang w:val="ru-RU"/>
        </w:rPr>
        <w:t>приближается к резонансу третьего порядка, что негативно сказывается на динамической апертуре и устойчивости пучка.</w:t>
      </w:r>
      <w:r w:rsidR="0065261A" w:rsidRPr="005F304A">
        <w:rPr>
          <w:rFonts w:eastAsiaTheme="minorEastAsia"/>
          <w:sz w:val="24"/>
          <w:shd w:val="clear" w:color="auto" w:fill="FFFFFF" w:themeFill="background1"/>
          <w:lang w:val="ru-RU"/>
        </w:rPr>
        <w:t xml:space="preserve"> </w:t>
      </w:r>
      <w:r w:rsidR="007A7F7D" w:rsidRPr="005F304A">
        <w:rPr>
          <w:sz w:val="24"/>
          <w:shd w:val="clear" w:color="auto" w:fill="FFFFFF" w:themeFill="background1"/>
          <w:lang w:val="ru-RU"/>
        </w:rPr>
        <w:t>Рисунок 1 (</w:t>
      </w:r>
      <w:r w:rsidR="007A7F7D" w:rsidRPr="005F304A">
        <w:rPr>
          <w:bCs w:val="0"/>
          <w:sz w:val="24"/>
          <w:shd w:val="clear" w:color="auto" w:fill="FFFFFF" w:themeFill="background1"/>
          <w:lang w:val="ru-RU"/>
        </w:rPr>
        <w:t>б</w:t>
      </w:r>
      <w:r w:rsidR="007A7F7D" w:rsidRPr="005F304A">
        <w:rPr>
          <w:sz w:val="24"/>
          <w:shd w:val="clear" w:color="auto" w:fill="FFFFFF" w:themeFill="background1"/>
          <w:lang w:val="ru-RU"/>
        </w:rPr>
        <w:t>)</w:t>
      </w:r>
      <w:r w:rsidR="007A7F7D" w:rsidRPr="005F304A">
        <w:rPr>
          <w:bCs w:val="0"/>
          <w:sz w:val="24"/>
          <w:shd w:val="clear" w:color="auto" w:fill="FFFFFF" w:themeFill="background1"/>
          <w:lang w:val="ru-RU"/>
        </w:rPr>
        <w:t xml:space="preserve"> предполагает предварительное плавное увеличение</w:t>
      </w:r>
      <w:r w:rsidR="0065261A" w:rsidRPr="005F304A">
        <w:rPr>
          <w:bCs w:val="0"/>
          <w:sz w:val="24"/>
          <w:shd w:val="clear" w:color="auto" w:fill="FFFFFF" w:themeFill="background1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hd w:val="clear" w:color="auto" w:fill="FFFFFF" w:themeFill="background1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hd w:val="clear" w:color="auto" w:fill="FFFFFF" w:themeFill="background1"/>
                    <w:lang w:val="ru-RU"/>
                  </w:rPr>
                  <m:t>Δγ</m:t>
                </m:r>
              </m:e>
              <m:sub>
                <m:r>
                  <w:rPr>
                    <w:rFonts w:ascii="Cambria Math" w:hAnsi="Cambria Math"/>
                    <w:sz w:val="24"/>
                    <w:shd w:val="clear" w:color="auto" w:fill="FFFFFF" w:themeFill="background1"/>
                    <w:lang w:val="en-US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2</m:t>
            </m:r>
          </m:den>
        </m:f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=7.13</m:t>
        </m:r>
      </m:oMath>
      <w:r w:rsidR="007A7F7D" w:rsidRPr="005F304A">
        <w:rPr>
          <w:bCs w:val="0"/>
          <w:sz w:val="24"/>
          <w:shd w:val="clear" w:color="auto" w:fill="FFFFFF" w:themeFill="background1"/>
          <w:lang w:val="ru-RU"/>
        </w:rPr>
        <w:t>, быстрый скачок</w:t>
      </w:r>
      <w:r w:rsidR="0065261A" w:rsidRPr="005F304A">
        <w:rPr>
          <w:bCs w:val="0"/>
          <w:sz w:val="24"/>
          <w:shd w:val="clear" w:color="auto" w:fill="FFFFFF" w:themeFill="background1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γ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hd w:val="clear" w:color="auto" w:fill="FFFFFF" w:themeFill="background1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hd w:val="clear" w:color="auto" w:fill="FFFFFF" w:themeFill="background1"/>
                    <w:lang w:val="ru-RU"/>
                  </w:rPr>
                  <m:t>Δγ</m:t>
                </m:r>
              </m:e>
              <m:sub>
                <m:r>
                  <w:rPr>
                    <w:rFonts w:ascii="Cambria Math" w:hAnsi="Cambria Math"/>
                    <w:sz w:val="24"/>
                    <w:shd w:val="clear" w:color="auto" w:fill="FFFFFF" w:themeFill="background1"/>
                    <w:lang w:val="en-US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2</m:t>
            </m:r>
          </m:den>
        </m:f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=7.04</m:t>
        </m:r>
      </m:oMath>
      <w:r w:rsidR="0065261A" w:rsidRPr="005F304A">
        <w:rPr>
          <w:bCs w:val="0"/>
          <w:sz w:val="24"/>
          <w:shd w:val="clear" w:color="auto" w:fill="FFFFFF" w:themeFill="background1"/>
          <w:lang w:val="ru-RU"/>
        </w:rPr>
        <w:t xml:space="preserve"> </w:t>
      </w:r>
      <w:r w:rsidR="007A7F7D" w:rsidRPr="005F304A">
        <w:rPr>
          <w:bCs w:val="0"/>
          <w:sz w:val="24"/>
          <w:shd w:val="clear" w:color="auto" w:fill="FFFFFF" w:themeFill="background1"/>
          <w:lang w:val="ru-RU"/>
        </w:rPr>
        <w:t xml:space="preserve"> и также восстановление до исходного значения.</w:t>
      </w:r>
      <w:r w:rsidR="0065261A" w:rsidRPr="005F304A">
        <w:rPr>
          <w:bCs w:val="0"/>
          <w:sz w:val="24"/>
          <w:shd w:val="clear" w:color="auto" w:fill="FFFFFF" w:themeFill="background1"/>
          <w:lang w:val="ru-RU"/>
        </w:rPr>
        <w:t xml:space="preserve"> При этом частота варьируется от </w:t>
      </w:r>
      <m:oMath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 xml:space="preserve">=9.4769 и </m:t>
        </m:r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=9.43</m:t>
        </m:r>
      </m:oMath>
      <w:r w:rsidR="0065261A" w:rsidRPr="005F304A">
        <w:rPr>
          <w:rFonts w:eastAsiaTheme="minorEastAsia"/>
          <w:sz w:val="24"/>
          <w:shd w:val="clear" w:color="auto" w:fill="FFFFFF" w:themeFill="background1"/>
          <w:lang w:val="ru-RU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x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9.4015</m:t>
        </m:r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  <w:shd w:val="clear" w:color="auto" w:fill="FFFFFF" w:themeFill="background1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ν</m:t>
            </m:r>
          </m:e>
          <m:sub>
            <m:r>
              <w:rPr>
                <w:rFonts w:ascii="Cambria Math" w:hAnsi="Cambria Math"/>
                <w:sz w:val="24"/>
                <w:shd w:val="clear" w:color="auto" w:fill="FFFFFF" w:themeFill="background1"/>
                <w:lang w:val="ru-RU"/>
              </w:rPr>
              <m:t>y</m:t>
            </m:r>
          </m:sub>
        </m:sSub>
        <m:r>
          <w:rPr>
            <w:rFonts w:ascii="Cambria Math" w:hAnsi="Cambria Math"/>
            <w:sz w:val="24"/>
            <w:shd w:val="clear" w:color="auto" w:fill="FFFFFF" w:themeFill="background1"/>
            <w:lang w:val="ru-RU"/>
          </w:rPr>
          <m:t>=9.447</m:t>
        </m:r>
      </m:oMath>
      <w:r w:rsidR="00DA7A95" w:rsidRPr="005F304A">
        <w:rPr>
          <w:rFonts w:eastAsiaTheme="minorEastAsia"/>
          <w:sz w:val="24"/>
          <w:shd w:val="clear" w:color="auto" w:fill="FFFFFF" w:themeFill="background1"/>
          <w:lang w:val="ru-RU"/>
        </w:rPr>
        <w:t xml:space="preserve"> и остается в устойчивой области. Таким</w:t>
      </w:r>
      <w:r w:rsidR="00DA7A95" w:rsidRPr="005F304A">
        <w:rPr>
          <w:rFonts w:eastAsiaTheme="minorEastAsia"/>
          <w:sz w:val="24"/>
          <w:shd w:val="clear" w:color="auto" w:fill="F7CAAC" w:themeFill="accent2" w:themeFillTint="66"/>
          <w:lang w:val="ru-RU"/>
        </w:rPr>
        <w:t xml:space="preserve"> </w:t>
      </w:r>
      <w:r w:rsidR="00DA7A95" w:rsidRPr="005F304A">
        <w:rPr>
          <w:rFonts w:eastAsiaTheme="minorEastAsia"/>
          <w:sz w:val="24"/>
          <w:shd w:val="clear" w:color="auto" w:fill="FFFFFF" w:themeFill="background1"/>
          <w:lang w:val="ru-RU"/>
        </w:rPr>
        <w:t>образом</w:t>
      </w:r>
      <w:r w:rsidR="004C1BAE" w:rsidRPr="005F304A">
        <w:rPr>
          <w:rFonts w:eastAsiaTheme="minorEastAsia"/>
          <w:sz w:val="24"/>
          <w:shd w:val="clear" w:color="auto" w:fill="FFFFFF" w:themeFill="background1"/>
          <w:lang w:val="ru-RU"/>
        </w:rPr>
        <w:t>, второй рассмотренный вариант скачка</w:t>
      </w:r>
      <w:r w:rsidR="00DA7A95" w:rsidRPr="005F304A">
        <w:rPr>
          <w:rFonts w:eastAsiaTheme="minorEastAsia"/>
          <w:sz w:val="24"/>
          <w:shd w:val="clear" w:color="auto" w:fill="FFFFFF" w:themeFill="background1"/>
          <w:lang w:val="ru-RU"/>
        </w:rPr>
        <w:t xml:space="preserve"> является предпочтительным.</w:t>
      </w:r>
    </w:p>
    <w:p w14:paraId="30FE40E8" w14:textId="63F6C900" w:rsidR="005F304A" w:rsidRPr="00A32409" w:rsidRDefault="00A32409" w:rsidP="005F304A">
      <w:pPr>
        <w:pStyle w:val="a6"/>
        <w:numPr>
          <w:ilvl w:val="0"/>
          <w:numId w:val="4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757568" behindDoc="0" locked="0" layoutInCell="1" allowOverlap="1" wp14:anchorId="4DD9A3B2" wp14:editId="066E4427">
            <wp:simplePos x="0" y="0"/>
            <wp:positionH relativeFrom="column">
              <wp:posOffset>3538220</wp:posOffset>
            </wp:positionH>
            <wp:positionV relativeFrom="paragraph">
              <wp:posOffset>193040</wp:posOffset>
            </wp:positionV>
            <wp:extent cx="2404745" cy="2171065"/>
            <wp:effectExtent l="0" t="0" r="0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anchor distT="0" distB="0" distL="114300" distR="114300" simplePos="0" relativeHeight="251756544" behindDoc="0" locked="0" layoutInCell="1" allowOverlap="1" wp14:anchorId="63AE0D10" wp14:editId="4BF0EF89">
            <wp:simplePos x="0" y="0"/>
            <wp:positionH relativeFrom="column">
              <wp:posOffset>571086</wp:posOffset>
            </wp:positionH>
            <wp:positionV relativeFrom="paragraph">
              <wp:posOffset>193040</wp:posOffset>
            </wp:positionV>
            <wp:extent cx="2289175" cy="2127250"/>
            <wp:effectExtent l="0" t="0" r="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B9D389" wp14:editId="7D6ED49D">
                <wp:simplePos x="0" y="0"/>
                <wp:positionH relativeFrom="column">
                  <wp:posOffset>-73025</wp:posOffset>
                </wp:positionH>
                <wp:positionV relativeFrom="paragraph">
                  <wp:posOffset>2303131</wp:posOffset>
                </wp:positionV>
                <wp:extent cx="6340475" cy="38671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3867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CD798" w14:textId="70E0621A" w:rsidR="00D01DD4" w:rsidRPr="007A7F7D" w:rsidRDefault="00D01DD4" w:rsidP="00301178">
                            <w:pPr>
                              <w:pStyle w:val="a7"/>
                              <w:jc w:val="center"/>
                              <w:rPr>
                                <w:rFonts w:cs="Arial"/>
                                <w:sz w:val="20"/>
                                <w:szCs w:val="20"/>
                                <w:lang w:val="ru-RU" w:eastAsia="en-GB"/>
                              </w:rPr>
                            </w:pP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instrText xml:space="preserve"> </w:instrTex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instrText>SEQ</w:instrText>
                            </w: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instrText xml:space="preserve"> Рисунок \* </w:instrTex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instrText>ARABIC</w:instrText>
                            </w: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instrText xml:space="preserve"> </w:instrTex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E60C08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>1</w:t>
                            </w:r>
                            <w:r w:rsidRPr="00E60C0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. Принципиальные схемы скачков критической энергии. </w:t>
                            </w:r>
                            <w:r w:rsidR="00E60C08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а) </w:t>
                            </w:r>
                            <w:r w:rsid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>скачок с последующим восстановление до исходного значения</w:t>
                            </w:r>
                            <w:r w:rsidR="007A7F7D" w:rsidRP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>;</w:t>
                            </w:r>
                            <w:r w:rsid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б</w:t>
                            </w:r>
                            <w:r w:rsidR="007A7F7D" w:rsidRP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) </w:t>
                            </w:r>
                            <w:r w:rsid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>предварительное плавное повышение критической энергии, скачок и восстановление</w:t>
                            </w:r>
                            <w:r w:rsidR="007A7F7D" w:rsidRPr="007A7F7D">
                              <w:rPr>
                                <w:sz w:val="20"/>
                                <w:szCs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B9D389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5.75pt;margin-top:181.35pt;width:499.25pt;height:30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" stroked="f">
                <v:textbox inset="0,0,0,0">
                  <w:txbxContent>
                    <w:p w14:paraId="152CD798" w14:textId="70E0621A" w:rsidR="00D01DD4" w:rsidRPr="007A7F7D" w:rsidRDefault="00D01DD4" w:rsidP="00301178">
                      <w:pPr>
                        <w:pStyle w:val="a7"/>
                        <w:jc w:val="center"/>
                        <w:rPr>
                          <w:rFonts w:cs="Arial"/>
                          <w:sz w:val="20"/>
                          <w:szCs w:val="20"/>
                          <w:lang w:val="ru-RU" w:eastAsia="en-GB"/>
                        </w:rPr>
                      </w:pP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Pr="00E60C0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instrText xml:space="preserve"> </w:instrText>
                      </w:r>
                      <w:r w:rsidRPr="00E60C08">
                        <w:rPr>
                          <w:sz w:val="20"/>
                          <w:szCs w:val="20"/>
                        </w:rPr>
                        <w:instrText>SEQ</w:instrText>
                      </w: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instrText xml:space="preserve"> Рисунок \* </w:instrText>
                      </w:r>
                      <w:r w:rsidRPr="00E60C08">
                        <w:rPr>
                          <w:sz w:val="20"/>
                          <w:szCs w:val="20"/>
                        </w:rPr>
                        <w:instrText>ARABIC</w:instrText>
                      </w: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instrText xml:space="preserve"> </w:instrText>
                      </w:r>
                      <w:r w:rsidRPr="00E60C0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E60C08">
                        <w:rPr>
                          <w:noProof/>
                          <w:sz w:val="20"/>
                          <w:szCs w:val="20"/>
                          <w:lang w:val="ru-RU"/>
                        </w:rPr>
                        <w:t>1</w:t>
                      </w:r>
                      <w:r w:rsidRPr="00E60C0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60C08">
                        <w:rPr>
                          <w:sz w:val="20"/>
                          <w:szCs w:val="20"/>
                          <w:lang w:val="ru-RU"/>
                        </w:rPr>
                        <w:t xml:space="preserve">. Принципиальные схемы скачков критической энергии. </w:t>
                      </w:r>
                      <w:r w:rsidR="00E60C08">
                        <w:rPr>
                          <w:sz w:val="20"/>
                          <w:szCs w:val="20"/>
                          <w:lang w:val="ru-RU"/>
                        </w:rPr>
                        <w:t xml:space="preserve">а) </w:t>
                      </w:r>
                      <w:r w:rsidR="007A7F7D">
                        <w:rPr>
                          <w:sz w:val="20"/>
                          <w:szCs w:val="20"/>
                          <w:lang w:val="ru-RU"/>
                        </w:rPr>
                        <w:t>скачок с последующим восстановление до исходного значения</w:t>
                      </w:r>
                      <w:r w:rsidR="007A7F7D" w:rsidRPr="007A7F7D">
                        <w:rPr>
                          <w:sz w:val="20"/>
                          <w:szCs w:val="20"/>
                          <w:lang w:val="ru-RU"/>
                        </w:rPr>
                        <w:t>;</w:t>
                      </w:r>
                      <w:r w:rsidR="007A7F7D">
                        <w:rPr>
                          <w:sz w:val="20"/>
                          <w:szCs w:val="20"/>
                          <w:lang w:val="ru-RU"/>
                        </w:rPr>
                        <w:t xml:space="preserve"> б</w:t>
                      </w:r>
                      <w:r w:rsidR="007A7F7D" w:rsidRPr="007A7F7D">
                        <w:rPr>
                          <w:sz w:val="20"/>
                          <w:szCs w:val="20"/>
                          <w:lang w:val="ru-RU"/>
                        </w:rPr>
                        <w:t xml:space="preserve">) </w:t>
                      </w:r>
                      <w:r w:rsidR="007A7F7D">
                        <w:rPr>
                          <w:sz w:val="20"/>
                          <w:szCs w:val="20"/>
                          <w:lang w:val="ru-RU"/>
                        </w:rPr>
                        <w:t>предварительное плавное повышение критической энергии, скачок и восстановление</w:t>
                      </w:r>
                      <w:r w:rsidR="007A7F7D" w:rsidRPr="007A7F7D">
                        <w:rPr>
                          <w:sz w:val="20"/>
                          <w:szCs w:val="20"/>
                          <w:lang w:val="ru-RU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7E5D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="00C17E5D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="00C17E5D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="00C17E5D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="00C17E5D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="00C17E5D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="00C17E5D" w:rsidRPr="005F304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  <w:t>б)</w:t>
      </w:r>
    </w:p>
    <w:p w14:paraId="67B9DB3B" w14:textId="24EEAD7F" w:rsidR="00C17E5D" w:rsidRPr="005F304A" w:rsidRDefault="00C17E5D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5F304A">
        <w:rPr>
          <w:rFonts w:ascii="Times New Roman" w:eastAsiaTheme="minorEastAsia" w:hAnsi="Times New Roman" w:cs="Times New Roman"/>
          <w:i/>
          <w:sz w:val="24"/>
          <w:szCs w:val="24"/>
        </w:rPr>
        <w:t>Уравнение продольного движения</w:t>
      </w:r>
    </w:p>
    <w:p w14:paraId="3C2922C7" w14:textId="1360BD71" w:rsidR="00727FC1" w:rsidRPr="005F304A" w:rsidRDefault="00727FC1" w:rsidP="005F304A">
      <w:pPr>
        <w:pStyle w:val="a7"/>
        <w:shd w:val="clear" w:color="auto" w:fill="FFFFFF" w:themeFill="background1"/>
        <w:spacing w:line="276" w:lineRule="auto"/>
        <w:ind w:firstLine="369"/>
        <w:rPr>
          <w:sz w:val="24"/>
          <w:lang w:val="ru-RU"/>
        </w:rPr>
      </w:pPr>
      <w:r w:rsidRPr="005F304A">
        <w:rPr>
          <w:sz w:val="24"/>
          <w:lang w:val="ru-RU"/>
        </w:rPr>
        <w:t>Уравнения продольного движения в координатах (</w:t>
      </w:r>
      <m:oMath>
        <m:r>
          <w:rPr>
            <w:rFonts w:ascii="Cambria Math" w:hAnsi="Cambria Math"/>
            <w:sz w:val="24"/>
            <w:lang w:val="ru-RU"/>
          </w:rPr>
          <m:t>τ,∆E</m:t>
        </m:r>
      </m:oMath>
      <w:r w:rsidRPr="005F304A">
        <w:rPr>
          <w:sz w:val="24"/>
          <w:lang w:val="ru-RU"/>
        </w:rPr>
        <w:t xml:space="preserve">) дается </w:t>
      </w:r>
      <w:r w:rsidR="009D3563">
        <w:rPr>
          <w:sz w:val="24"/>
          <w:lang w:val="ru-RU"/>
        </w:rPr>
        <w:t>В</w:t>
      </w:r>
      <w:r w:rsidRPr="005F304A">
        <w:rPr>
          <w:sz w:val="24"/>
          <w:lang w:val="ru-RU"/>
        </w:rPr>
        <w:t xml:space="preserve">ыражениями </w:t>
      </w:r>
      <w:r w:rsidR="00B87844" w:rsidRPr="005F304A">
        <w:rPr>
          <w:sz w:val="24"/>
          <w:lang w:val="ru-RU"/>
        </w:rPr>
        <w:t>[</w:t>
      </w:r>
      <w:r w:rsidR="00CC19B3" w:rsidRPr="00CC19B3">
        <w:rPr>
          <w:sz w:val="24"/>
          <w:lang w:val="ru-RU"/>
        </w:rPr>
        <w:t>12</w:t>
      </w:r>
      <w:r w:rsidRPr="005F304A">
        <w:rPr>
          <w:sz w:val="24"/>
          <w:lang w:val="ru-RU"/>
        </w:rPr>
        <w:t>,</w:t>
      </w:r>
      <w:r w:rsidR="00AB2FA5" w:rsidRPr="005F304A">
        <w:rPr>
          <w:sz w:val="24"/>
          <w:lang w:val="ru-RU"/>
        </w:rPr>
        <w:t xml:space="preserve"> </w:t>
      </w:r>
      <w:r w:rsidR="00CC19B3" w:rsidRPr="00CC19B3">
        <w:rPr>
          <w:sz w:val="24"/>
          <w:lang w:val="ru-RU"/>
        </w:rPr>
        <w:t>13</w:t>
      </w:r>
      <w:r w:rsidRPr="005F304A">
        <w:rPr>
          <w:sz w:val="24"/>
          <w:lang w:val="ru-RU"/>
        </w:rPr>
        <w:t>]:</w:t>
      </w:r>
    </w:p>
    <w:p w14:paraId="470D2B95" w14:textId="1172C1C3" w:rsidR="00727FC1" w:rsidRPr="005F304A" w:rsidRDefault="00000000" w:rsidP="005F304A">
      <w:pPr>
        <w:pStyle w:val="a7"/>
        <w:shd w:val="clear" w:color="auto" w:fill="FFFFFF" w:themeFill="background1"/>
        <w:rPr>
          <w:i/>
          <w:sz w:val="22"/>
          <w:szCs w:val="22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dτ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dt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ηh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 xml:space="preserve">∆E    and  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d∆E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dt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Ze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2π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Ug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τ</m:t>
              </m:r>
            </m:e>
          </m:d>
          <m:r>
            <w:rPr>
              <w:rFonts w:ascii="Cambria Math" w:hAnsi="Cambria Math"/>
              <w:sz w:val="22"/>
              <w:szCs w:val="22"/>
              <w:lang w:val="ru-RU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6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,</m:t>
          </m:r>
        </m:oMath>
      </m:oMathPara>
    </w:p>
    <w:p w14:paraId="47A8CD29" w14:textId="6555CCF8" w:rsidR="00727FC1" w:rsidRPr="005F304A" w:rsidRDefault="00727FC1" w:rsidP="005F304A">
      <w:pPr>
        <w:pStyle w:val="a7"/>
        <w:shd w:val="clear" w:color="auto" w:fill="FFFFFF" w:themeFill="background1"/>
        <w:rPr>
          <w:sz w:val="24"/>
          <w:lang w:val="ru-RU"/>
        </w:rPr>
      </w:pPr>
      <w:r w:rsidRPr="005F304A">
        <w:rPr>
          <w:iCs/>
          <w:sz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0</m:t>
            </m:r>
          </m:sub>
        </m:sSub>
      </m:oMath>
      <w:r w:rsidRPr="005F304A">
        <w:rPr>
          <w:sz w:val="24"/>
          <w:lang w:val="ru-RU"/>
        </w:rPr>
        <w:t xml:space="preserve"> –</w:t>
      </w:r>
      <w:r w:rsidRPr="005F304A">
        <w:rPr>
          <w:sz w:val="24"/>
          <w:lang w:val="en-US"/>
        </w:rPr>
        <w:t> </w:t>
      </w:r>
      <w:r w:rsidRPr="005F304A">
        <w:rPr>
          <w:sz w:val="24"/>
          <w:lang w:val="ru-RU"/>
        </w:rPr>
        <w:t xml:space="preserve">энергия синхронной частицы, </w:t>
      </w:r>
      <m:oMath>
        <m:r>
          <w:rPr>
            <w:rFonts w:ascii="Cambria Math" w:hAnsi="Cambria Math"/>
            <w:sz w:val="24"/>
            <w:lang w:val="ru-RU"/>
          </w:rPr>
          <m:t>Ug</m:t>
        </m:r>
        <m:d>
          <m:d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dPr>
          <m:e>
            <m:r>
              <w:rPr>
                <w:rFonts w:ascii="Cambria Math" w:hAnsi="Cambria Math"/>
                <w:sz w:val="24"/>
                <w:lang w:val="ru-RU"/>
              </w:rPr>
              <m:t>τ</m:t>
            </m:r>
          </m:e>
        </m:d>
      </m:oMath>
      <w:r w:rsidRPr="005F304A">
        <w:rPr>
          <w:sz w:val="24"/>
          <w:lang w:val="ru-RU"/>
        </w:rPr>
        <w:t xml:space="preserve"> – напряжение, создаваемое ВЧ-барьером,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ω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0</m:t>
            </m:r>
          </m:sub>
        </m:sSub>
        <m:r>
          <w:rPr>
            <w:rFonts w:ascii="Cambria Math" w:hAnsi="Cambria Math"/>
            <w:sz w:val="24"/>
            <w:lang w:val="ru-RU"/>
          </w:rPr>
          <m:t>=</m:t>
        </m:r>
        <m:f>
          <m:fPr>
            <m:type m:val="skw"/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2π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lang w:val="ru-RU"/>
                  </w:rPr>
                  <m:t>0</m:t>
                </m:r>
              </m:sub>
            </m:sSub>
          </m:den>
        </m:f>
      </m:oMath>
      <w:r w:rsidRPr="005F304A">
        <w:rPr>
          <w:sz w:val="24"/>
          <w:lang w:val="ru-RU"/>
        </w:rPr>
        <w:t xml:space="preserve">, </w:t>
      </w:r>
      <m:oMath>
        <m:r>
          <w:rPr>
            <w:rFonts w:ascii="Cambria Math" w:hAnsi="Cambria Math"/>
            <w:sz w:val="24"/>
            <w:lang w:val="ru-RU"/>
          </w:rPr>
          <m:t>h</m:t>
        </m:r>
      </m:oMath>
      <w:r w:rsidRPr="005F304A">
        <w:rPr>
          <w:sz w:val="24"/>
          <w:lang w:val="ru-RU"/>
        </w:rPr>
        <w:t xml:space="preserve"> – гармоническое число.</w:t>
      </w:r>
    </w:p>
    <w:p w14:paraId="33FAF45F" w14:textId="2ED2A8A5" w:rsidR="00E8371D" w:rsidRPr="005F304A" w:rsidRDefault="00727FC1" w:rsidP="005F304A">
      <w:pPr>
        <w:shd w:val="clear" w:color="auto" w:fill="FFFFFF" w:themeFill="background1"/>
        <w:ind w:firstLine="36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Как видно из </w:t>
      </w:r>
      <w:r w:rsidR="00F11E4B"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5F304A">
        <w:rPr>
          <w:rFonts w:ascii="Times New Roman" w:eastAsia="Times New Roman" w:hAnsi="Times New Roman" w:cs="Times New Roman"/>
          <w:sz w:val="24"/>
          <w:szCs w:val="24"/>
        </w:rPr>
        <w:t>равнений (</w:t>
      </w:r>
      <w:r w:rsidR="00E57CA7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745592" w:rsidRPr="005F304A">
        <w:rPr>
          <w:rFonts w:ascii="Times New Roman" w:eastAsia="Times New Roman" w:hAnsi="Times New Roman" w:cs="Times New Roman"/>
          <w:sz w:val="24"/>
          <w:szCs w:val="24"/>
        </w:rPr>
        <w:t>большое значение имеет напряжение</w:t>
      </w:r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, создаваемое ВЧ-барьером. В коллайдере </w:t>
      </w:r>
      <w:r w:rsidRPr="005F304A">
        <w:rPr>
          <w:rFonts w:ascii="Times New Roman" w:eastAsia="Times New Roman" w:hAnsi="Times New Roman" w:cs="Times New Roman"/>
          <w:sz w:val="24"/>
          <w:szCs w:val="24"/>
          <w:lang w:val="en-US"/>
        </w:rPr>
        <w:t>NICA</w:t>
      </w:r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 для удержания, накопления и ускорения частиц до энергии эксперимента в кольцах коллайдера используется система ВЧ-1. </w:t>
      </w:r>
      <w:r w:rsidR="00745592" w:rsidRPr="005F304A">
        <w:rPr>
          <w:rFonts w:ascii="Times New Roman" w:eastAsia="Times New Roman" w:hAnsi="Times New Roman" w:cs="Times New Roman"/>
          <w:sz w:val="24"/>
          <w:szCs w:val="24"/>
        </w:rPr>
        <w:t>Г</w:t>
      </w:r>
      <w:r w:rsidRPr="005F304A">
        <w:rPr>
          <w:rFonts w:ascii="Times New Roman" w:eastAsia="Times New Roman" w:hAnsi="Times New Roman" w:cs="Times New Roman"/>
          <w:sz w:val="24"/>
          <w:szCs w:val="24"/>
        </w:rPr>
        <w:t>енерируются 2 прямоугольных импуль</w:t>
      </w:r>
      <w:r w:rsidR="0044379C">
        <w:rPr>
          <w:rFonts w:ascii="Times New Roman" w:eastAsia="Times New Roman" w:hAnsi="Times New Roman" w:cs="Times New Roman"/>
          <w:sz w:val="24"/>
          <w:szCs w:val="24"/>
        </w:rPr>
        <w:t>са</w:t>
      </w:r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 с противоположными знаками амплитуд</w:t>
      </w:r>
      <w:r w:rsidR="00745592" w:rsidRPr="005F304A">
        <w:rPr>
          <w:rFonts w:ascii="Times New Roman" w:eastAsia="Times New Roman" w:hAnsi="Times New Roman" w:cs="Times New Roman"/>
          <w:sz w:val="24"/>
          <w:szCs w:val="24"/>
        </w:rPr>
        <w:t xml:space="preserve">ы </w:t>
      </w:r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каждого барьера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=±5 кВ</m:t>
        </m:r>
      </m:oMath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. Временная протяженность одного импульса может варьироваться от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=10 до 80 нс</m:t>
        </m:r>
      </m:oMath>
      <w:r w:rsidRPr="005F304A">
        <w:rPr>
          <w:rFonts w:ascii="Times New Roman" w:eastAsia="Times New Roman" w:hAnsi="Times New Roman" w:cs="Times New Roman"/>
          <w:sz w:val="24"/>
          <w:szCs w:val="24"/>
        </w:rPr>
        <w:t>. Накопленные частицы, заключенные между 2-мя импульсами индукционно ускор</w:t>
      </w:r>
      <w:r w:rsidR="003E3426" w:rsidRPr="005F304A">
        <w:rPr>
          <w:rFonts w:ascii="Times New Roman" w:eastAsia="Times New Roman" w:hAnsi="Times New Roman" w:cs="Times New Roman"/>
          <w:sz w:val="24"/>
          <w:szCs w:val="24"/>
        </w:rPr>
        <w:t>яются</w:t>
      </w:r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 постоянным потенциалом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acc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300 В</m:t>
        </m:r>
      </m:oMath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, которое </w:t>
      </w:r>
      <w:r w:rsidR="003E3426" w:rsidRPr="005F304A">
        <w:rPr>
          <w:rFonts w:ascii="Times New Roman" w:eastAsia="Times New Roman" w:hAnsi="Times New Roman" w:cs="Times New Roman"/>
          <w:sz w:val="24"/>
          <w:szCs w:val="24"/>
        </w:rPr>
        <w:t xml:space="preserve">создается </w:t>
      </w:r>
      <w:r w:rsidRPr="005F304A">
        <w:rPr>
          <w:rFonts w:ascii="Times New Roman" w:eastAsia="Times New Roman" w:hAnsi="Times New Roman" w:cs="Times New Roman"/>
          <w:sz w:val="24"/>
          <w:szCs w:val="24"/>
        </w:rPr>
        <w:t xml:space="preserve">дополнительно системой ВЧ-1. </w:t>
      </w:r>
      <w:r w:rsidR="00540B4D" w:rsidRPr="005F304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40B4D" w:rsidRPr="00123A60">
        <w:rPr>
          <w:rFonts w:ascii="Times New Roman" w:hAnsi="Times New Roman" w:cs="Times New Roman"/>
          <w:bCs/>
          <w:sz w:val="24"/>
          <w:szCs w:val="24"/>
        </w:rPr>
        <w:t>коэффициента проскальзывания</w:t>
      </w:r>
      <w:r w:rsidR="00540B4D" w:rsidRPr="005F304A">
        <w:rPr>
          <w:rFonts w:ascii="Times New Roman" w:hAnsi="Times New Roman" w:cs="Times New Roman"/>
          <w:sz w:val="24"/>
          <w:szCs w:val="24"/>
        </w:rPr>
        <w:t xml:space="preserve"> меняет знак после прохождении критической энергии и из </w:t>
      </w:r>
      <w:r w:rsidR="009D3563">
        <w:rPr>
          <w:rFonts w:ascii="Times New Roman" w:hAnsi="Times New Roman" w:cs="Times New Roman"/>
          <w:sz w:val="24"/>
          <w:szCs w:val="24"/>
        </w:rPr>
        <w:t>У</w:t>
      </w:r>
      <w:r w:rsidR="00540B4D" w:rsidRPr="005F304A">
        <w:rPr>
          <w:rFonts w:ascii="Times New Roman" w:hAnsi="Times New Roman" w:cs="Times New Roman"/>
          <w:sz w:val="24"/>
          <w:szCs w:val="24"/>
        </w:rPr>
        <w:t xml:space="preserve">равнений (7) видно, что для сохранения устойчивого движения, необходимо изменения полярности. </w:t>
      </w:r>
      <w:r w:rsidRPr="005F304A">
        <w:rPr>
          <w:rFonts w:ascii="Times New Roman" w:hAnsi="Times New Roman" w:cs="Times New Roman"/>
          <w:sz w:val="24"/>
          <w:szCs w:val="24"/>
        </w:rPr>
        <w:t xml:space="preserve">При приближении энергии к критическому значению ВЧ-барьеры </w:t>
      </w:r>
      <w:r w:rsidR="00745592" w:rsidRPr="005F304A">
        <w:rPr>
          <w:rFonts w:ascii="Times New Roman" w:hAnsi="Times New Roman" w:cs="Times New Roman"/>
          <w:sz w:val="24"/>
          <w:szCs w:val="24"/>
        </w:rPr>
        <w:t xml:space="preserve">отключаются, </w:t>
      </w:r>
      <w:r w:rsidR="00745592" w:rsidRPr="00123A60">
        <w:rPr>
          <w:rFonts w:ascii="Times New Roman" w:hAnsi="Times New Roman" w:cs="Times New Roman"/>
          <w:sz w:val="24"/>
          <w:szCs w:val="24"/>
        </w:rPr>
        <w:t>происходит скачок критической энергии как показано на Рисунке 1</w:t>
      </w:r>
      <w:r w:rsidRPr="00123A60">
        <w:rPr>
          <w:rFonts w:ascii="Times New Roman" w:hAnsi="Times New Roman" w:cs="Times New Roman"/>
          <w:sz w:val="24"/>
          <w:szCs w:val="24"/>
        </w:rPr>
        <w:t>,</w:t>
      </w:r>
      <w:r w:rsidR="00745592" w:rsidRPr="00123A60">
        <w:rPr>
          <w:rFonts w:ascii="Times New Roman" w:hAnsi="Times New Roman" w:cs="Times New Roman"/>
          <w:sz w:val="24"/>
          <w:szCs w:val="24"/>
        </w:rPr>
        <w:t xml:space="preserve"> затем</w:t>
      </w:r>
      <w:r w:rsidRPr="00123A60">
        <w:rPr>
          <w:rFonts w:ascii="Times New Roman" w:hAnsi="Times New Roman" w:cs="Times New Roman"/>
          <w:sz w:val="24"/>
          <w:szCs w:val="24"/>
        </w:rPr>
        <w:t xml:space="preserve"> ВЧ-барьеры </w:t>
      </w:r>
      <w:r w:rsidRPr="005F304A">
        <w:rPr>
          <w:rFonts w:ascii="Times New Roman" w:hAnsi="Times New Roman" w:cs="Times New Roman"/>
          <w:sz w:val="24"/>
          <w:szCs w:val="24"/>
        </w:rPr>
        <w:t xml:space="preserve">включаются с изменением полярности. С одной стороны, при нулевом значении </w:t>
      </w:r>
      <w:r w:rsidR="00457775" w:rsidRPr="00123A60">
        <w:rPr>
          <w:rFonts w:ascii="Times New Roman" w:hAnsi="Times New Roman" w:cs="Times New Roman"/>
          <w:bCs/>
          <w:sz w:val="24"/>
          <w:szCs w:val="24"/>
        </w:rPr>
        <w:t xml:space="preserve">коэффициента проскальзывания </w:t>
      </w:r>
      <m:oMath>
        <m:r>
          <w:rPr>
            <w:rFonts w:ascii="Cambria Math" w:hAnsi="Cambria Math" w:cs="Times New Roman"/>
            <w:sz w:val="24"/>
            <w:szCs w:val="24"/>
          </w:rPr>
          <m:t>η=0</m:t>
        </m:r>
      </m:oMath>
      <w:r w:rsidRPr="005F304A">
        <w:rPr>
          <w:rFonts w:ascii="Times New Roman" w:hAnsi="Times New Roman" w:cs="Times New Roman"/>
          <w:sz w:val="24"/>
          <w:szCs w:val="24"/>
        </w:rPr>
        <w:t xml:space="preserve"> система изохронна и при любом разбросе по импульсам сгусток не увеличивает длину. С другой стороны, начинает играть существенную роль следующий порядок η</w:t>
      </w:r>
      <m:oMath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5F304A">
        <w:rPr>
          <w:rFonts w:ascii="Times New Roman" w:hAnsi="Times New Roman" w:cs="Times New Roman"/>
          <w:sz w:val="24"/>
          <w:szCs w:val="24"/>
        </w:rPr>
        <w:t>, который искажает движение и может привести к росту разброса по импульсу. И наконец, при отсутствии фокусировки в продольной плоскости пространственный заряд может внести большие искажения в фазовый портрет сгустка.</w:t>
      </w:r>
    </w:p>
    <w:p w14:paraId="38CBD540" w14:textId="77777777" w:rsidR="001446EE" w:rsidRDefault="001446EE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42D615BB" w14:textId="77777777" w:rsidR="001446EE" w:rsidRDefault="001446EE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1917C66C" w14:textId="7EC0BB15" w:rsidR="00540B4D" w:rsidRPr="005F304A" w:rsidRDefault="00540B4D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5F304A">
        <w:rPr>
          <w:rFonts w:ascii="Times New Roman" w:eastAsiaTheme="minorEastAsia" w:hAnsi="Times New Roman" w:cs="Times New Roman"/>
          <w:i/>
          <w:sz w:val="24"/>
          <w:szCs w:val="24"/>
        </w:rPr>
        <w:lastRenderedPageBreak/>
        <w:t>Численное моделирование</w:t>
      </w:r>
    </w:p>
    <w:p w14:paraId="1A6C3F73" w14:textId="6EAB31B8" w:rsidR="00C17E5D" w:rsidRPr="005F304A" w:rsidRDefault="00C17E5D" w:rsidP="005F304A">
      <w:pPr>
        <w:pStyle w:val="a7"/>
        <w:shd w:val="clear" w:color="auto" w:fill="FFFFFF" w:themeFill="background1"/>
        <w:ind w:firstLine="284"/>
        <w:rPr>
          <w:iCs/>
          <w:sz w:val="24"/>
          <w:lang w:val="ru-RU"/>
        </w:rPr>
      </w:pPr>
      <w:r w:rsidRPr="005F304A">
        <w:rPr>
          <w:iCs/>
          <w:sz w:val="24"/>
          <w:lang w:val="ru-RU"/>
        </w:rPr>
        <w:t xml:space="preserve">Для моделирования, в </w:t>
      </w:r>
      <w:r w:rsidR="00CC19B3">
        <w:rPr>
          <w:iCs/>
          <w:sz w:val="24"/>
          <w:lang w:val="ru-RU"/>
        </w:rPr>
        <w:t>У</w:t>
      </w:r>
      <w:r w:rsidRPr="005F304A">
        <w:rPr>
          <w:iCs/>
          <w:sz w:val="24"/>
          <w:lang w:val="ru-RU"/>
        </w:rPr>
        <w:t>равнениях (</w:t>
      </w:r>
      <w:r w:rsidR="00A06E66">
        <w:rPr>
          <w:iCs/>
          <w:sz w:val="24"/>
          <w:lang w:val="ru-RU"/>
        </w:rPr>
        <w:t>6</w:t>
      </w:r>
      <w:r w:rsidRPr="005F304A">
        <w:rPr>
          <w:iCs/>
          <w:sz w:val="24"/>
          <w:lang w:val="ru-RU"/>
        </w:rPr>
        <w:t xml:space="preserve">) удобно перейти от производной по времени к производной по оборотам </w:t>
      </w:r>
      <m:oMath>
        <m:r>
          <w:rPr>
            <w:rFonts w:ascii="Cambria Math" w:hAnsi="Cambria Math"/>
            <w:sz w:val="24"/>
            <w:lang w:val="ru-RU"/>
          </w:rPr>
          <m:t>t=n</m:t>
        </m:r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w:rPr>
                <w:rFonts w:ascii="Cambria Math" w:hAnsi="Cambria Math"/>
                <w:sz w:val="24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lang w:val="ru-RU"/>
              </w:rPr>
              <m:t>0</m:t>
            </m:r>
          </m:sub>
        </m:sSub>
      </m:oMath>
      <w:r w:rsidRPr="005F304A">
        <w:rPr>
          <w:iCs/>
          <w:sz w:val="24"/>
          <w:lang w:val="ru-RU"/>
        </w:rPr>
        <w:t xml:space="preserve">: (также учтем, что для протонов </w:t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Z</m:t>
            </m:r>
          </m:num>
          <m:den>
            <m:r>
              <w:rPr>
                <w:rFonts w:ascii="Cambria Math" w:hAnsi="Cambria Math"/>
                <w:sz w:val="24"/>
                <w:lang w:val="ru-RU"/>
              </w:rPr>
              <m:t>A</m:t>
            </m:r>
          </m:den>
        </m:f>
        <m:r>
          <w:rPr>
            <w:rFonts w:ascii="Cambria Math" w:hAnsi="Cambria Math"/>
            <w:sz w:val="24"/>
            <w:lang w:val="ru-RU"/>
          </w:rPr>
          <m:t>=1</m:t>
        </m:r>
      </m:oMath>
      <w:r w:rsidRPr="005F304A">
        <w:rPr>
          <w:iCs/>
          <w:sz w:val="24"/>
          <w:lang w:val="ru-RU"/>
        </w:rPr>
        <w:t>)</w:t>
      </w:r>
    </w:p>
    <w:p w14:paraId="4EAC6281" w14:textId="2EC37C28" w:rsidR="00123A60" w:rsidRPr="00123A60" w:rsidRDefault="00000000" w:rsidP="00123A60">
      <w:pPr>
        <w:pStyle w:val="a7"/>
        <w:shd w:val="clear" w:color="auto" w:fill="FFFFFF" w:themeFill="background1"/>
        <w:rPr>
          <w:sz w:val="22"/>
          <w:szCs w:val="22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dτ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dn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=η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ru-RU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 xml:space="preserve">∆E    and  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d∆E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dn</m:t>
              </m:r>
            </m:den>
          </m:f>
          <m:r>
            <w:rPr>
              <w:rFonts w:ascii="Cambria Math" w:hAnsi="Cambria Math"/>
              <w:sz w:val="22"/>
              <w:szCs w:val="22"/>
              <w:lang w:val="ru-RU"/>
            </w:rPr>
            <m:t>=V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τ</m:t>
              </m:r>
            </m:e>
          </m:d>
          <m:r>
            <w:rPr>
              <w:rFonts w:ascii="Cambria Math" w:hAnsi="Cambria Math"/>
              <w:sz w:val="22"/>
              <w:szCs w:val="22"/>
              <w:lang w:val="ru-RU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  <w:lang w:val="ru-RU"/>
                </w:rPr>
                <m:t>7</m:t>
              </m:r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.</m:t>
          </m:r>
        </m:oMath>
      </m:oMathPara>
    </w:p>
    <w:p w14:paraId="5DAED437" w14:textId="4B6CFA19" w:rsidR="00123A60" w:rsidRPr="00123A60" w:rsidRDefault="00123A60" w:rsidP="00123A60">
      <w:pPr>
        <w:pStyle w:val="a7"/>
        <w:shd w:val="clear" w:color="auto" w:fill="FFFFFF" w:themeFill="background1"/>
        <w:spacing w:line="276" w:lineRule="auto"/>
        <w:rPr>
          <w:sz w:val="24"/>
          <w:lang w:val="ru-RU"/>
        </w:rPr>
      </w:pPr>
      <w:r w:rsidRPr="005F304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6657B99" wp14:editId="5F989579">
                <wp:simplePos x="0" y="0"/>
                <wp:positionH relativeFrom="column">
                  <wp:posOffset>71755</wp:posOffset>
                </wp:positionH>
                <wp:positionV relativeFrom="paragraph">
                  <wp:posOffset>1687830</wp:posOffset>
                </wp:positionV>
                <wp:extent cx="6275070" cy="780415"/>
                <wp:effectExtent l="0" t="0" r="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5070" cy="7804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A248C6" w14:textId="2108A458" w:rsidR="00D01DD4" w:rsidRPr="00987280" w:rsidRDefault="00D01DD4" w:rsidP="005F304A">
                            <w:pPr>
                              <w:pStyle w:val="a7"/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87280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 w:rsidR="008D7EA5" w:rsidRPr="000F4AA9">
                              <w:rPr>
                                <w:sz w:val="20"/>
                                <w:szCs w:val="20"/>
                                <w:lang w:val="ru-RU"/>
                              </w:rPr>
                              <w:t>2</w:t>
                            </w:r>
                            <w:r w:rsidRPr="00987280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. 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Прохождение критической энергии скачком с учетом второго порядка </w:t>
                            </w:r>
                            <w:r w:rsidR="00D52544" w:rsidRPr="005F304A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>коэффициента проскальзывания</w:t>
                            </w:r>
                          </w:p>
                          <w:p w14:paraId="02CE7DE5" w14:textId="604DD353" w:rsidR="00D01DD4" w:rsidRPr="00987280" w:rsidRDefault="00D01DD4" w:rsidP="005F304A">
                            <w:pPr>
                              <w:pStyle w:val="a7"/>
                              <w:shd w:val="clear" w:color="auto" w:fill="FFFFFF" w:themeFill="background1"/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>а) Размытие</w:t>
                            </w:r>
                            <w:r w:rsidR="00987280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 </w:t>
                            </w:r>
                            <w:r w:rsidR="00987280" w:rsidRPr="005F304A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>сепаратрисы в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фазовой проскости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в ВЧ-барьере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;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б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) Скачок 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критической энергии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γ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ru-RU"/>
                                </w:rPr>
                                <m:t xml:space="preserve"> </m:t>
                              </m:r>
                            </m:oMath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(синие точки),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  <w:lang w:val="ru-RU"/>
                                </w:rPr>
                                <m:t>γ</m:t>
                              </m:r>
                            </m:oMath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="00C811ED" w:rsidRPr="005F304A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– </w:t>
                            </w:r>
                            <w:r w:rsidR="00E60C08" w:rsidRPr="005F304A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>энергия</w:t>
                            </w:r>
                            <w:r w:rsidR="00C811ED" w:rsidRPr="005F304A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частиц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(красные точки)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; </w:t>
                            </w:r>
                            <w:r w:rsidR="00C811ED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>в</w:t>
                            </w:r>
                            <w:r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) </w:t>
                            </w:r>
                            <w:r w:rsidR="00CD0E8F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Скачок </w:t>
                            </w:r>
                            <w:r w:rsidR="00E60C08" w:rsidRPr="005F304A">
                              <w:rPr>
                                <w:noProof/>
                                <w:sz w:val="20"/>
                                <w:szCs w:val="20"/>
                                <w:shd w:val="clear" w:color="auto" w:fill="FFFFFF" w:themeFill="background1"/>
                                <w:lang w:val="ru-RU"/>
                              </w:rPr>
                              <w:t>коэффициента проскальзывания</w:t>
                            </w:r>
                            <w:r w:rsidR="00E60C08" w:rsidRPr="00987280">
                              <w:rPr>
                                <w:noProof/>
                                <w:sz w:val="20"/>
                                <w:szCs w:val="20"/>
                                <w:shd w:val="clear" w:color="auto" w:fill="E2EFD9" w:themeFill="accent6" w:themeFillTint="33"/>
                                <w:lang w:val="ru-RU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  <w:lang w:val="ru-RU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 w:val="20"/>
                                      <w:szCs w:val="20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sz w:val="20"/>
                                  <w:szCs w:val="20"/>
                                  <w:lang w:val="ru-RU"/>
                                </w:rPr>
                                <m:t>δ</m:t>
                              </m:r>
                            </m:oMath>
                            <w:r w:rsidR="00CD0E8F" w:rsidRPr="00987280"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  <w:t xml:space="preserve"> для различных частиц; г) Более детальный масштаб скачка.</w:t>
                            </w:r>
                          </w:p>
                          <w:p w14:paraId="46C062E1" w14:textId="77777777" w:rsidR="00D01DD4" w:rsidRPr="006602B5" w:rsidRDefault="00D01DD4" w:rsidP="00D52544">
                            <w:pPr>
                              <w:pStyle w:val="a7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  <w:p w14:paraId="5D9E1D6B" w14:textId="77777777" w:rsidR="00D01DD4" w:rsidRPr="006602B5" w:rsidRDefault="00D01DD4" w:rsidP="00D52544">
                            <w:pPr>
                              <w:pStyle w:val="a7"/>
                              <w:rPr>
                                <w:noProof/>
                                <w:sz w:val="20"/>
                                <w:szCs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57B99" id="Надпись 41" o:spid="_x0000_s1027" type="#_x0000_t202" style="position:absolute;left:0;text-align:left;margin-left:5.65pt;margin-top:132.9pt;width:494.1pt;height:61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" stroked="f">
                <v:textbox inset="0,0,0,0">
                  <w:txbxContent>
                    <w:p w14:paraId="0EA248C6" w14:textId="2108A458" w:rsidR="00D01DD4" w:rsidRPr="00987280" w:rsidRDefault="00D01DD4" w:rsidP="005F304A">
                      <w:pPr>
                        <w:pStyle w:val="a7"/>
                        <w:rPr>
                          <w:noProof/>
                          <w:sz w:val="20"/>
                          <w:szCs w:val="20"/>
                          <w:lang w:val="ru-RU"/>
                        </w:rPr>
                      </w:pPr>
                      <w:r w:rsidRPr="00987280">
                        <w:rPr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="008D7EA5" w:rsidRPr="000F4AA9">
                        <w:rPr>
                          <w:sz w:val="20"/>
                          <w:szCs w:val="20"/>
                          <w:lang w:val="ru-RU"/>
                        </w:rPr>
                        <w:t>2</w:t>
                      </w:r>
                      <w:r w:rsidRPr="00987280">
                        <w:rPr>
                          <w:sz w:val="20"/>
                          <w:szCs w:val="20"/>
                          <w:lang w:val="ru-RU"/>
                        </w:rPr>
                        <w:t xml:space="preserve">. 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Прохождение критической энергии скачком с учетом второго порядка </w:t>
                      </w:r>
                      <w:r w:rsidR="00D52544" w:rsidRPr="005F304A">
                        <w:rPr>
                          <w:noProof/>
                          <w:sz w:val="20"/>
                          <w:szCs w:val="20"/>
                          <w:lang w:val="ru-RU"/>
                        </w:rPr>
                        <w:t>коэффициента проскальзывания</w:t>
                      </w:r>
                    </w:p>
                    <w:p w14:paraId="02CE7DE5" w14:textId="604DD353" w:rsidR="00D01DD4" w:rsidRPr="00987280" w:rsidRDefault="00D01DD4" w:rsidP="005F304A">
                      <w:pPr>
                        <w:pStyle w:val="a7"/>
                        <w:shd w:val="clear" w:color="auto" w:fill="FFFFFF" w:themeFill="background1"/>
                        <w:rPr>
                          <w:noProof/>
                          <w:sz w:val="20"/>
                          <w:szCs w:val="20"/>
                          <w:lang w:val="ru-RU"/>
                        </w:rPr>
                      </w:pP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>а) Размытие</w:t>
                      </w:r>
                      <w:r w:rsidR="00987280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 </w:t>
                      </w:r>
                      <w:r w:rsidR="00987280" w:rsidRPr="005F304A">
                        <w:rPr>
                          <w:noProof/>
                          <w:sz w:val="20"/>
                          <w:szCs w:val="20"/>
                          <w:lang w:val="ru-RU"/>
                        </w:rPr>
                        <w:t>сепаратрисы в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фазовой проскости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в ВЧ-барьере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;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б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) Скачок 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критической энергии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en-US"/>
                              </w:rPr>
                              <m:t>tr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ru-RU"/>
                          </w:rPr>
                          <m:t xml:space="preserve"> </m:t>
                        </m:r>
                      </m:oMath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(синие точки),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ru-RU"/>
                          </w:rPr>
                          <m:t>γ</m:t>
                        </m:r>
                      </m:oMath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 w:rsidR="00C811ED" w:rsidRPr="005F304A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– </w:t>
                      </w:r>
                      <w:r w:rsidR="00E60C08" w:rsidRPr="005F304A">
                        <w:rPr>
                          <w:noProof/>
                          <w:sz w:val="20"/>
                          <w:szCs w:val="20"/>
                          <w:lang w:val="ru-RU"/>
                        </w:rPr>
                        <w:t>энергия</w:t>
                      </w:r>
                      <w:r w:rsidR="00C811ED" w:rsidRPr="005F304A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частиц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(красные точки)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; </w:t>
                      </w:r>
                      <w:r w:rsidR="00C811ED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>в</w:t>
                      </w:r>
                      <w:r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) </w:t>
                      </w:r>
                      <w:r w:rsidR="00CD0E8F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Скачок </w:t>
                      </w:r>
                      <w:r w:rsidR="00E60C08" w:rsidRPr="005F304A">
                        <w:rPr>
                          <w:noProof/>
                          <w:sz w:val="20"/>
                          <w:szCs w:val="20"/>
                          <w:shd w:val="clear" w:color="auto" w:fill="FFFFFF" w:themeFill="background1"/>
                          <w:lang w:val="ru-RU"/>
                        </w:rPr>
                        <w:t>коэффициента проскальзывания</w:t>
                      </w:r>
                      <w:r w:rsidR="00E60C08" w:rsidRPr="00987280">
                        <w:rPr>
                          <w:noProof/>
                          <w:sz w:val="20"/>
                          <w:szCs w:val="20"/>
                          <w:shd w:val="clear" w:color="auto" w:fill="E2EFD9" w:themeFill="accent6" w:themeFillTint="33"/>
                          <w:lang w:val="ru-RU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ru-RU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ru-RU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0"/>
                                <w:szCs w:val="20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 w:val="20"/>
                                <w:szCs w:val="20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ru-RU"/>
                          </w:rPr>
                          <m:t>δ</m:t>
                        </m:r>
                      </m:oMath>
                      <w:r w:rsidR="00CD0E8F" w:rsidRPr="00987280">
                        <w:rPr>
                          <w:noProof/>
                          <w:sz w:val="20"/>
                          <w:szCs w:val="20"/>
                          <w:lang w:val="ru-RU"/>
                        </w:rPr>
                        <w:t xml:space="preserve"> для различных частиц; г) Более детальный масштаб скачка.</w:t>
                      </w:r>
                    </w:p>
                    <w:p w14:paraId="46C062E1" w14:textId="77777777" w:rsidR="00D01DD4" w:rsidRPr="006602B5" w:rsidRDefault="00D01DD4" w:rsidP="00D52544">
                      <w:pPr>
                        <w:pStyle w:val="a7"/>
                        <w:rPr>
                          <w:sz w:val="20"/>
                          <w:szCs w:val="20"/>
                          <w:lang w:val="ru-RU"/>
                        </w:rPr>
                      </w:pPr>
                    </w:p>
                    <w:p w14:paraId="5D9E1D6B" w14:textId="77777777" w:rsidR="00D01DD4" w:rsidRPr="006602B5" w:rsidRDefault="00D01DD4" w:rsidP="00D52544">
                      <w:pPr>
                        <w:pStyle w:val="a7"/>
                        <w:rPr>
                          <w:noProof/>
                          <w:sz w:val="20"/>
                          <w:szCs w:val="20"/>
                          <w:lang w:val="ru-RU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304A">
        <w:rPr>
          <w:noProof/>
          <w:sz w:val="24"/>
        </w:rPr>
        <w:drawing>
          <wp:anchor distT="0" distB="0" distL="114300" distR="114300" simplePos="0" relativeHeight="251755520" behindDoc="0" locked="0" layoutInCell="1" allowOverlap="1" wp14:anchorId="2E9ADCBA" wp14:editId="56ED1D1A">
            <wp:simplePos x="0" y="0"/>
            <wp:positionH relativeFrom="column">
              <wp:posOffset>1740535</wp:posOffset>
            </wp:positionH>
            <wp:positionV relativeFrom="paragraph">
              <wp:posOffset>457200</wp:posOffset>
            </wp:positionV>
            <wp:extent cx="1548765" cy="1161415"/>
            <wp:effectExtent l="0" t="0" r="63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</w:rPr>
        <w:drawing>
          <wp:anchor distT="0" distB="0" distL="114300" distR="114300" simplePos="0" relativeHeight="251754496" behindDoc="0" locked="0" layoutInCell="1" allowOverlap="1" wp14:anchorId="7983EEDF" wp14:editId="6416BA11">
            <wp:simplePos x="0" y="0"/>
            <wp:positionH relativeFrom="column">
              <wp:posOffset>-77470</wp:posOffset>
            </wp:positionH>
            <wp:positionV relativeFrom="paragraph">
              <wp:posOffset>457200</wp:posOffset>
            </wp:positionV>
            <wp:extent cx="2112645" cy="116141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</w:rPr>
        <w:drawing>
          <wp:anchor distT="0" distB="0" distL="114300" distR="114300" simplePos="0" relativeHeight="251752448" behindDoc="0" locked="0" layoutInCell="1" allowOverlap="1" wp14:anchorId="1F6B0221" wp14:editId="44F41D59">
            <wp:simplePos x="0" y="0"/>
            <wp:positionH relativeFrom="column">
              <wp:posOffset>3319145</wp:posOffset>
            </wp:positionH>
            <wp:positionV relativeFrom="paragraph">
              <wp:posOffset>258445</wp:posOffset>
            </wp:positionV>
            <wp:extent cx="1534795" cy="1360170"/>
            <wp:effectExtent l="0" t="0" r="190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</w:rPr>
        <w:drawing>
          <wp:anchor distT="0" distB="0" distL="114300" distR="114300" simplePos="0" relativeHeight="251753472" behindDoc="0" locked="0" layoutInCell="1" allowOverlap="1" wp14:anchorId="205FC7ED" wp14:editId="59AFB65E">
            <wp:simplePos x="0" y="0"/>
            <wp:positionH relativeFrom="column">
              <wp:posOffset>4973320</wp:posOffset>
            </wp:positionH>
            <wp:positionV relativeFrom="paragraph">
              <wp:posOffset>347980</wp:posOffset>
            </wp:positionV>
            <wp:extent cx="1365885" cy="1270635"/>
            <wp:effectExtent l="0" t="0" r="571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88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 w:val="0"/>
          <w:sz w:val="24"/>
          <w:lang w:val="ru-RU"/>
        </w:rPr>
        <w:t xml:space="preserve">а) </w:t>
      </w:r>
      <w:r>
        <w:rPr>
          <w:bCs w:val="0"/>
          <w:sz w:val="24"/>
          <w:lang w:val="ru-RU"/>
        </w:rPr>
        <w:tab/>
      </w:r>
      <w:r>
        <w:rPr>
          <w:bCs w:val="0"/>
          <w:sz w:val="24"/>
          <w:lang w:val="ru-RU"/>
        </w:rPr>
        <w:tab/>
      </w:r>
      <w:r>
        <w:rPr>
          <w:bCs w:val="0"/>
          <w:sz w:val="24"/>
          <w:lang w:val="ru-RU"/>
        </w:rPr>
        <w:tab/>
      </w:r>
      <w:r>
        <w:rPr>
          <w:bCs w:val="0"/>
          <w:sz w:val="24"/>
          <w:lang w:val="ru-RU"/>
        </w:rPr>
        <w:tab/>
        <w:t xml:space="preserve">б) </w:t>
      </w:r>
      <w:r>
        <w:rPr>
          <w:bCs w:val="0"/>
          <w:sz w:val="24"/>
          <w:lang w:val="ru-RU"/>
        </w:rPr>
        <w:tab/>
      </w:r>
      <w:r>
        <w:rPr>
          <w:bCs w:val="0"/>
          <w:sz w:val="24"/>
          <w:lang w:val="ru-RU"/>
        </w:rPr>
        <w:tab/>
      </w:r>
      <w:r>
        <w:rPr>
          <w:bCs w:val="0"/>
          <w:sz w:val="24"/>
          <w:lang w:val="ru-RU"/>
        </w:rPr>
        <w:tab/>
      </w:r>
      <w:r>
        <w:rPr>
          <w:bCs w:val="0"/>
          <w:sz w:val="24"/>
          <w:lang w:val="ru-RU"/>
        </w:rPr>
        <w:tab/>
        <w:t xml:space="preserve">в) </w:t>
      </w:r>
      <w:r>
        <w:rPr>
          <w:bCs w:val="0"/>
          <w:sz w:val="24"/>
          <w:lang w:val="ru-RU"/>
        </w:rPr>
        <w:tab/>
      </w:r>
      <w:r>
        <w:rPr>
          <w:bCs w:val="0"/>
          <w:sz w:val="24"/>
          <w:lang w:val="ru-RU"/>
        </w:rPr>
        <w:tab/>
      </w:r>
      <w:r>
        <w:rPr>
          <w:bCs w:val="0"/>
          <w:sz w:val="24"/>
          <w:lang w:val="ru-RU"/>
        </w:rPr>
        <w:tab/>
        <w:t>г)</w:t>
      </w:r>
    </w:p>
    <w:p w14:paraId="3D3025BB" w14:textId="1440A0AF" w:rsidR="00B93FE3" w:rsidRDefault="00987280" w:rsidP="00A06E66">
      <w:pPr>
        <w:pStyle w:val="a7"/>
        <w:shd w:val="clear" w:color="auto" w:fill="FFFFFF" w:themeFill="background1"/>
        <w:spacing w:line="276" w:lineRule="auto"/>
        <w:ind w:firstLine="284"/>
        <w:rPr>
          <w:sz w:val="24"/>
          <w:lang w:val="ru-RU"/>
        </w:rPr>
      </w:pPr>
      <w:r w:rsidRPr="005F304A">
        <w:rPr>
          <w:sz w:val="24"/>
          <w:lang w:val="ru-RU"/>
        </w:rPr>
        <w:t xml:space="preserve">Для рассматриваемого скачка на величину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Δγ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=0,09</m:t>
        </m:r>
      </m:oMath>
      <w:r w:rsidRPr="005F304A">
        <w:rPr>
          <w:sz w:val="24"/>
          <w:lang w:val="ru-RU"/>
        </w:rPr>
        <w:t xml:space="preserve">, значение коэффициента проскальзывания претерпевает изменение </w:t>
      </w:r>
      <m:oMath>
        <m:sSub>
          <m:sSub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lang w:val="ru-RU"/>
              </w:rPr>
              <m:t>Δ</m:t>
            </m:r>
            <m:r>
              <w:rPr>
                <w:rFonts w:ascii="Cambria Math" w:hAnsi="Cambria Math"/>
                <w:sz w:val="24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4"/>
                <w:lang w:val="en-US"/>
              </w:rPr>
              <m:t>tr</m:t>
            </m:r>
          </m:sub>
        </m:sSub>
        <m:r>
          <w:rPr>
            <w:rFonts w:ascii="Cambria Math" w:hAnsi="Cambria Math"/>
            <w:sz w:val="24"/>
            <w:lang w:val="ru-RU"/>
          </w:rPr>
          <m:t>=5∙</m:t>
        </m:r>
        <m:sSup>
          <m:sSup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4"/>
                <w:lang w:val="ru-RU"/>
              </w:rPr>
              <m:t>-4</m:t>
            </m:r>
          </m:sup>
        </m:sSup>
      </m:oMath>
      <w:r w:rsidR="0096670E" w:rsidRPr="005F304A">
        <w:rPr>
          <w:sz w:val="24"/>
          <w:lang w:val="ru-RU"/>
        </w:rPr>
        <w:t xml:space="preserve">, тем самым достигая минимального значения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lang w:val="ru-RU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tr</m:t>
                </m:r>
              </m:sub>
            </m:sSub>
          </m:e>
        </m:d>
        <m:r>
          <w:rPr>
            <w:rFonts w:ascii="Cambria Math" w:hAnsi="Cambria Math"/>
            <w:sz w:val="24"/>
            <w:lang w:val="ru-RU"/>
          </w:rPr>
          <m:t>=2.5∙</m:t>
        </m:r>
        <m:sSup>
          <m:sSup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sSupPr>
          <m:e>
            <m:r>
              <w:rPr>
                <w:rFonts w:ascii="Cambria Math" w:hAnsi="Cambria Math"/>
                <w:sz w:val="24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4"/>
                <w:lang w:val="ru-RU"/>
              </w:rPr>
              <m:t>-4</m:t>
            </m:r>
          </m:sup>
        </m:sSup>
      </m:oMath>
      <w:r w:rsidR="0096670E" w:rsidRPr="005F304A">
        <w:rPr>
          <w:sz w:val="24"/>
          <w:lang w:val="ru-RU"/>
        </w:rPr>
        <w:t xml:space="preserve"> перед осуществлением скачка.</w:t>
      </w:r>
      <w:r w:rsidR="00D02470" w:rsidRPr="005F304A">
        <w:rPr>
          <w:i/>
          <w:sz w:val="24"/>
          <w:lang w:val="ru-RU"/>
        </w:rPr>
        <w:br/>
      </w:r>
      <w:r w:rsidRPr="005F304A">
        <w:rPr>
          <w:sz w:val="24"/>
          <w:lang w:val="ru-RU"/>
        </w:rPr>
        <w:br/>
        <w:t>Н</w:t>
      </w:r>
      <w:r w:rsidR="00180139" w:rsidRPr="005F304A">
        <w:rPr>
          <w:sz w:val="24"/>
          <w:lang w:val="ru-RU"/>
        </w:rPr>
        <w:t xml:space="preserve">а Рисунке </w:t>
      </w:r>
      <w:r w:rsidR="008D7EA5" w:rsidRPr="005F304A">
        <w:rPr>
          <w:sz w:val="24"/>
          <w:lang w:val="ru-RU"/>
        </w:rPr>
        <w:t>2</w:t>
      </w:r>
      <w:r w:rsidRPr="005F304A">
        <w:rPr>
          <w:sz w:val="24"/>
          <w:lang w:val="ru-RU"/>
        </w:rPr>
        <w:t xml:space="preserve"> </w:t>
      </w:r>
      <w:r w:rsidR="00180139" w:rsidRPr="005F304A">
        <w:rPr>
          <w:sz w:val="24"/>
          <w:lang w:val="ru-RU"/>
        </w:rPr>
        <w:t xml:space="preserve">(в) происходит скачок </w:t>
      </w:r>
      <w:r w:rsidR="00457775" w:rsidRPr="005F304A">
        <w:rPr>
          <w:sz w:val="24"/>
          <w:lang w:val="ru-RU"/>
        </w:rPr>
        <w:t>коэффициент</w:t>
      </w:r>
      <w:r w:rsidR="00457775" w:rsidRPr="005F304A">
        <w:rPr>
          <w:bCs w:val="0"/>
          <w:sz w:val="24"/>
          <w:lang w:val="ru-RU"/>
        </w:rPr>
        <w:t>а</w:t>
      </w:r>
      <w:r w:rsidR="00457775" w:rsidRPr="005F304A">
        <w:rPr>
          <w:sz w:val="24"/>
          <w:lang w:val="ru-RU"/>
        </w:rPr>
        <w:t xml:space="preserve"> проскальзывания </w:t>
      </w:r>
      <w:r w:rsidR="00180139" w:rsidRPr="005F304A">
        <w:rPr>
          <w:sz w:val="24"/>
          <w:lang w:val="ru-RU"/>
        </w:rPr>
        <w:t xml:space="preserve">в разное время для разных частиц из-за зависимости </w:t>
      </w:r>
      <w:r w:rsidR="00457775" w:rsidRPr="005F304A">
        <w:rPr>
          <w:sz w:val="24"/>
          <w:lang w:val="ru-RU"/>
        </w:rPr>
        <w:t>коэффициент</w:t>
      </w:r>
      <w:r w:rsidR="00457775" w:rsidRPr="005F304A">
        <w:rPr>
          <w:bCs w:val="0"/>
          <w:sz w:val="24"/>
          <w:lang w:val="ru-RU"/>
        </w:rPr>
        <w:t>а</w:t>
      </w:r>
      <w:r w:rsidR="00457775" w:rsidRPr="005F304A">
        <w:rPr>
          <w:sz w:val="24"/>
          <w:lang w:val="ru-RU"/>
        </w:rPr>
        <w:t xml:space="preserve"> проскальзывания</w:t>
      </w:r>
      <w:r w:rsidR="00180139" w:rsidRPr="005F304A">
        <w:rPr>
          <w:sz w:val="24"/>
          <w:lang w:val="ru-RU"/>
        </w:rPr>
        <w:t xml:space="preserve"> от </w:t>
      </w:r>
      <m:oMath>
        <m:r>
          <w:rPr>
            <w:rFonts w:ascii="Cambria Math" w:hAnsi="Cambria Math"/>
            <w:sz w:val="24"/>
            <w:lang w:val="ru-RU"/>
          </w:rPr>
          <m:t>δ</m:t>
        </m:r>
      </m:oMath>
      <w:r w:rsidRPr="005F304A">
        <w:rPr>
          <w:sz w:val="24"/>
          <w:lang w:val="ru-RU"/>
        </w:rPr>
        <w:t xml:space="preserve">, что видно из </w:t>
      </w:r>
      <w:r w:rsidR="00910CA7" w:rsidRPr="005F304A">
        <w:rPr>
          <w:sz w:val="24"/>
          <w:lang w:val="ru-RU"/>
        </w:rPr>
        <w:t>У</w:t>
      </w:r>
      <w:r w:rsidRPr="005F304A">
        <w:rPr>
          <w:sz w:val="24"/>
          <w:lang w:val="ru-RU"/>
        </w:rPr>
        <w:t xml:space="preserve">равнения </w:t>
      </w:r>
      <w:r w:rsidR="009D3563">
        <w:rPr>
          <w:sz w:val="24"/>
          <w:lang w:val="ru-RU"/>
        </w:rPr>
        <w:t>(</w:t>
      </w:r>
      <w:r w:rsidRPr="005F304A">
        <w:rPr>
          <w:sz w:val="24"/>
          <w:lang w:val="ru-RU"/>
        </w:rPr>
        <w:t>3</w:t>
      </w:r>
      <w:r w:rsidR="009D3563">
        <w:rPr>
          <w:sz w:val="24"/>
          <w:lang w:val="ru-RU"/>
        </w:rPr>
        <w:t>)</w:t>
      </w:r>
      <w:r w:rsidR="00180139" w:rsidRPr="005F304A">
        <w:rPr>
          <w:sz w:val="24"/>
          <w:lang w:val="ru-RU"/>
        </w:rPr>
        <w:t xml:space="preserve">. </w:t>
      </w:r>
      <w:r w:rsidRPr="005F304A">
        <w:rPr>
          <w:sz w:val="24"/>
          <w:lang w:val="ru-RU"/>
        </w:rPr>
        <w:t>П</w:t>
      </w:r>
      <w:r w:rsidR="00180139" w:rsidRPr="005F304A">
        <w:rPr>
          <w:sz w:val="24"/>
          <w:lang w:val="ru-RU"/>
        </w:rPr>
        <w:t xml:space="preserve">осле скачка частицы с отрицательным значением </w:t>
      </w:r>
      <m:oMath>
        <m:r>
          <w:rPr>
            <w:rFonts w:ascii="Cambria Math" w:hAnsi="Cambria Math"/>
            <w:sz w:val="24"/>
          </w:rPr>
          <m:t>η</m:t>
        </m:r>
      </m:oMath>
      <w:r w:rsidR="00457775" w:rsidRPr="005F304A">
        <w:rPr>
          <w:sz w:val="24"/>
          <w:lang w:val="ru-RU"/>
        </w:rPr>
        <w:t xml:space="preserve"> </w:t>
      </w:r>
      <w:r w:rsidR="00180139" w:rsidRPr="005F304A">
        <w:rPr>
          <w:sz w:val="24"/>
          <w:lang w:val="ru-RU"/>
        </w:rPr>
        <w:t xml:space="preserve">не будут находится в устойчивой области, так как изменяется полярность удерживающих барьеров и будут стремится покинуть </w:t>
      </w:r>
      <w:r w:rsidR="003E3426" w:rsidRPr="005F304A">
        <w:rPr>
          <w:sz w:val="24"/>
          <w:lang w:val="ru-RU"/>
        </w:rPr>
        <w:t xml:space="preserve">сепаратрису в </w:t>
      </w:r>
      <w:r w:rsidR="00180139" w:rsidRPr="005F304A">
        <w:rPr>
          <w:sz w:val="24"/>
          <w:lang w:val="ru-RU"/>
        </w:rPr>
        <w:t>фазов</w:t>
      </w:r>
      <w:r w:rsidR="003E3426" w:rsidRPr="005F304A">
        <w:rPr>
          <w:sz w:val="24"/>
          <w:lang w:val="ru-RU"/>
        </w:rPr>
        <w:t>ой</w:t>
      </w:r>
      <w:r w:rsidR="00180139" w:rsidRPr="005F304A">
        <w:rPr>
          <w:sz w:val="24"/>
          <w:lang w:val="ru-RU"/>
        </w:rPr>
        <w:t xml:space="preserve"> плоскост</w:t>
      </w:r>
      <w:r w:rsidR="003E3426" w:rsidRPr="005F304A">
        <w:rPr>
          <w:sz w:val="24"/>
          <w:lang w:val="ru-RU"/>
        </w:rPr>
        <w:t>и</w:t>
      </w:r>
      <w:r w:rsidR="00180139" w:rsidRPr="005F304A">
        <w:rPr>
          <w:sz w:val="24"/>
          <w:lang w:val="ru-RU"/>
        </w:rPr>
        <w:t xml:space="preserve">, что видно на Рисунках </w:t>
      </w:r>
      <w:r w:rsidR="008D7EA5" w:rsidRPr="005F304A">
        <w:rPr>
          <w:sz w:val="24"/>
          <w:lang w:val="ru-RU"/>
        </w:rPr>
        <w:t xml:space="preserve">2 </w:t>
      </w:r>
      <w:r w:rsidR="00180139" w:rsidRPr="005F304A">
        <w:rPr>
          <w:sz w:val="24"/>
          <w:lang w:val="ru-RU"/>
        </w:rPr>
        <w:t>(а</w:t>
      </w:r>
      <w:r w:rsidRPr="005F304A">
        <w:rPr>
          <w:sz w:val="24"/>
          <w:lang w:val="ru-RU"/>
        </w:rPr>
        <w:t>, в</w:t>
      </w:r>
      <w:r w:rsidR="00180139" w:rsidRPr="005F304A">
        <w:rPr>
          <w:sz w:val="24"/>
          <w:lang w:val="ru-RU"/>
        </w:rPr>
        <w:t xml:space="preserve">). Также из-за разброса по импульсам наблюдается несимметричность фазового портрета относительно нулевого значения разброса импульсов </w:t>
      </w:r>
      <m:oMath>
        <m:f>
          <m:fPr>
            <m:ctrlPr>
              <w:rPr>
                <w:rFonts w:ascii="Cambria Math" w:hAnsi="Cambria Math"/>
                <w:i/>
                <w:sz w:val="24"/>
                <w:lang w:val="ru-RU"/>
              </w:rPr>
            </m:ctrlPr>
          </m:fPr>
          <m:num>
            <m:r>
              <w:rPr>
                <w:rFonts w:ascii="Cambria Math" w:hAnsi="Cambria Math"/>
                <w:sz w:val="24"/>
                <w:lang w:val="ru-RU"/>
              </w:rPr>
              <m:t>dp</m:t>
            </m:r>
          </m:num>
          <m:den>
            <m:r>
              <w:rPr>
                <w:rFonts w:ascii="Cambria Math" w:hAnsi="Cambria Math"/>
                <w:sz w:val="24"/>
                <w:lang w:val="ru-RU"/>
              </w:rPr>
              <m:t>p</m:t>
            </m:r>
          </m:den>
        </m:f>
      </m:oMath>
      <w:r w:rsidR="00180139" w:rsidRPr="005F304A">
        <w:rPr>
          <w:sz w:val="24"/>
          <w:lang w:val="ru-RU"/>
        </w:rPr>
        <w:t>.</w:t>
      </w:r>
    </w:p>
    <w:p w14:paraId="0E61088F" w14:textId="77777777" w:rsidR="001446EE" w:rsidRPr="001446EE" w:rsidRDefault="001446EE" w:rsidP="001446EE"/>
    <w:p w14:paraId="329A56F3" w14:textId="49663D05" w:rsidR="009F6F0B" w:rsidRPr="005F304A" w:rsidRDefault="009F6F0B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F304A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Метод создания магнитооптической структуры с высокой критической энергией</w:t>
      </w:r>
    </w:p>
    <w:p w14:paraId="5E4395BE" w14:textId="12A53A03" w:rsidR="002D47DC" w:rsidRPr="005F304A" w:rsidRDefault="002D47DC" w:rsidP="005F304A">
      <w:pPr>
        <w:pStyle w:val="a7"/>
        <w:spacing w:line="276" w:lineRule="auto"/>
        <w:ind w:firstLine="284"/>
        <w:rPr>
          <w:sz w:val="24"/>
          <w:lang w:val="ru-RU"/>
        </w:rPr>
      </w:pPr>
      <w:r w:rsidRPr="005F304A">
        <w:rPr>
          <w:sz w:val="24"/>
          <w:lang w:val="ru-RU"/>
        </w:rPr>
        <w:t>Данный метод отличается необходим</w:t>
      </w:r>
      <w:r w:rsidR="00FB656A" w:rsidRPr="005F304A">
        <w:rPr>
          <w:sz w:val="24"/>
          <w:lang w:val="ru-RU"/>
        </w:rPr>
        <w:t xml:space="preserve">остью </w:t>
      </w:r>
      <w:r w:rsidRPr="005F304A">
        <w:rPr>
          <w:sz w:val="24"/>
          <w:lang w:val="ru-RU"/>
        </w:rPr>
        <w:t>внести изменение в саму магнитооптическую структуру синхротрона</w:t>
      </w:r>
      <w:r w:rsidR="00DA01A4" w:rsidRPr="005F304A">
        <w:rPr>
          <w:sz w:val="24"/>
          <w:lang w:val="ru-RU"/>
        </w:rPr>
        <w:t xml:space="preserve"> и</w:t>
      </w:r>
      <w:r w:rsidR="00FB656A" w:rsidRPr="005F304A">
        <w:rPr>
          <w:sz w:val="24"/>
          <w:lang w:val="ru-RU"/>
        </w:rPr>
        <w:t xml:space="preserve"> основан на </w:t>
      </w:r>
      <w:r w:rsidRPr="005F304A">
        <w:rPr>
          <w:sz w:val="24"/>
          <w:lang w:val="ru-RU"/>
        </w:rPr>
        <w:t>введени</w:t>
      </w:r>
      <w:r w:rsidR="00FB656A" w:rsidRPr="005F304A">
        <w:rPr>
          <w:sz w:val="24"/>
          <w:lang w:val="ru-RU"/>
        </w:rPr>
        <w:t>и</w:t>
      </w:r>
      <w:r w:rsidRPr="005F304A">
        <w:rPr>
          <w:sz w:val="24"/>
          <w:lang w:val="ru-RU"/>
        </w:rPr>
        <w:t xml:space="preserve"> специальной суперпериодической модуляции градиентов квадрупольных линз на арках.</w:t>
      </w:r>
      <w:r w:rsidR="00F033F1" w:rsidRPr="005F304A">
        <w:rPr>
          <w:sz w:val="24"/>
          <w:lang w:val="ru-RU"/>
        </w:rPr>
        <w:t xml:space="preserve"> Для этого необходимо рассмотреть выражения коэффициента уплотнения орбиты, не учитывая высшие порядки</w:t>
      </w:r>
      <w:r w:rsidR="00FB656A" w:rsidRPr="005F304A">
        <w:rPr>
          <w:sz w:val="24"/>
          <w:lang w:val="ru-RU"/>
        </w:rPr>
        <w:t xml:space="preserve"> разложения</w:t>
      </w:r>
      <w:r w:rsidR="00F033F1" w:rsidRPr="005F304A">
        <w:rPr>
          <w:sz w:val="24"/>
          <w:lang w:val="ru-RU"/>
        </w:rPr>
        <w:t>:</w:t>
      </w:r>
    </w:p>
    <w:p w14:paraId="7A1DCA57" w14:textId="5F1011EB" w:rsidR="002D47DC" w:rsidRPr="005F304A" w:rsidRDefault="002D47DC" w:rsidP="005F304A">
      <w:pPr>
        <w:pStyle w:val="a7"/>
        <w:shd w:val="clear" w:color="auto" w:fill="FFFFFF" w:themeFill="background1"/>
        <w:rPr>
          <w:i/>
          <w:sz w:val="24"/>
          <w:lang w:val="ru-RU"/>
        </w:rPr>
      </w:pPr>
      <m:oMathPara>
        <m:oMath>
          <m:r>
            <w:rPr>
              <w:rFonts w:ascii="Cambria Math" w:hAnsi="Cambria Math"/>
              <w:sz w:val="24"/>
            </w:rPr>
            <m:t>α</m:t>
          </m:r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tr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  <w:sz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  <w:sz w:val="24"/>
            </w:rPr>
            <m:t xml:space="preserve">ds 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8</m:t>
              </m:r>
            </m:e>
          </m:d>
          <m:r>
            <w:rPr>
              <w:rFonts w:ascii="Cambria Math" w:hAnsi="Cambria Math"/>
              <w:sz w:val="24"/>
              <w:lang w:val="en-US"/>
            </w:rPr>
            <m:t>.</m:t>
          </m:r>
        </m:oMath>
      </m:oMathPara>
    </w:p>
    <w:p w14:paraId="5F46E9FD" w14:textId="25A326C5" w:rsidR="006602B5" w:rsidRPr="005F304A" w:rsidRDefault="002D47DC" w:rsidP="005F304A">
      <w:pPr>
        <w:pStyle w:val="a7"/>
        <w:shd w:val="clear" w:color="auto" w:fill="FFFFFF" w:themeFill="background1"/>
        <w:spacing w:line="276" w:lineRule="auto"/>
        <w:ind w:firstLine="369"/>
        <w:rPr>
          <w:noProof/>
          <w:szCs w:val="28"/>
          <w:lang w:val="ru-RU"/>
        </w:rPr>
      </w:pPr>
      <w:r w:rsidRPr="005F304A">
        <w:rPr>
          <w:sz w:val="24"/>
          <w:lang w:val="ru-RU"/>
        </w:rPr>
        <w:t xml:space="preserve">Из </w:t>
      </w:r>
      <w:r w:rsidR="00E57CA7">
        <w:rPr>
          <w:sz w:val="24"/>
          <w:lang w:val="ru-RU"/>
        </w:rPr>
        <w:t>В</w:t>
      </w:r>
      <w:r w:rsidRPr="005F304A">
        <w:rPr>
          <w:sz w:val="24"/>
          <w:lang w:val="ru-RU"/>
        </w:rPr>
        <w:t>ыражения (</w:t>
      </w:r>
      <w:r w:rsidR="00A06E66">
        <w:rPr>
          <w:sz w:val="24"/>
          <w:lang w:val="ru-RU"/>
        </w:rPr>
        <w:t>8</w:t>
      </w:r>
      <w:r w:rsidRPr="005F304A">
        <w:rPr>
          <w:sz w:val="24"/>
          <w:lang w:val="ru-RU"/>
        </w:rPr>
        <w:t xml:space="preserve">) видно, что значение критической энергии зависит как от дисперсионной функции </w:t>
      </w:r>
      <m:oMath>
        <m:r>
          <w:rPr>
            <w:rFonts w:ascii="Cambria Math" w:hAnsi="Cambria Math"/>
            <w:sz w:val="24"/>
            <w:lang w:val="en-US"/>
          </w:rPr>
          <m:t>D</m:t>
        </m:r>
        <m:r>
          <w:rPr>
            <w:rFonts w:ascii="Cambria Math" w:hAnsi="Cambria Math"/>
            <w:sz w:val="24"/>
            <w:lang w:val="ru-RU"/>
          </w:rPr>
          <m:t>(</m:t>
        </m:r>
        <m:r>
          <w:rPr>
            <w:rFonts w:ascii="Cambria Math" w:hAnsi="Cambria Math"/>
            <w:sz w:val="24"/>
            <w:lang w:val="en-US"/>
          </w:rPr>
          <m:t>s</m:t>
        </m:r>
        <m:r>
          <w:rPr>
            <w:rFonts w:ascii="Cambria Math" w:hAnsi="Cambria Math"/>
            <w:sz w:val="24"/>
            <w:lang w:val="ru-RU"/>
          </w:rPr>
          <m:t>)</m:t>
        </m:r>
      </m:oMath>
      <w:r w:rsidRPr="005F304A">
        <w:rPr>
          <w:sz w:val="24"/>
          <w:lang w:val="ru-RU"/>
        </w:rPr>
        <w:t xml:space="preserve">, так и от функции кривизны орбиты </w:t>
      </w:r>
      <m:oMath>
        <m:r>
          <w:rPr>
            <w:rFonts w:ascii="Cambria Math" w:hAnsi="Cambria Math"/>
            <w:sz w:val="24"/>
            <w:lang w:val="en-US"/>
          </w:rPr>
          <m:t>ρ</m:t>
        </m:r>
        <m:r>
          <w:rPr>
            <w:rFonts w:ascii="Cambria Math" w:hAnsi="Cambria Math"/>
            <w:sz w:val="24"/>
            <w:lang w:val="ru-RU"/>
          </w:rPr>
          <m:t>(</m:t>
        </m:r>
        <m:r>
          <w:rPr>
            <w:rFonts w:ascii="Cambria Math" w:hAnsi="Cambria Math"/>
            <w:sz w:val="24"/>
            <w:lang w:val="en-US"/>
          </w:rPr>
          <m:t>s</m:t>
        </m:r>
        <m:r>
          <w:rPr>
            <w:rFonts w:ascii="Cambria Math" w:hAnsi="Cambria Math"/>
            <w:sz w:val="24"/>
            <w:lang w:val="ru-RU"/>
          </w:rPr>
          <m:t>)</m:t>
        </m:r>
      </m:oMath>
      <w:r w:rsidRPr="005F304A">
        <w:rPr>
          <w:sz w:val="24"/>
          <w:lang w:val="ru-RU"/>
        </w:rPr>
        <w:t>. Последняя зависит от расстановки дипольных магнитов</w:t>
      </w:r>
      <w:r w:rsidR="00F033F1" w:rsidRPr="005F304A">
        <w:rPr>
          <w:sz w:val="24"/>
          <w:lang w:val="ru-RU"/>
        </w:rPr>
        <w:t xml:space="preserve"> и в построенной машине не может быть изменена</w:t>
      </w:r>
      <w:r w:rsidRPr="005F304A">
        <w:rPr>
          <w:sz w:val="24"/>
          <w:lang w:val="ru-RU"/>
        </w:rPr>
        <w:t xml:space="preserve">. Дисперсионная функция </w:t>
      </w:r>
      <w:r w:rsidRPr="005F304A">
        <w:rPr>
          <w:sz w:val="24"/>
          <w:lang w:val="ru-RU"/>
        </w:rPr>
        <w:lastRenderedPageBreak/>
        <w:t>же зависит от квадрупольных линз и может быть изменена путем введения суперпериодической модуляции даже в уже созданных синхротронах.</w:t>
      </w:r>
      <w:r w:rsidR="00C81C89" w:rsidRPr="005F304A">
        <w:rPr>
          <w:sz w:val="24"/>
          <w:lang w:val="ru-RU"/>
        </w:rPr>
        <w:t xml:space="preserve"> [1</w:t>
      </w:r>
      <w:r w:rsidR="00F11E4B" w:rsidRPr="00123A60">
        <w:rPr>
          <w:sz w:val="24"/>
          <w:lang w:val="ru-RU"/>
        </w:rPr>
        <w:t>4</w:t>
      </w:r>
      <w:r w:rsidR="00C81C89" w:rsidRPr="005F304A">
        <w:rPr>
          <w:sz w:val="24"/>
          <w:lang w:val="ru-RU"/>
        </w:rPr>
        <w:t>]</w:t>
      </w:r>
    </w:p>
    <w:p w14:paraId="589352C2" w14:textId="1772AD7E" w:rsidR="00F033F1" w:rsidRPr="005F304A" w:rsidRDefault="00F033F1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5F304A">
        <w:rPr>
          <w:rFonts w:ascii="Times New Roman" w:eastAsiaTheme="minorEastAsia" w:hAnsi="Times New Roman" w:cs="Times New Roman"/>
          <w:i/>
          <w:sz w:val="24"/>
          <w:szCs w:val="24"/>
        </w:rPr>
        <w:t>Введени</w:t>
      </w:r>
      <w:r w:rsidR="00FB656A" w:rsidRPr="005F304A">
        <w:rPr>
          <w:rFonts w:ascii="Times New Roman" w:eastAsiaTheme="minorEastAsia" w:hAnsi="Times New Roman" w:cs="Times New Roman"/>
          <w:i/>
          <w:sz w:val="24"/>
          <w:szCs w:val="24"/>
        </w:rPr>
        <w:t>е</w:t>
      </w:r>
      <w:r w:rsidRPr="005F304A">
        <w:rPr>
          <w:rFonts w:ascii="Times New Roman" w:eastAsiaTheme="minorEastAsia" w:hAnsi="Times New Roman" w:cs="Times New Roman"/>
          <w:i/>
          <w:sz w:val="24"/>
          <w:szCs w:val="24"/>
        </w:rPr>
        <w:t xml:space="preserve"> суперпериод</w:t>
      </w:r>
      <w:r w:rsidR="00FB656A" w:rsidRPr="005F304A">
        <w:rPr>
          <w:rFonts w:ascii="Times New Roman" w:eastAsiaTheme="minorEastAsia" w:hAnsi="Times New Roman" w:cs="Times New Roman"/>
          <w:i/>
          <w:sz w:val="24"/>
          <w:szCs w:val="24"/>
        </w:rPr>
        <w:t>ической модуляции</w:t>
      </w:r>
    </w:p>
    <w:p w14:paraId="10F9C163" w14:textId="406DAEC1" w:rsidR="00F85B97" w:rsidRPr="005F304A" w:rsidRDefault="00DD299F" w:rsidP="005F304A">
      <w:pPr>
        <w:pStyle w:val="a7"/>
        <w:shd w:val="clear" w:color="auto" w:fill="FFFFFF" w:themeFill="background1"/>
        <w:spacing w:line="276" w:lineRule="auto"/>
        <w:rPr>
          <w:rFonts w:eastAsiaTheme="minorEastAsia"/>
          <w:sz w:val="24"/>
          <w:lang w:val="ru-RU"/>
        </w:rPr>
      </w:pPr>
      <w:r w:rsidRPr="005F30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DB78E4" wp14:editId="3231825A">
                <wp:simplePos x="0" y="0"/>
                <wp:positionH relativeFrom="column">
                  <wp:posOffset>-20955</wp:posOffset>
                </wp:positionH>
                <wp:positionV relativeFrom="paragraph">
                  <wp:posOffset>1084580</wp:posOffset>
                </wp:positionV>
                <wp:extent cx="3269615" cy="344170"/>
                <wp:effectExtent l="0" t="0" r="0" b="0"/>
                <wp:wrapThrough wrapText="bothSides">
                  <wp:wrapPolygon edited="0">
                    <wp:start x="0" y="0"/>
                    <wp:lineTo x="0" y="20723"/>
                    <wp:lineTo x="21478" y="20723"/>
                    <wp:lineTo x="21478" y="0"/>
                    <wp:lineTo x="0" y="0"/>
                  </wp:wrapPolygon>
                </wp:wrapThrough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9615" cy="3441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C6FD86" w14:textId="06BC7F63" w:rsidR="00D01DD4" w:rsidRPr="00483427" w:rsidRDefault="00D01DD4" w:rsidP="003C519C">
                            <w:pPr>
                              <w:pStyle w:val="a7"/>
                              <w:jc w:val="left"/>
                              <w:rPr>
                                <w:rFonts w:cs="Arial"/>
                                <w:noProof/>
                                <w:sz w:val="20"/>
                                <w:szCs w:val="20"/>
                                <w:lang w:val="ru-RU" w:eastAsia="en-GB"/>
                              </w:rPr>
                            </w:pPr>
                            <w:r w:rsidRPr="00483427"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Рисунок </w:t>
                            </w:r>
                            <w:r w:rsidR="008D7EA5" w:rsidRPr="000F4AA9">
                              <w:rPr>
                                <w:sz w:val="20"/>
                                <w:szCs w:val="20"/>
                                <w:lang w:val="ru-RU"/>
                              </w:rPr>
                              <w:t>3</w:t>
                            </w:r>
                            <w:r w:rsidRPr="00483427">
                              <w:rPr>
                                <w:sz w:val="20"/>
                                <w:szCs w:val="20"/>
                                <w:lang w:val="ru-RU"/>
                              </w:rPr>
                              <w:t>. Принципиальная схема одного суперпериода, состоящего из 3-х ФОДО ячеек.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B78E4" id="Надпись 3" o:spid="_x0000_s1028" type="#_x0000_t202" style="position:absolute;left:0;text-align:left;margin-left:-1.65pt;margin-top:85.4pt;width:257.45pt;height:27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" stroked="f">
                <v:textbox inset="0,0,0,0">
                  <w:txbxContent>
                    <w:p w14:paraId="1EC6FD86" w14:textId="06BC7F63" w:rsidR="00D01DD4" w:rsidRPr="00483427" w:rsidRDefault="00D01DD4" w:rsidP="003C519C">
                      <w:pPr>
                        <w:pStyle w:val="a7"/>
                        <w:jc w:val="left"/>
                        <w:rPr>
                          <w:rFonts w:cs="Arial"/>
                          <w:noProof/>
                          <w:sz w:val="20"/>
                          <w:szCs w:val="20"/>
                          <w:lang w:val="ru-RU" w:eastAsia="en-GB"/>
                        </w:rPr>
                      </w:pPr>
                      <w:r w:rsidRPr="00483427">
                        <w:rPr>
                          <w:sz w:val="20"/>
                          <w:szCs w:val="20"/>
                          <w:lang w:val="ru-RU"/>
                        </w:rPr>
                        <w:t xml:space="preserve">Рисунок </w:t>
                      </w:r>
                      <w:r w:rsidR="008D7EA5" w:rsidRPr="000F4AA9">
                        <w:rPr>
                          <w:sz w:val="20"/>
                          <w:szCs w:val="20"/>
                          <w:lang w:val="ru-RU"/>
                        </w:rPr>
                        <w:t>3</w:t>
                      </w:r>
                      <w:r w:rsidRPr="00483427">
                        <w:rPr>
                          <w:sz w:val="20"/>
                          <w:szCs w:val="20"/>
                          <w:lang w:val="ru-RU"/>
                        </w:rPr>
                        <w:t>. Принципиальная схема одного суперпериода, состоящего из 3-х ФОДО ячеек.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F304A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24D781C6" wp14:editId="029D5533">
            <wp:simplePos x="0" y="0"/>
            <wp:positionH relativeFrom="column">
              <wp:posOffset>-16510</wp:posOffset>
            </wp:positionH>
            <wp:positionV relativeFrom="paragraph">
              <wp:posOffset>47452</wp:posOffset>
            </wp:positionV>
            <wp:extent cx="3269615" cy="939165"/>
            <wp:effectExtent l="0" t="0" r="0" b="635"/>
            <wp:wrapThrough wrapText="bothSides">
              <wp:wrapPolygon edited="0">
                <wp:start x="0" y="0"/>
                <wp:lineTo x="0" y="21323"/>
                <wp:lineTo x="21478" y="21323"/>
                <wp:lineTo x="21478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3F1" w:rsidRPr="005F304A">
        <w:rPr>
          <w:rFonts w:eastAsiaTheme="minorEastAsia"/>
          <w:sz w:val="24"/>
          <w:lang w:val="ru-RU"/>
        </w:rPr>
        <w:t>Один с</w:t>
      </w:r>
      <w:r w:rsidR="00B0178B" w:rsidRPr="005F304A">
        <w:rPr>
          <w:rFonts w:eastAsiaTheme="minorEastAsia"/>
          <w:sz w:val="24"/>
          <w:lang w:val="ru-RU"/>
        </w:rPr>
        <w:t>уперпериод определяется как совокупность</w:t>
      </w:r>
      <w:r w:rsidR="00082FF7" w:rsidRPr="005F304A">
        <w:rPr>
          <w:rFonts w:eastAsiaTheme="minorEastAsia"/>
          <w:sz w:val="24"/>
          <w:lang w:val="ru-RU"/>
        </w:rPr>
        <w:t xml:space="preserve"> </w:t>
      </w:r>
      <w:r w:rsidR="00B0178B" w:rsidRPr="005F304A">
        <w:rPr>
          <w:rFonts w:eastAsiaTheme="minorEastAsia"/>
          <w:sz w:val="24"/>
          <w:lang w:val="ru-RU"/>
        </w:rPr>
        <w:t>ФОДО ячеек как</w:t>
      </w:r>
      <w:r w:rsidR="00F033F1" w:rsidRPr="005F304A">
        <w:rPr>
          <w:rFonts w:eastAsiaTheme="minorEastAsia"/>
          <w:sz w:val="24"/>
          <w:lang w:val="ru-RU"/>
        </w:rPr>
        <w:t>, например,</w:t>
      </w:r>
      <w:r w:rsidR="00B0178B" w:rsidRPr="005F304A">
        <w:rPr>
          <w:rFonts w:eastAsiaTheme="minorEastAsia"/>
          <w:sz w:val="24"/>
          <w:lang w:val="ru-RU"/>
        </w:rPr>
        <w:t xml:space="preserve"> изображено на Рисунке </w:t>
      </w:r>
      <w:r w:rsidR="008D7EA5" w:rsidRPr="005F304A">
        <w:rPr>
          <w:rFonts w:eastAsiaTheme="minorEastAsia"/>
          <w:sz w:val="24"/>
          <w:lang w:val="ru-RU"/>
        </w:rPr>
        <w:t>3</w:t>
      </w:r>
      <w:r w:rsidR="00B0178B" w:rsidRPr="005F304A">
        <w:rPr>
          <w:rFonts w:eastAsiaTheme="minorEastAsia"/>
          <w:sz w:val="24"/>
          <w:lang w:val="ru-RU"/>
        </w:rPr>
        <w:t>.</w:t>
      </w:r>
      <w:r w:rsidR="00A7031B" w:rsidRPr="005F304A">
        <w:rPr>
          <w:rFonts w:eastAsiaTheme="minorEastAsia"/>
          <w:sz w:val="24"/>
          <w:lang w:val="ru-RU"/>
        </w:rPr>
        <w:t xml:space="preserve"> В арке синхротрона </w:t>
      </w:r>
      <w:r w:rsidR="00A7031B" w:rsidRPr="005F304A">
        <w:rPr>
          <w:rFonts w:eastAsiaTheme="minorEastAsia"/>
          <w:sz w:val="24"/>
          <w:lang w:val="en-US"/>
        </w:rPr>
        <w:t>NICA</w:t>
      </w:r>
      <w:r w:rsidR="00A7031B" w:rsidRPr="005F304A">
        <w:rPr>
          <w:rFonts w:eastAsiaTheme="minorEastAsia"/>
          <w:sz w:val="24"/>
          <w:lang w:val="ru-RU"/>
        </w:rPr>
        <w:t xml:space="preserve"> </w:t>
      </w:r>
      <w:r w:rsidR="00B0178B" w:rsidRPr="005F304A">
        <w:rPr>
          <w:rFonts w:eastAsiaTheme="minorEastAsia"/>
          <w:sz w:val="24"/>
          <w:lang w:val="ru-RU"/>
        </w:rPr>
        <w:t>12 ФОДО ячеек</w:t>
      </w:r>
      <w:r w:rsidR="00A7031B" w:rsidRPr="005F304A">
        <w:rPr>
          <w:rFonts w:eastAsiaTheme="minorEastAsia"/>
          <w:sz w:val="24"/>
          <w:lang w:val="ru-RU"/>
        </w:rPr>
        <w:t>, для которых</w:t>
      </w:r>
      <w:r w:rsidR="00B0178B" w:rsidRPr="005F304A">
        <w:rPr>
          <w:rFonts w:eastAsiaTheme="minorEastAsia"/>
          <w:sz w:val="24"/>
          <w:lang w:val="ru-RU"/>
        </w:rPr>
        <w:t xml:space="preserve"> реализуемо </w:t>
      </w:r>
      <w:r w:rsidR="00B0178B" w:rsidRPr="005F304A">
        <w:rPr>
          <w:rFonts w:eastAsiaTheme="minorEastAsia"/>
          <w:i/>
          <w:iCs/>
          <w:sz w:val="24"/>
          <w:lang w:val="ru-RU"/>
        </w:rPr>
        <w:t xml:space="preserve">резонансное </w:t>
      </w:r>
      <w:r w:rsidR="00B0178B" w:rsidRPr="005F304A">
        <w:rPr>
          <w:rFonts w:eastAsiaTheme="minorEastAsia"/>
          <w:sz w:val="24"/>
          <w:lang w:val="ru-RU"/>
        </w:rPr>
        <w:t xml:space="preserve">условие </w:t>
      </w:r>
      <m:oMath>
        <m:r>
          <w:rPr>
            <w:rFonts w:ascii="Cambria Math" w:hAnsi="Cambria Math"/>
            <w:sz w:val="24"/>
          </w:rPr>
          <m:t>S</m:t>
        </m:r>
        <m:r>
          <w:rPr>
            <w:rFonts w:ascii="Cambria Math" w:eastAsiaTheme="minorEastAsia" w:hAnsi="Cambria Math"/>
            <w:sz w:val="24"/>
            <w:lang w:val="ru-RU"/>
          </w:rPr>
          <m:t>=4</m:t>
        </m:r>
      </m:oMath>
      <w:r w:rsidR="00B0178B" w:rsidRPr="005F304A">
        <w:rPr>
          <w:rFonts w:eastAsiaTheme="minorEastAsia"/>
          <w:sz w:val="24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ν</m:t>
            </m:r>
          </m:e>
          <m:sub>
            <m:r>
              <w:rPr>
                <w:rFonts w:ascii="Cambria Math" w:hAnsi="Cambria Math"/>
                <w:sz w:val="24"/>
              </w:rPr>
              <m:t>x</m:t>
            </m:r>
            <m:r>
              <w:rPr>
                <w:rFonts w:ascii="Cambria Math" w:hAnsi="Cambria Math"/>
                <w:sz w:val="24"/>
                <w:lang w:val="ru-RU"/>
              </w:rPr>
              <m:t>,арк</m:t>
            </m:r>
          </m:sub>
        </m:sSub>
        <m:r>
          <w:rPr>
            <w:rFonts w:ascii="Cambria Math" w:hAnsi="Cambria Math"/>
            <w:sz w:val="24"/>
            <w:lang w:val="ru-RU"/>
          </w:rPr>
          <m:t>=3</m:t>
        </m:r>
      </m:oMath>
      <w:r w:rsidR="00B0178B" w:rsidRPr="005F304A">
        <w:rPr>
          <w:rFonts w:eastAsiaTheme="minorEastAsia"/>
          <w:sz w:val="24"/>
          <w:lang w:val="ru-RU"/>
        </w:rPr>
        <w:t>, где</w:t>
      </w:r>
      <w:r w:rsidR="00A44DB5" w:rsidRPr="005F304A">
        <w:rPr>
          <w:rFonts w:eastAsiaTheme="minorEastAsia"/>
          <w:sz w:val="24"/>
          <w:lang w:val="ru-RU"/>
        </w:rPr>
        <w:t xml:space="preserve"> </w:t>
      </w:r>
      <m:oMath>
        <m:r>
          <w:rPr>
            <w:rFonts w:ascii="Cambria Math" w:hAnsi="Cambria Math"/>
            <w:sz w:val="24"/>
          </w:rPr>
          <m:t>S</m:t>
        </m:r>
        <m:r>
          <w:rPr>
            <w:rFonts w:ascii="Cambria Math" w:hAnsi="Cambria Math"/>
            <w:sz w:val="24"/>
            <w:lang w:val="ru-RU"/>
          </w:rPr>
          <m:t>–</m:t>
        </m:r>
      </m:oMath>
      <w:r w:rsidR="00A44DB5" w:rsidRPr="005F304A">
        <w:rPr>
          <w:rFonts w:eastAsiaTheme="minorEastAsia"/>
          <w:sz w:val="24"/>
          <w:lang w:val="ru-RU"/>
        </w:rPr>
        <w:t xml:space="preserve"> </w:t>
      </w:r>
      <m:oMath>
        <m:r>
          <w:rPr>
            <w:rFonts w:ascii="Cambria Math" w:hAnsi="Cambria Math"/>
            <w:sz w:val="24"/>
            <w:lang w:val="ru-RU"/>
          </w:rPr>
          <m:t>количество суперпериодов на арке</m:t>
        </m:r>
      </m:oMath>
      <w:r w:rsidR="00A44DB5" w:rsidRPr="005F304A">
        <w:rPr>
          <w:rFonts w:eastAsiaTheme="minorEastAsia"/>
          <w:sz w:val="24"/>
          <w:lang w:val="ru-RU"/>
        </w:rPr>
        <w:t xml:space="preserve">, а </w:t>
      </w:r>
      <w:r w:rsidR="00B0178B" w:rsidRPr="005F304A">
        <w:rPr>
          <w:rFonts w:eastAsiaTheme="minorEastAsia"/>
          <w:sz w:val="24"/>
          <w:lang w:val="ru-RU"/>
        </w:rPr>
        <w:t>3 ФОДО ячейки объединены в один суперпериод. Таким образом, благодаря набегу бетатронных колебаний кратному 2</w:t>
      </w:r>
      <w:r w:rsidR="00B0178B" w:rsidRPr="005F304A">
        <w:rPr>
          <w:rFonts w:eastAsiaTheme="minorEastAsia"/>
          <w:sz w:val="24"/>
        </w:rPr>
        <w:t>π</w:t>
      </w:r>
      <w:r w:rsidR="00B0178B" w:rsidRPr="005F304A">
        <w:rPr>
          <w:rFonts w:eastAsiaTheme="minorEastAsia"/>
          <w:sz w:val="24"/>
          <w:lang w:val="ru-RU"/>
        </w:rPr>
        <w:t xml:space="preserve"> арка имеет свойства ахромата первого порядка.</w:t>
      </w:r>
    </w:p>
    <w:p w14:paraId="3D0D049F" w14:textId="03652AE6" w:rsidR="00DD299F" w:rsidRPr="005F304A" w:rsidRDefault="00A7031B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5F304A">
        <w:rPr>
          <w:rFonts w:ascii="Times New Roman" w:eastAsiaTheme="minorEastAsia" w:hAnsi="Times New Roman" w:cs="Times New Roman"/>
          <w:i/>
          <w:sz w:val="24"/>
          <w:szCs w:val="24"/>
        </w:rPr>
        <w:t>Модуляция градиентов в зависимости от способов подавления дисперсии</w:t>
      </w:r>
    </w:p>
    <w:p w14:paraId="7A25F7E7" w14:textId="4C33DB20" w:rsidR="007C518B" w:rsidRPr="005F304A" w:rsidRDefault="002D47DC" w:rsidP="005F304A">
      <w:pPr>
        <w:shd w:val="clear" w:color="auto" w:fill="FFFFFF" w:themeFill="background1"/>
        <w:ind w:firstLine="284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>Для обеспечения движения частиц вдоль равновесной орбиты синхротрона на прямолинейных участках необходимо обеспечить нулевое значение дисперсии.</w:t>
      </w:r>
      <w:r w:rsidR="00483427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В зависимости от способа подавления дисперсии на краях арки различаются и модуляции </w:t>
      </w:r>
      <w:r w:rsidR="00C81C89" w:rsidRPr="005F304A">
        <w:rPr>
          <w:rFonts w:ascii="Times New Roman" w:eastAsiaTheme="minorEastAsia" w:hAnsi="Times New Roman" w:cs="Times New Roman"/>
          <w:iCs/>
          <w:sz w:val="24"/>
          <w:szCs w:val="24"/>
        </w:rPr>
        <w:t>квадрупольных</w:t>
      </w:r>
      <w:r w:rsidR="00483427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линз, необходимых для реализации резонансного условия.</w:t>
      </w:r>
      <w:r w:rsidR="00483427" w:rsidRPr="005F304A">
        <w:rPr>
          <w:rFonts w:ascii="Times New Roman" w:eastAsiaTheme="minorEastAsia" w:hAnsi="Times New Roman" w:cs="Times New Roman"/>
          <w:iCs/>
          <w:sz w:val="24"/>
          <w:szCs w:val="24"/>
        </w:rPr>
        <w:br/>
      </w:r>
      <w:r w:rsidR="007C518B" w:rsidRPr="005F304A">
        <w:rPr>
          <w:rFonts w:ascii="Times New Roman" w:eastAsiaTheme="minorEastAsia" w:hAnsi="Times New Roman" w:cs="Times New Roman"/>
          <w:iCs/>
          <w:sz w:val="24"/>
          <w:szCs w:val="24"/>
        </w:rPr>
        <w:t>В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случае создания полностью регулярной арки</w:t>
      </w:r>
      <w:r w:rsidR="007C518B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это легко реализуется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="006E51E1" w:rsidRPr="005F304A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="00DD299F" w:rsidRPr="005F304A">
        <w:rPr>
          <w:rFonts w:ascii="Times New Roman" w:eastAsiaTheme="minorEastAsia" w:hAnsi="Times New Roman" w:cs="Times New Roman"/>
          <w:iCs/>
          <w:sz w:val="24"/>
          <w:szCs w:val="24"/>
        </w:rPr>
        <w:t>Н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>а Рисунк</w:t>
      </w:r>
      <w:r w:rsidR="006E51E1" w:rsidRPr="005F304A">
        <w:rPr>
          <w:rFonts w:ascii="Times New Roman" w:eastAsiaTheme="minorEastAsia" w:hAnsi="Times New Roman" w:cs="Times New Roman"/>
          <w:iCs/>
          <w:sz w:val="24"/>
          <w:szCs w:val="24"/>
        </w:rPr>
        <w:t>е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D7EA5" w:rsidRPr="005F304A">
        <w:rPr>
          <w:rFonts w:ascii="Times New Roman" w:eastAsiaTheme="minorEastAsia" w:hAnsi="Times New Roman" w:cs="Times New Roman"/>
          <w:iCs/>
          <w:sz w:val="24"/>
          <w:szCs w:val="24"/>
        </w:rPr>
        <w:t>4</w:t>
      </w:r>
      <w:r w:rsidR="00FB656A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(а) представлена структура регулярной арки</w:t>
      </w:r>
      <w:r w:rsidR="00C81C89" w:rsidRPr="005F304A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 w:rsidR="00FB656A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F3287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как видно, 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>дисперсия</w:t>
      </w:r>
      <w:r w:rsidR="00C81C89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в таком случае 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подавлена автоматически в силу </w:t>
      </w:r>
      <w:r w:rsidR="006E51E1" w:rsidRPr="005F304A">
        <w:rPr>
          <w:rFonts w:ascii="Times New Roman" w:eastAsiaTheme="minorEastAsia" w:hAnsi="Times New Roman" w:cs="Times New Roman"/>
          <w:iCs/>
          <w:sz w:val="24"/>
          <w:szCs w:val="24"/>
        </w:rPr>
        <w:t>в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ыбора кратного </w:t>
      </w:r>
      <w:r w:rsidR="00CA1649" w:rsidRPr="00CA1649">
        <w:rPr>
          <w:rFonts w:ascii="Times New Roman" w:eastAsiaTheme="minorEastAsia" w:hAnsi="Times New Roman" w:cs="Times New Roman"/>
          <w:iCs/>
          <w:sz w:val="24"/>
          <w:szCs w:val="24"/>
        </w:rPr>
        <w:t>2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>π набегу колебаний на арке и является примером ахромата первого порядка.</w:t>
      </w:r>
    </w:p>
    <w:p w14:paraId="2C354681" w14:textId="095A9866" w:rsidR="0041376C" w:rsidRPr="005F304A" w:rsidRDefault="0041376C" w:rsidP="005F304A">
      <w:pPr>
        <w:shd w:val="clear" w:color="auto" w:fill="FFFFFF" w:themeFill="background1"/>
        <w:ind w:firstLine="284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Не всегда арки остаются регулярными, это может быть обусловлено, например, особенностью инжекции частиц в кольцо синхротрона, при которой используется метод </w:t>
      </w:r>
      <w:proofErr w:type="spellStart"/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>missing</w:t>
      </w:r>
      <w:r w:rsidR="002E6510" w:rsidRPr="00140849">
        <w:rPr>
          <w:rFonts w:ascii="Times New Roman" w:eastAsiaTheme="minorEastAsia" w:hAnsi="Times New Roman" w:cs="Times New Roman"/>
          <w:iCs/>
          <w:sz w:val="24"/>
          <w:szCs w:val="24"/>
        </w:rPr>
        <w:t>-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>magnet</w:t>
      </w:r>
      <w:proofErr w:type="spellEnd"/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когда отсутствует дипольный магнит в ФОДО ячейке. При этом возникает нерегулярность из-за </w:t>
      </w:r>
      <w:r w:rsidRPr="005F304A">
        <w:rPr>
          <w:rFonts w:ascii="Times New Roman" w:eastAsiaTheme="minorEastAsia" w:hAnsi="Times New Roman" w:cs="Times New Roman"/>
          <w:i/>
          <w:sz w:val="24"/>
          <w:szCs w:val="24"/>
        </w:rPr>
        <w:t>не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кратного π набега бетатронных колебаний, и появляется необходимость дополнительного подавления дисперсии при выходе из арки. В связи с этим </w:t>
      </w:r>
      <w:r w:rsidR="00C81C89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необходимо 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>рассматривать разные методы</w:t>
      </w:r>
      <w:r w:rsidR="00C81C89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подавления дисперсии, которые также влияют и на модуляцию градиентов квадрупольных линз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304E385E" w14:textId="7D6D255E" w:rsidR="00DD299F" w:rsidRPr="005F304A" w:rsidRDefault="00C81C89" w:rsidP="005F304A">
      <w:pPr>
        <w:pStyle w:val="a6"/>
        <w:numPr>
          <w:ilvl w:val="0"/>
          <w:numId w:val="7"/>
        </w:numPr>
        <w:shd w:val="clear" w:color="auto" w:fill="FFFFFF" w:themeFill="background1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П</w:t>
      </w:r>
      <w:r w:rsidR="0041376C"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одавлени</w:t>
      </w:r>
      <w:r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е</w:t>
      </w:r>
      <w:r w:rsidR="0041376C"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 крайни</w:t>
      </w:r>
      <w:r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ми</w:t>
      </w:r>
      <w:r w:rsidR="0041376C"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 ячейк</w:t>
      </w:r>
      <w:r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ами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>. Две ФОДО ячейки крайних суперпериодов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отличаются наличием </w:t>
      </w:r>
      <w:proofErr w:type="spellStart"/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>missing-magnet</w:t>
      </w:r>
      <w:proofErr w:type="spellEnd"/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в них вводятся 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>квадруполи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QFE1 и QFE2 с градиентами отличные 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>от основных квадруполей арки и подбираются таким образом, чтобы подавить дисперсию.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F3287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Принципиальная схема изображена на Рисунке </w:t>
      </w:r>
      <w:r w:rsidR="008D7EA5" w:rsidRPr="005F304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4</w:t>
      </w:r>
      <w:r w:rsidR="008F3287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(б).</w:t>
      </w:r>
    </w:p>
    <w:p w14:paraId="30063B4D" w14:textId="140355CF" w:rsidR="002D47DC" w:rsidRPr="005F304A" w:rsidRDefault="00C81C89" w:rsidP="005F304A">
      <w:pPr>
        <w:pStyle w:val="a6"/>
        <w:numPr>
          <w:ilvl w:val="0"/>
          <w:numId w:val="7"/>
        </w:numPr>
        <w:shd w:val="clear" w:color="auto" w:fill="FFFFFF" w:themeFill="background1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Подавление </w:t>
      </w:r>
      <w:r w:rsidR="0041376C"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дву</w:t>
      </w:r>
      <w:r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мя</w:t>
      </w:r>
      <w:r w:rsidR="0041376C"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 семейств</w:t>
      </w:r>
      <w:r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>ами</w:t>
      </w:r>
      <w:r w:rsidR="0041376C" w:rsidRPr="005F304A">
        <w:rPr>
          <w:rFonts w:ascii="Times New Roman" w:eastAsiaTheme="minorEastAsia" w:hAnsi="Times New Roman" w:cs="Times New Roman"/>
          <w:b/>
          <w:bCs/>
          <w:i/>
          <w:sz w:val="24"/>
          <w:szCs w:val="24"/>
        </w:rPr>
        <w:t xml:space="preserve"> квадруполей</w:t>
      </w:r>
      <w:r w:rsidRPr="005F304A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="0041376C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8F3287" w:rsidRPr="005F304A">
        <w:rPr>
          <w:rFonts w:ascii="Times New Roman" w:eastAsiaTheme="minorEastAsia" w:hAnsi="Times New Roman" w:cs="Times New Roman"/>
          <w:iCs/>
          <w:sz w:val="24"/>
          <w:szCs w:val="24"/>
        </w:rPr>
        <w:t xml:space="preserve">Используется только 2 семейства квадрупольных линз на всей длине арки. По сравнению с вариантом 1), в этом случае необходима более глубокая модуляция, однако такая схема не требует установки отдельных элементов питания. Рисунок </w:t>
      </w:r>
      <w:r w:rsidR="008D7EA5" w:rsidRPr="005F304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 xml:space="preserve">4 </w:t>
      </w:r>
      <w:r w:rsidR="008F3287" w:rsidRPr="005F304A">
        <w:rPr>
          <w:rFonts w:ascii="Times New Roman" w:eastAsiaTheme="minorEastAsia" w:hAnsi="Times New Roman" w:cs="Times New Roman"/>
          <w:iCs/>
          <w:sz w:val="24"/>
          <w:szCs w:val="24"/>
        </w:rPr>
        <w:t>(в)</w:t>
      </w:r>
      <w:r w:rsidR="007C518B" w:rsidRPr="005F304A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.</w:t>
      </w:r>
    </w:p>
    <w:p w14:paraId="7F940261" w14:textId="58ED42FC" w:rsidR="004B3DEB" w:rsidRPr="005F304A" w:rsidRDefault="00FB656A" w:rsidP="005F304A">
      <w:pPr>
        <w:pStyle w:val="a7"/>
        <w:shd w:val="clear" w:color="auto" w:fill="FFFFFF" w:themeFill="background1"/>
        <w:rPr>
          <w:bCs w:val="0"/>
          <w:sz w:val="24"/>
          <w:shd w:val="clear" w:color="auto" w:fill="FFFFFF"/>
          <w:lang w:val="en-US"/>
        </w:rPr>
      </w:pPr>
      <w:r w:rsidRPr="005F304A">
        <w:rPr>
          <w:noProof/>
          <w:sz w:val="24"/>
        </w:rPr>
        <w:lastRenderedPageBreak/>
        <w:drawing>
          <wp:anchor distT="0" distB="0" distL="114300" distR="114300" simplePos="0" relativeHeight="251747328" behindDoc="0" locked="0" layoutInCell="1" allowOverlap="1" wp14:anchorId="3A079464" wp14:editId="2655D6F4">
            <wp:simplePos x="0" y="0"/>
            <wp:positionH relativeFrom="column">
              <wp:posOffset>21590</wp:posOffset>
            </wp:positionH>
            <wp:positionV relativeFrom="paragraph">
              <wp:posOffset>2767965</wp:posOffset>
            </wp:positionV>
            <wp:extent cx="3806190" cy="546735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</w:rPr>
        <w:drawing>
          <wp:anchor distT="0" distB="0" distL="114300" distR="114300" simplePos="0" relativeHeight="251750400" behindDoc="0" locked="0" layoutInCell="1" allowOverlap="1" wp14:anchorId="45E5C32A" wp14:editId="4FE4A33E">
            <wp:simplePos x="0" y="0"/>
            <wp:positionH relativeFrom="column">
              <wp:posOffset>1239520</wp:posOffset>
            </wp:positionH>
            <wp:positionV relativeFrom="paragraph">
              <wp:posOffset>1824990</wp:posOffset>
            </wp:positionV>
            <wp:extent cx="2263775" cy="923290"/>
            <wp:effectExtent l="0" t="0" r="0" b="381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</w:rPr>
        <w:drawing>
          <wp:anchor distT="0" distB="0" distL="114300" distR="114300" simplePos="0" relativeHeight="251744256" behindDoc="0" locked="0" layoutInCell="1" allowOverlap="1" wp14:anchorId="31DCD727" wp14:editId="107175D1">
            <wp:simplePos x="0" y="0"/>
            <wp:positionH relativeFrom="column">
              <wp:posOffset>4199255</wp:posOffset>
            </wp:positionH>
            <wp:positionV relativeFrom="paragraph">
              <wp:posOffset>1808368</wp:posOffset>
            </wp:positionV>
            <wp:extent cx="1968500" cy="1191260"/>
            <wp:effectExtent l="0" t="0" r="0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</w:rPr>
        <w:drawing>
          <wp:anchor distT="0" distB="0" distL="114300" distR="114300" simplePos="0" relativeHeight="251742208" behindDoc="0" locked="0" layoutInCell="1" allowOverlap="1" wp14:anchorId="150CB760" wp14:editId="07599828">
            <wp:simplePos x="0" y="0"/>
            <wp:positionH relativeFrom="column">
              <wp:posOffset>24765</wp:posOffset>
            </wp:positionH>
            <wp:positionV relativeFrom="paragraph">
              <wp:posOffset>1127760</wp:posOffset>
            </wp:positionV>
            <wp:extent cx="3803650" cy="51054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</w:rPr>
        <w:drawing>
          <wp:anchor distT="0" distB="0" distL="114300" distR="114300" simplePos="0" relativeHeight="251749376" behindDoc="0" locked="0" layoutInCell="1" allowOverlap="1" wp14:anchorId="5FDD7BAC" wp14:editId="26832FA7">
            <wp:simplePos x="0" y="0"/>
            <wp:positionH relativeFrom="column">
              <wp:posOffset>1252220</wp:posOffset>
            </wp:positionH>
            <wp:positionV relativeFrom="paragraph">
              <wp:posOffset>184150</wp:posOffset>
            </wp:positionV>
            <wp:extent cx="2263775" cy="93281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</w:rPr>
        <w:drawing>
          <wp:anchor distT="0" distB="0" distL="114300" distR="114300" simplePos="0" relativeHeight="251743232" behindDoc="0" locked="0" layoutInCell="1" allowOverlap="1" wp14:anchorId="6F3759BD" wp14:editId="384785A4">
            <wp:simplePos x="0" y="0"/>
            <wp:positionH relativeFrom="column">
              <wp:posOffset>4173108</wp:posOffset>
            </wp:positionH>
            <wp:positionV relativeFrom="paragraph">
              <wp:posOffset>184150</wp:posOffset>
            </wp:positionV>
            <wp:extent cx="1968500" cy="1265555"/>
            <wp:effectExtent l="0" t="0" r="0" b="444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bCs w:val="0"/>
          <w:sz w:val="24"/>
          <w:shd w:val="clear" w:color="auto" w:fill="FFFFFF"/>
          <w:lang w:val="en-US"/>
        </w:rPr>
        <w:t>a)</w:t>
      </w:r>
    </w:p>
    <w:p w14:paraId="286485C6" w14:textId="67462C32" w:rsidR="00FB656A" w:rsidRPr="005F304A" w:rsidRDefault="00FB656A" w:rsidP="005F304A">
      <w:pPr>
        <w:shd w:val="clear" w:color="auto" w:fill="FFFFFF" w:themeFill="background1"/>
        <w:jc w:val="both"/>
        <w:rPr>
          <w:rFonts w:ascii="Times New Roman" w:hAnsi="Times New Roman" w:cs="Times New Roman"/>
        </w:rPr>
      </w:pPr>
      <w:r w:rsidRPr="005F304A">
        <w:rPr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5115FAE4" wp14:editId="24B68295">
            <wp:simplePos x="0" y="0"/>
            <wp:positionH relativeFrom="column">
              <wp:posOffset>4154805</wp:posOffset>
            </wp:positionH>
            <wp:positionV relativeFrom="paragraph">
              <wp:posOffset>3262630</wp:posOffset>
            </wp:positionV>
            <wp:extent cx="1968500" cy="1276985"/>
            <wp:effectExtent l="0" t="0" r="0" b="571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465EEE15" wp14:editId="01995D2B">
            <wp:simplePos x="0" y="0"/>
            <wp:positionH relativeFrom="column">
              <wp:posOffset>1235075</wp:posOffset>
            </wp:positionH>
            <wp:positionV relativeFrom="paragraph">
              <wp:posOffset>3271520</wp:posOffset>
            </wp:positionV>
            <wp:extent cx="2263775" cy="1009650"/>
            <wp:effectExtent l="0" t="0" r="0" b="635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28AFC65E" wp14:editId="0EF152DE">
            <wp:simplePos x="0" y="0"/>
            <wp:positionH relativeFrom="column">
              <wp:posOffset>-12065</wp:posOffset>
            </wp:positionH>
            <wp:positionV relativeFrom="paragraph">
              <wp:posOffset>4299585</wp:posOffset>
            </wp:positionV>
            <wp:extent cx="3806190" cy="403860"/>
            <wp:effectExtent l="0" t="0" r="3810" b="254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304A">
        <w:rPr>
          <w:rFonts w:ascii="Times New Roman" w:hAnsi="Times New Roman" w:cs="Times New Roman"/>
        </w:rPr>
        <w:t>б)</w:t>
      </w:r>
    </w:p>
    <w:p w14:paraId="185467F9" w14:textId="0B16B81D" w:rsidR="00603657" w:rsidRPr="005F304A" w:rsidRDefault="00FB656A" w:rsidP="005F304A">
      <w:pPr>
        <w:shd w:val="clear" w:color="auto" w:fill="FFFFFF" w:themeFill="background1"/>
        <w:jc w:val="both"/>
        <w:rPr>
          <w:rFonts w:ascii="Times New Roman" w:hAnsi="Times New Roman" w:cs="Times New Roman"/>
        </w:rPr>
      </w:pPr>
      <w:r w:rsidRPr="005F304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02658D" wp14:editId="35B0E1E5">
                <wp:simplePos x="0" y="0"/>
                <wp:positionH relativeFrom="column">
                  <wp:posOffset>-8255</wp:posOffset>
                </wp:positionH>
                <wp:positionV relativeFrom="paragraph">
                  <wp:posOffset>3065780</wp:posOffset>
                </wp:positionV>
                <wp:extent cx="6092825" cy="755015"/>
                <wp:effectExtent l="0" t="0" r="3175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2825" cy="7550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9DEF3D" w14:textId="2053CF84" w:rsidR="00D01DD4" w:rsidRPr="00483427" w:rsidRDefault="00D01DD4" w:rsidP="003A179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  <w:lang w:eastAsia="en-GB"/>
                              </w:rPr>
                            </w:pPr>
                            <w:r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="008D7EA5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C055BD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Принципиальная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055BD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</w:t>
                            </w:r>
                            <w:r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хема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расстановки квадруполей и секступолей в</w:t>
                            </w:r>
                            <w:r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ар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ке</w:t>
                            </w:r>
                            <w:r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коллайдера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  <w:r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</w:t>
                            </w:r>
                            <w:r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ля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регулярной структуры (а),</w:t>
                            </w:r>
                            <w:r w:rsidR="008F3287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missing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magnet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структу</w:t>
                            </w:r>
                            <w:r w:rsidR="003A1793"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 с различным методами подавления дисперсии: подавление крайними ячейками (б), двумя семействами (в)</w:t>
                            </w:r>
                            <w:r w:rsidRPr="005F304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br/>
                            </w: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Также </w:t>
                            </w:r>
                            <w:r w:rsidR="003A179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справа </w:t>
                            </w: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приведены </w:t>
                            </w: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Twiss</w:t>
                            </w:r>
                            <w:r w:rsidRPr="004834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-функции.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2658D" id="Надпись 18" o:spid="_x0000_s1029" type="#_x0000_t202" style="position:absolute;left:0;text-align:left;margin-left:-.65pt;margin-top:241.4pt;width:479.75pt;height:59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" stroked="f">
                <v:textbox inset="0,0,0,0">
                  <w:txbxContent>
                    <w:p w14:paraId="239DEF3D" w14:textId="2053CF84" w:rsidR="00D01DD4" w:rsidRPr="00483427" w:rsidRDefault="00D01DD4" w:rsidP="003A1793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  <w:lang w:eastAsia="en-GB"/>
                        </w:rPr>
                      </w:pPr>
                      <w:r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Рисунок </w:t>
                      </w:r>
                      <w:r w:rsidR="008D7EA5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</w:t>
                      </w:r>
                      <w:r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</w:t>
                      </w:r>
                      <w:r w:rsidR="00C055BD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Принципиальная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C055BD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</w:t>
                      </w:r>
                      <w:r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хема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расстановки квадруполей и секступолей в</w:t>
                      </w:r>
                      <w:r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ар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ке</w:t>
                      </w:r>
                      <w:r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коллайдера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  <w:r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</w:t>
                      </w:r>
                      <w:r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ля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регулярной структуры (а),</w:t>
                      </w:r>
                      <w:r w:rsidR="008F3287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missing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magnet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структу</w:t>
                      </w:r>
                      <w:r w:rsidR="003A1793"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 с различным методами подавления дисперсии: подавление крайними ячейками (б), двумя семействами (в)</w:t>
                      </w:r>
                      <w:r w:rsidRPr="005F304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. </w:t>
                      </w:r>
                      <w:r w:rsidR="003A1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br/>
                      </w: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Также </w:t>
                      </w:r>
                      <w:r w:rsidR="003A179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справа </w:t>
                      </w: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приведены </w:t>
                      </w: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Twiss</w:t>
                      </w:r>
                      <w:r w:rsidRPr="0048342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-функции.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F304A">
        <w:rPr>
          <w:rFonts w:ascii="Times New Roman" w:hAnsi="Times New Roman" w:cs="Times New Roman"/>
        </w:rPr>
        <w:t>в)</w:t>
      </w:r>
    </w:p>
    <w:p w14:paraId="48BB0F9F" w14:textId="1EA0603E" w:rsidR="009F6F0B" w:rsidRPr="005F304A" w:rsidRDefault="009F6F0B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F304A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Заключение</w:t>
      </w:r>
    </w:p>
    <w:p w14:paraId="7AE2BA14" w14:textId="3F460057" w:rsidR="00603657" w:rsidRPr="005F304A" w:rsidRDefault="00386E5B" w:rsidP="005F304A">
      <w:pPr>
        <w:ind w:right="283" w:firstLine="284"/>
        <w:jc w:val="both"/>
        <w:rPr>
          <w:rFonts w:ascii="Times New Roman" w:eastAsia="Times New Roman" w:hAnsi="Times New Roman"/>
          <w:sz w:val="24"/>
          <w:szCs w:val="24"/>
        </w:rPr>
      </w:pPr>
      <w:r w:rsidRPr="005F304A">
        <w:rPr>
          <w:rFonts w:ascii="Times New Roman" w:eastAsia="Times New Roman" w:hAnsi="Times New Roman"/>
          <w:sz w:val="24"/>
          <w:szCs w:val="24"/>
        </w:rPr>
        <w:t>В данной работе рассмотрены методы</w:t>
      </w:r>
      <w:r w:rsidR="00910CA7" w:rsidRPr="005F304A">
        <w:rPr>
          <w:rFonts w:ascii="Times New Roman" w:eastAsia="Times New Roman" w:hAnsi="Times New Roman"/>
          <w:sz w:val="24"/>
          <w:szCs w:val="24"/>
        </w:rPr>
        <w:t xml:space="preserve"> преодоления критической энергии</w:t>
      </w:r>
      <w:r w:rsidRPr="005F304A">
        <w:rPr>
          <w:rFonts w:ascii="Times New Roman" w:eastAsia="Times New Roman" w:hAnsi="Times New Roman"/>
          <w:sz w:val="24"/>
          <w:szCs w:val="24"/>
        </w:rPr>
        <w:t>, которые развились и применяются в ускорительных технике и могут быть использованы при проектировании синхротрона. Проблема прохождения критической энергии связ</w:t>
      </w:r>
      <w:r w:rsidR="00A432C8" w:rsidRPr="005F304A">
        <w:rPr>
          <w:rFonts w:ascii="Times New Roman" w:eastAsia="Times New Roman" w:hAnsi="Times New Roman"/>
          <w:sz w:val="24"/>
          <w:szCs w:val="24"/>
        </w:rPr>
        <w:t>а</w:t>
      </w:r>
      <w:r w:rsidRPr="005F304A">
        <w:rPr>
          <w:rFonts w:ascii="Times New Roman" w:eastAsia="Times New Roman" w:hAnsi="Times New Roman"/>
          <w:sz w:val="24"/>
          <w:szCs w:val="24"/>
        </w:rPr>
        <w:t>на с теми нестабильностями, которые, в силу различных эффектов, могут приводить к потере пучка.</w:t>
      </w:r>
      <w:r w:rsidR="00910CA7" w:rsidRPr="005F304A">
        <w:rPr>
          <w:rFonts w:ascii="Times New Roman" w:eastAsia="Times New Roman" w:hAnsi="Times New Roman"/>
          <w:sz w:val="24"/>
          <w:szCs w:val="24"/>
        </w:rPr>
        <w:t xml:space="preserve"> В м</w:t>
      </w:r>
      <w:r w:rsidRPr="005F304A">
        <w:rPr>
          <w:rFonts w:ascii="Times New Roman" w:eastAsia="Times New Roman" w:hAnsi="Times New Roman"/>
          <w:sz w:val="24"/>
          <w:szCs w:val="24"/>
        </w:rPr>
        <w:t>етод</w:t>
      </w:r>
      <w:r w:rsidR="00910CA7" w:rsidRPr="005F304A">
        <w:rPr>
          <w:rFonts w:ascii="Times New Roman" w:eastAsia="Times New Roman" w:hAnsi="Times New Roman"/>
          <w:sz w:val="24"/>
          <w:szCs w:val="24"/>
        </w:rPr>
        <w:t>е</w:t>
      </w:r>
      <w:r w:rsidRPr="005F304A">
        <w:rPr>
          <w:rFonts w:ascii="Times New Roman" w:eastAsia="Times New Roman" w:hAnsi="Times New Roman"/>
          <w:sz w:val="24"/>
          <w:szCs w:val="24"/>
        </w:rPr>
        <w:t xml:space="preserve"> прохождения</w:t>
      </w:r>
      <w:r w:rsidR="00DA01A4" w:rsidRPr="005F304A">
        <w:rPr>
          <w:rFonts w:ascii="Times New Roman" w:eastAsia="Times New Roman" w:hAnsi="Times New Roman"/>
          <w:sz w:val="24"/>
          <w:szCs w:val="24"/>
        </w:rPr>
        <w:t xml:space="preserve"> критической энергии</w:t>
      </w:r>
      <w:r w:rsidRPr="005F304A">
        <w:rPr>
          <w:rFonts w:ascii="Times New Roman" w:eastAsia="Times New Roman" w:hAnsi="Times New Roman"/>
          <w:sz w:val="24"/>
          <w:szCs w:val="24"/>
        </w:rPr>
        <w:t xml:space="preserve"> с использованием быстрого </w:t>
      </w:r>
      <w:r w:rsidR="00DA01A4" w:rsidRPr="005F304A">
        <w:rPr>
          <w:rFonts w:ascii="Times New Roman" w:eastAsia="Times New Roman" w:hAnsi="Times New Roman"/>
          <w:sz w:val="24"/>
          <w:szCs w:val="24"/>
        </w:rPr>
        <w:t xml:space="preserve">скачка </w:t>
      </w:r>
      <w:r w:rsidR="00910CA7" w:rsidRPr="005F304A">
        <w:rPr>
          <w:rFonts w:ascii="Times New Roman" w:eastAsia="Times New Roman" w:hAnsi="Times New Roman"/>
          <w:sz w:val="24"/>
          <w:szCs w:val="24"/>
        </w:rPr>
        <w:t>и</w:t>
      </w:r>
      <w:r w:rsidRPr="005F304A">
        <w:rPr>
          <w:rFonts w:ascii="Times New Roman" w:eastAsia="Times New Roman" w:hAnsi="Times New Roman"/>
          <w:sz w:val="24"/>
          <w:szCs w:val="24"/>
        </w:rPr>
        <w:t xml:space="preserve">сследуется динамика продольного движения с учетом второго порядка коэффициента </w:t>
      </w:r>
      <w:r w:rsidR="00457775" w:rsidRPr="005F304A">
        <w:rPr>
          <w:rFonts w:ascii="Times New Roman" w:eastAsia="Times New Roman" w:hAnsi="Times New Roman"/>
          <w:sz w:val="24"/>
          <w:szCs w:val="24"/>
        </w:rPr>
        <w:t>проскальзывания</w:t>
      </w:r>
      <w:r w:rsidRPr="005F304A">
        <w:rPr>
          <w:rFonts w:ascii="Times New Roman" w:eastAsia="Times New Roman" w:hAnsi="Times New Roman"/>
          <w:sz w:val="24"/>
          <w:szCs w:val="24"/>
        </w:rPr>
        <w:t xml:space="preserve">. Благодаря быстрому скачку критической энергии, существенно сокращается время, при котором частицы находятся вблизи нулевого значения </w:t>
      </w:r>
      <w:r w:rsidR="00D52544" w:rsidRPr="005F304A">
        <w:rPr>
          <w:rFonts w:ascii="Times New Roman" w:eastAsia="Times New Roman" w:hAnsi="Times New Roman"/>
          <w:sz w:val="24"/>
          <w:szCs w:val="24"/>
        </w:rPr>
        <w:t>коэффициента проскальзывания</w:t>
      </w:r>
      <w:r w:rsidR="00910CA7" w:rsidRPr="005F304A">
        <w:rPr>
          <w:rFonts w:ascii="Times New Roman" w:eastAsia="Times New Roman" w:hAnsi="Times New Roman"/>
          <w:sz w:val="24"/>
          <w:szCs w:val="24"/>
        </w:rPr>
        <w:t>, тем самым пучок не успевает распасться из-за разброса по импульсу</w:t>
      </w:r>
      <w:r w:rsidRPr="005F304A">
        <w:rPr>
          <w:rFonts w:ascii="Times New Roman" w:eastAsia="Times New Roman" w:hAnsi="Times New Roman"/>
          <w:sz w:val="24"/>
          <w:szCs w:val="24"/>
        </w:rPr>
        <w:t>.</w:t>
      </w:r>
      <w:r w:rsidR="001317D7" w:rsidRPr="005F304A">
        <w:rPr>
          <w:rFonts w:ascii="Times New Roman" w:eastAsia="Times New Roman" w:hAnsi="Times New Roman"/>
          <w:sz w:val="24"/>
          <w:szCs w:val="24"/>
        </w:rPr>
        <w:t xml:space="preserve"> </w:t>
      </w:r>
      <w:r w:rsidRPr="005F304A">
        <w:rPr>
          <w:rFonts w:ascii="Times New Roman" w:eastAsia="Times New Roman" w:hAnsi="Times New Roman"/>
          <w:sz w:val="24"/>
          <w:szCs w:val="24"/>
        </w:rPr>
        <w:t>Метод поднятия критической энергии</w:t>
      </w:r>
      <w:r w:rsidR="00DA01A4" w:rsidRPr="005F304A">
        <w:rPr>
          <w:rFonts w:ascii="Times New Roman" w:eastAsia="Times New Roman" w:hAnsi="Times New Roman"/>
          <w:sz w:val="24"/>
          <w:szCs w:val="24"/>
        </w:rPr>
        <w:t xml:space="preserve"> (</w:t>
      </w:r>
      <w:r w:rsidRPr="005F304A">
        <w:rPr>
          <w:rFonts w:ascii="Times New Roman" w:eastAsia="Times New Roman" w:hAnsi="Times New Roman"/>
          <w:sz w:val="24"/>
          <w:szCs w:val="24"/>
        </w:rPr>
        <w:t>он же метод создания резонансной магнитооптической структуры</w:t>
      </w:r>
      <w:r w:rsidR="00DA01A4" w:rsidRPr="005F304A">
        <w:rPr>
          <w:rFonts w:ascii="Times New Roman" w:eastAsia="Times New Roman" w:hAnsi="Times New Roman"/>
          <w:sz w:val="24"/>
          <w:szCs w:val="24"/>
        </w:rPr>
        <w:t>)</w:t>
      </w:r>
      <w:r w:rsidRPr="005F304A">
        <w:rPr>
          <w:rFonts w:ascii="Times New Roman" w:eastAsia="Times New Roman" w:hAnsi="Times New Roman"/>
          <w:sz w:val="24"/>
          <w:szCs w:val="24"/>
        </w:rPr>
        <w:t xml:space="preserve"> </w:t>
      </w:r>
      <w:r w:rsidR="00910CA7" w:rsidRPr="005F304A">
        <w:rPr>
          <w:rFonts w:ascii="Times New Roman" w:eastAsia="Times New Roman" w:hAnsi="Times New Roman"/>
          <w:sz w:val="24"/>
          <w:szCs w:val="24"/>
        </w:rPr>
        <w:t>заключается</w:t>
      </w:r>
      <w:r w:rsidRPr="005F304A">
        <w:rPr>
          <w:rFonts w:ascii="Times New Roman" w:eastAsia="Times New Roman" w:hAnsi="Times New Roman"/>
          <w:sz w:val="24"/>
          <w:szCs w:val="24"/>
        </w:rPr>
        <w:t xml:space="preserve"> </w:t>
      </w:r>
      <w:r w:rsidR="00910CA7" w:rsidRPr="005F304A">
        <w:rPr>
          <w:rFonts w:ascii="Times New Roman" w:eastAsia="Times New Roman" w:hAnsi="Times New Roman"/>
          <w:sz w:val="24"/>
          <w:szCs w:val="24"/>
        </w:rPr>
        <w:t>в</w:t>
      </w:r>
      <w:r w:rsidR="00DA01A4" w:rsidRPr="005F304A">
        <w:rPr>
          <w:rFonts w:ascii="Times New Roman" w:eastAsia="Times New Roman" w:hAnsi="Times New Roman"/>
          <w:sz w:val="24"/>
          <w:szCs w:val="24"/>
        </w:rPr>
        <w:t xml:space="preserve"> том, чтобы</w:t>
      </w:r>
      <w:r w:rsidRPr="005F304A">
        <w:rPr>
          <w:rFonts w:ascii="Times New Roman" w:eastAsia="Times New Roman" w:hAnsi="Times New Roman"/>
          <w:sz w:val="24"/>
          <w:szCs w:val="24"/>
        </w:rPr>
        <w:t xml:space="preserve"> заведомо</w:t>
      </w:r>
      <w:r w:rsidR="00DA01A4" w:rsidRPr="005F304A">
        <w:rPr>
          <w:rFonts w:ascii="Times New Roman" w:eastAsia="Times New Roman" w:hAnsi="Times New Roman"/>
          <w:sz w:val="24"/>
          <w:szCs w:val="24"/>
        </w:rPr>
        <w:t xml:space="preserve"> </w:t>
      </w:r>
      <w:r w:rsidRPr="005F304A">
        <w:rPr>
          <w:rFonts w:ascii="Times New Roman" w:eastAsia="Times New Roman" w:hAnsi="Times New Roman"/>
          <w:sz w:val="24"/>
          <w:szCs w:val="24"/>
        </w:rPr>
        <w:t>поднят</w:t>
      </w:r>
      <w:r w:rsidR="00DA01A4" w:rsidRPr="005F304A">
        <w:rPr>
          <w:rFonts w:ascii="Times New Roman" w:eastAsia="Times New Roman" w:hAnsi="Times New Roman"/>
          <w:sz w:val="24"/>
          <w:szCs w:val="24"/>
        </w:rPr>
        <w:t xml:space="preserve">ь </w:t>
      </w:r>
      <w:r w:rsidRPr="005F304A">
        <w:rPr>
          <w:rFonts w:ascii="Times New Roman" w:eastAsia="Times New Roman" w:hAnsi="Times New Roman"/>
          <w:sz w:val="24"/>
          <w:szCs w:val="24"/>
        </w:rPr>
        <w:t>значени</w:t>
      </w:r>
      <w:r w:rsidR="00DA01A4" w:rsidRPr="005F304A">
        <w:rPr>
          <w:rFonts w:ascii="Times New Roman" w:eastAsia="Times New Roman" w:hAnsi="Times New Roman"/>
          <w:sz w:val="24"/>
          <w:szCs w:val="24"/>
        </w:rPr>
        <w:t>е</w:t>
      </w:r>
      <w:r w:rsidRPr="005F304A">
        <w:rPr>
          <w:rFonts w:ascii="Times New Roman" w:eastAsia="Times New Roman" w:hAnsi="Times New Roman"/>
          <w:sz w:val="24"/>
          <w:szCs w:val="24"/>
        </w:rPr>
        <w:t xml:space="preserve"> критической энергии выше энергии эксперимента,</w:t>
      </w:r>
      <w:r w:rsidR="00DA01A4" w:rsidRPr="005F304A">
        <w:rPr>
          <w:rFonts w:ascii="Times New Roman" w:eastAsia="Times New Roman" w:hAnsi="Times New Roman"/>
          <w:sz w:val="24"/>
          <w:szCs w:val="24"/>
        </w:rPr>
        <w:t xml:space="preserve"> </w:t>
      </w:r>
      <w:r w:rsidRPr="005F304A">
        <w:rPr>
          <w:rFonts w:ascii="Times New Roman" w:eastAsia="Times New Roman" w:hAnsi="Times New Roman"/>
          <w:sz w:val="24"/>
          <w:szCs w:val="24"/>
        </w:rPr>
        <w:t>либо даже добиться комплексного значения.</w:t>
      </w:r>
      <w:r w:rsidR="00910CA7" w:rsidRPr="005F304A">
        <w:rPr>
          <w:rFonts w:ascii="Times New Roman" w:eastAsia="Times New Roman" w:hAnsi="Times New Roman"/>
          <w:sz w:val="24"/>
          <w:szCs w:val="24"/>
        </w:rPr>
        <w:t xml:space="preserve"> В этом случае критическую энергии преодолевать не нужно вовсе.</w:t>
      </w:r>
    </w:p>
    <w:p w14:paraId="2B7E3883" w14:textId="5BB9F730" w:rsidR="009F6F0B" w:rsidRPr="005F304A" w:rsidRDefault="009F6F0B" w:rsidP="005F304A">
      <w:pPr>
        <w:shd w:val="clear" w:color="auto" w:fill="FFFFFF" w:themeFill="background1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5F304A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lastRenderedPageBreak/>
        <w:t>Список литературы</w:t>
      </w:r>
    </w:p>
    <w:p w14:paraId="450F7216" w14:textId="77777777" w:rsidR="001645DE" w:rsidRPr="00CC19B3" w:rsidRDefault="001645DE" w:rsidP="005F304A">
      <w:pPr>
        <w:pStyle w:val="a7"/>
        <w:numPr>
          <w:ilvl w:val="0"/>
          <w:numId w:val="2"/>
        </w:numPr>
        <w:shd w:val="clear" w:color="auto" w:fill="FFFFFF" w:themeFill="background1"/>
        <w:rPr>
          <w:sz w:val="18"/>
          <w:szCs w:val="18"/>
        </w:rPr>
      </w:pPr>
      <w:proofErr w:type="spellStart"/>
      <w:proofErr w:type="gramStart"/>
      <w:r w:rsidRPr="00CC19B3">
        <w:rPr>
          <w:sz w:val="18"/>
          <w:szCs w:val="18"/>
        </w:rPr>
        <w:t>T.Risselada</w:t>
      </w:r>
      <w:proofErr w:type="spellEnd"/>
      <w:proofErr w:type="gramEnd"/>
      <w:r w:rsidRPr="00CC19B3">
        <w:rPr>
          <w:sz w:val="18"/>
          <w:szCs w:val="18"/>
        </w:rPr>
        <w:t>, Gamma Transition Jump Schemes, CERN-94-01, p 313.</w:t>
      </w:r>
    </w:p>
    <w:p w14:paraId="7C9882F1" w14:textId="4F0B1B73" w:rsidR="001645DE" w:rsidRPr="00CC19B3" w:rsidRDefault="001645DE" w:rsidP="005F304A">
      <w:pPr>
        <w:pStyle w:val="a6"/>
        <w:numPr>
          <w:ilvl w:val="0"/>
          <w:numId w:val="2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Yu. V. Senichev and A. N.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Chechenin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. Construction of “Resonant” Magneto-Optical Lattices with Controlled Momentum Compaction Factor Journal of Experimental and Theoretical Physics, 2007, Vol. 105, No. 6, pp. 1141–1156.</w:t>
      </w:r>
      <w:r w:rsidR="0032423A"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DOI: 10.1134/S1063776107120060</w:t>
      </w:r>
    </w:p>
    <w:p w14:paraId="01E4464D" w14:textId="4B0730F1" w:rsidR="001645DE" w:rsidRPr="00CC19B3" w:rsidRDefault="001645DE" w:rsidP="005F304A">
      <w:pPr>
        <w:pStyle w:val="a6"/>
        <w:numPr>
          <w:ilvl w:val="0"/>
          <w:numId w:val="2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Yu. V. Senichev and A. N.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Chechenin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. Theory of “Resonant” Lattices for Synchrotrons with Negative Momentum Compaction Factor. Journal of Experimental and Theoretical Physics, 2007, Vol. 105, No. 5, pp. 988–997</w:t>
      </w:r>
      <w:r w:rsidR="0032423A" w:rsidRPr="00CC19B3">
        <w:rPr>
          <w:rFonts w:ascii="Times New Roman" w:hAnsi="Times New Roman" w:cs="Times New Roman"/>
          <w:bCs/>
          <w:sz w:val="18"/>
          <w:szCs w:val="18"/>
          <w:lang w:val="en-US"/>
        </w:rPr>
        <w:t>. DOI: 10.1134/S1063776107110118</w:t>
      </w:r>
    </w:p>
    <w:p w14:paraId="2D699712" w14:textId="77777777" w:rsidR="001645DE" w:rsidRPr="00CC19B3" w:rsidRDefault="001645DE" w:rsidP="005F304A">
      <w:pPr>
        <w:pStyle w:val="a6"/>
        <w:numPr>
          <w:ilvl w:val="0"/>
          <w:numId w:val="2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N. I.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Golubeva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A. I.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Iliev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and Yu. V. Senichev, INR, Moscow, Nonlinear Dynamics in The Booster of The Moscow KAON Factory, IEEE 1991.</w:t>
      </w:r>
    </w:p>
    <w:p w14:paraId="46D54FA1" w14:textId="63BCC633" w:rsidR="001645DE" w:rsidRPr="00CC19B3" w:rsidRDefault="001645DE" w:rsidP="005F304A">
      <w:pPr>
        <w:pStyle w:val="a6"/>
        <w:numPr>
          <w:ilvl w:val="0"/>
          <w:numId w:val="2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E.</w:t>
      </w:r>
      <w:proofErr w:type="gram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D.Courant</w:t>
      </w:r>
      <w:proofErr w:type="spellEnd"/>
      <w:proofErr w:type="gram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A.A.Garren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U.Wienands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, Low Momentum Compaction Lattice Study For The SSC Low Energy Booster, PAC 1991.</w:t>
      </w:r>
      <w:r w:rsidR="0032423A"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</w:t>
      </w:r>
      <w:r w:rsidR="0032423A" w:rsidRPr="00CC19B3">
        <w:rPr>
          <w:rStyle w:val="aa"/>
          <w:rFonts w:ascii="Times New Roman" w:hAnsi="Times New Roman" w:cs="Times New Roman"/>
          <w:color w:val="333333"/>
          <w:sz w:val="18"/>
          <w:szCs w:val="18"/>
          <w:shd w:val="clear" w:color="auto" w:fill="FFFFFF"/>
        </w:rPr>
        <w:t>DOI: </w:t>
      </w:r>
      <w:r w:rsidR="0032423A" w:rsidRPr="00CC19B3">
        <w:rPr>
          <w:rFonts w:ascii="Times New Roman" w:hAnsi="Times New Roman" w:cs="Times New Roman"/>
          <w:bCs/>
          <w:sz w:val="18"/>
          <w:szCs w:val="18"/>
          <w:shd w:val="clear" w:color="auto" w:fill="FFFFFF"/>
        </w:rPr>
        <w:t>10.1109/PAC.1991.165117</w:t>
      </w:r>
    </w:p>
    <w:p w14:paraId="005CA5EA" w14:textId="77777777" w:rsidR="001645DE" w:rsidRPr="00CC19B3" w:rsidRDefault="001645DE" w:rsidP="005F304A">
      <w:pPr>
        <w:pStyle w:val="a6"/>
        <w:numPr>
          <w:ilvl w:val="0"/>
          <w:numId w:val="2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B.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Autin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R.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Cappi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J.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Gareyte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R.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Garoby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M.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Giovannozzi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H.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Haseroth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M. Martini, E.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Métral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W.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Pirkl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H.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Schönauer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CERN, Geneva, Switzerland, C.R. Prior, G.H. Rees, RAL, Chilton,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Didcot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U.K., I. Hofmann, GSI, Darmstadt, Yu. Senichev, FZJ,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Jülich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, Germany, A Slow-Cycling Proton Driver for A Neutrino Factory, Proceedings, 7th European Conference, EPAC 2000, Vienna, Austria, June 26-30, 2000. Vol. 1-3</w:t>
      </w:r>
    </w:p>
    <w:p w14:paraId="7D55ADFD" w14:textId="77777777" w:rsidR="001645DE" w:rsidRPr="00CC19B3" w:rsidRDefault="001645DE" w:rsidP="005F304A">
      <w:pPr>
        <w:pStyle w:val="a6"/>
        <w:numPr>
          <w:ilvl w:val="0"/>
          <w:numId w:val="2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spellStart"/>
      <w:proofErr w:type="gram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Y.Mori</w:t>
      </w:r>
      <w:proofErr w:type="spellEnd"/>
      <w:proofErr w:type="gram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Y.Ishi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M.Muto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H.Nakayama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C.Ohmori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S.Shibuya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T.Tanabe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M.Tomizawa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, INS University of Tokyo, Synchrotron Design Issues Of The </w:t>
      </w:r>
      <w:proofErr w:type="spellStart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Japanise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Hadron Project, EPAC 96.</w:t>
      </w:r>
    </w:p>
    <w:p w14:paraId="5B00B4A7" w14:textId="77777777" w:rsidR="001645DE" w:rsidRPr="00CC19B3" w:rsidRDefault="001645DE" w:rsidP="005F304A">
      <w:pPr>
        <w:pStyle w:val="a7"/>
        <w:numPr>
          <w:ilvl w:val="0"/>
          <w:numId w:val="2"/>
        </w:numPr>
        <w:shd w:val="clear" w:color="auto" w:fill="FFFFFF" w:themeFill="background1"/>
        <w:rPr>
          <w:sz w:val="18"/>
          <w:szCs w:val="18"/>
        </w:rPr>
      </w:pPr>
      <w:r w:rsidRPr="00CC19B3">
        <w:rPr>
          <w:sz w:val="18"/>
          <w:szCs w:val="18"/>
        </w:rPr>
        <w:t>K. Y. Ng</w:t>
      </w:r>
      <w:r w:rsidRPr="00CC19B3">
        <w:rPr>
          <w:sz w:val="18"/>
          <w:szCs w:val="18"/>
          <w:lang w:val="en-US"/>
        </w:rPr>
        <w:t xml:space="preserve">. </w:t>
      </w:r>
      <w:r w:rsidRPr="00CC19B3">
        <w:rPr>
          <w:sz w:val="18"/>
          <w:szCs w:val="18"/>
        </w:rPr>
        <w:t>Physics of Intensity Dependent</w:t>
      </w:r>
      <w:r w:rsidRPr="00CC19B3">
        <w:rPr>
          <w:sz w:val="18"/>
          <w:szCs w:val="18"/>
          <w:lang w:val="en-US"/>
        </w:rPr>
        <w:t xml:space="preserve"> </w:t>
      </w:r>
      <w:r w:rsidRPr="00CC19B3">
        <w:rPr>
          <w:sz w:val="18"/>
          <w:szCs w:val="18"/>
        </w:rPr>
        <w:t>Beam</w:t>
      </w:r>
      <w:r w:rsidRPr="00CC19B3">
        <w:rPr>
          <w:sz w:val="18"/>
          <w:szCs w:val="18"/>
          <w:lang w:val="en-US"/>
        </w:rPr>
        <w:t xml:space="preserve"> </w:t>
      </w:r>
      <w:r w:rsidRPr="00CC19B3">
        <w:rPr>
          <w:sz w:val="18"/>
          <w:szCs w:val="18"/>
        </w:rPr>
        <w:t>Instabilities</w:t>
      </w:r>
      <w:r w:rsidRPr="00CC19B3">
        <w:rPr>
          <w:sz w:val="18"/>
          <w:szCs w:val="18"/>
          <w:lang w:val="en-US"/>
        </w:rPr>
        <w:t>, Fermilab-FN-0713, 2002</w:t>
      </w:r>
    </w:p>
    <w:p w14:paraId="451F488E" w14:textId="36C9DABB" w:rsidR="001645DE" w:rsidRPr="00CC19B3" w:rsidRDefault="001645DE" w:rsidP="005F304A">
      <w:pPr>
        <w:pStyle w:val="a6"/>
        <w:numPr>
          <w:ilvl w:val="0"/>
          <w:numId w:val="2"/>
        </w:numPr>
        <w:shd w:val="clear" w:color="auto" w:fill="FFFFFF" w:themeFill="background1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pacing w:val="-10"/>
          <w:sz w:val="18"/>
          <w:szCs w:val="18"/>
          <w:lang w:val="en-US"/>
        </w:rPr>
      </w:pPr>
      <w:r w:rsidRPr="00CC19B3">
        <w:rPr>
          <w:rFonts w:ascii="Times New Roman" w:hAnsi="Times New Roman" w:cs="Times New Roman"/>
          <w:bCs/>
          <w:spacing w:val="-10"/>
          <w:sz w:val="18"/>
          <w:szCs w:val="18"/>
          <w:lang w:val="en-US"/>
        </w:rPr>
        <w:t xml:space="preserve">J.L. </w:t>
      </w:r>
      <w:proofErr w:type="spellStart"/>
      <w:r w:rsidRPr="00CC19B3">
        <w:rPr>
          <w:rFonts w:ascii="Times New Roman" w:hAnsi="Times New Roman" w:cs="Times New Roman"/>
          <w:bCs/>
          <w:spacing w:val="-10"/>
          <w:sz w:val="18"/>
          <w:szCs w:val="18"/>
          <w:lang w:val="en-US"/>
        </w:rPr>
        <w:t>Laclare</w:t>
      </w:r>
      <w:proofErr w:type="spellEnd"/>
      <w:r w:rsidRPr="00CC19B3">
        <w:rPr>
          <w:rFonts w:ascii="Times New Roman" w:hAnsi="Times New Roman" w:cs="Times New Roman"/>
          <w:bCs/>
          <w:spacing w:val="-10"/>
          <w:sz w:val="18"/>
          <w:szCs w:val="18"/>
          <w:lang w:val="en-US"/>
        </w:rPr>
        <w:t>, ESRF, Grenoble, France. Coasting Beam Longitudinal Coherent Instabilities, CAS - CERN Accelerator School: 5th General Accelerator Physics Course.</w:t>
      </w:r>
    </w:p>
    <w:p w14:paraId="37DCA983" w14:textId="77777777" w:rsidR="00F11E4B" w:rsidRPr="00CC19B3" w:rsidRDefault="00F11E4B" w:rsidP="00F11E4B">
      <w:pPr>
        <w:pStyle w:val="JACoWReference1-9when10Refs"/>
        <w:numPr>
          <w:ilvl w:val="0"/>
          <w:numId w:val="2"/>
        </w:numPr>
        <w:shd w:val="clear" w:color="auto" w:fill="FFFFFF" w:themeFill="background1"/>
        <w:spacing w:line="240" w:lineRule="auto"/>
        <w:rPr>
          <w:rFonts w:cs="Times New Roman"/>
          <w:bCs/>
          <w:lang w:val="fr-FR"/>
        </w:rPr>
      </w:pPr>
      <w:proofErr w:type="spellStart"/>
      <w:r w:rsidRPr="00CC19B3">
        <w:rPr>
          <w:rFonts w:cs="Times New Roman"/>
          <w:bCs/>
          <w:lang w:val="fr-FR"/>
        </w:rPr>
        <w:t>Syresin</w:t>
      </w:r>
      <w:proofErr w:type="spellEnd"/>
      <w:r w:rsidRPr="00CC19B3">
        <w:rPr>
          <w:rFonts w:cs="Times New Roman"/>
          <w:bCs/>
          <w:lang w:val="fr-FR"/>
        </w:rPr>
        <w:t xml:space="preserve">, E. M., </w:t>
      </w:r>
      <w:proofErr w:type="spellStart"/>
      <w:r w:rsidRPr="00CC19B3">
        <w:rPr>
          <w:rFonts w:cs="Times New Roman"/>
          <w:bCs/>
          <w:lang w:val="fr-FR"/>
        </w:rPr>
        <w:t>Butenko</w:t>
      </w:r>
      <w:proofErr w:type="spellEnd"/>
      <w:r w:rsidRPr="00CC19B3">
        <w:rPr>
          <w:rFonts w:cs="Times New Roman"/>
          <w:bCs/>
          <w:lang w:val="fr-FR"/>
        </w:rPr>
        <w:t xml:space="preserve">, A. V., </w:t>
      </w:r>
      <w:proofErr w:type="spellStart"/>
      <w:r w:rsidRPr="00CC19B3">
        <w:rPr>
          <w:rFonts w:cs="Times New Roman"/>
          <w:bCs/>
          <w:lang w:val="fr-FR"/>
        </w:rPr>
        <w:t>Zenkevich</w:t>
      </w:r>
      <w:proofErr w:type="spellEnd"/>
      <w:r w:rsidRPr="00CC19B3">
        <w:rPr>
          <w:rFonts w:cs="Times New Roman"/>
          <w:bCs/>
          <w:lang w:val="fr-FR"/>
        </w:rPr>
        <w:t xml:space="preserve">, P. R., Kolokolchikov, S. D., </w:t>
      </w:r>
      <w:proofErr w:type="spellStart"/>
      <w:r w:rsidRPr="00CC19B3">
        <w:rPr>
          <w:rFonts w:cs="Times New Roman"/>
          <w:bCs/>
          <w:lang w:val="fr-FR"/>
        </w:rPr>
        <w:t>Kostromin</w:t>
      </w:r>
      <w:proofErr w:type="spellEnd"/>
      <w:r w:rsidRPr="00CC19B3">
        <w:rPr>
          <w:rFonts w:cs="Times New Roman"/>
          <w:bCs/>
          <w:lang w:val="fr-FR"/>
        </w:rPr>
        <w:t xml:space="preserve">, S. A., </w:t>
      </w:r>
      <w:proofErr w:type="spellStart"/>
      <w:r w:rsidRPr="00CC19B3">
        <w:rPr>
          <w:rFonts w:cs="Times New Roman"/>
          <w:bCs/>
          <w:lang w:val="fr-FR"/>
        </w:rPr>
        <w:t>Meshkov</w:t>
      </w:r>
      <w:proofErr w:type="spellEnd"/>
      <w:r w:rsidRPr="00CC19B3">
        <w:rPr>
          <w:rFonts w:cs="Times New Roman"/>
          <w:bCs/>
          <w:lang w:val="fr-FR"/>
        </w:rPr>
        <w:t xml:space="preserve">, I. N., </w:t>
      </w:r>
      <w:proofErr w:type="spellStart"/>
      <w:r w:rsidRPr="00CC19B3">
        <w:rPr>
          <w:rFonts w:cs="Times New Roman"/>
          <w:bCs/>
          <w:lang w:val="fr-FR"/>
        </w:rPr>
        <w:t>Mityanina</w:t>
      </w:r>
      <w:proofErr w:type="spellEnd"/>
      <w:r w:rsidRPr="00CC19B3">
        <w:rPr>
          <w:rFonts w:cs="Times New Roman"/>
          <w:bCs/>
          <w:lang w:val="fr-FR"/>
        </w:rPr>
        <w:t xml:space="preserve">, N. V., Senichev, Y. V., </w:t>
      </w:r>
      <w:proofErr w:type="spellStart"/>
      <w:r w:rsidRPr="00CC19B3">
        <w:rPr>
          <w:rFonts w:cs="Times New Roman"/>
          <w:bCs/>
          <w:lang w:val="fr-FR"/>
        </w:rPr>
        <w:t>Sidorin</w:t>
      </w:r>
      <w:proofErr w:type="spellEnd"/>
      <w:r w:rsidRPr="00CC19B3">
        <w:rPr>
          <w:rFonts w:cs="Times New Roman"/>
          <w:bCs/>
          <w:lang w:val="fr-FR"/>
        </w:rPr>
        <w:t xml:space="preserve">, A. O., &amp; </w:t>
      </w:r>
      <w:proofErr w:type="spellStart"/>
      <w:r w:rsidRPr="00CC19B3">
        <w:rPr>
          <w:rFonts w:cs="Times New Roman"/>
          <w:bCs/>
          <w:lang w:val="fr-FR"/>
        </w:rPr>
        <w:t>Trubnikov</w:t>
      </w:r>
      <w:proofErr w:type="spellEnd"/>
      <w:r w:rsidRPr="00CC19B3">
        <w:rPr>
          <w:rFonts w:cs="Times New Roman"/>
          <w:bCs/>
          <w:lang w:val="fr-FR"/>
        </w:rPr>
        <w:t xml:space="preserve">, G. V. (2021). Formation of </w:t>
      </w:r>
      <w:proofErr w:type="spellStart"/>
      <w:r w:rsidRPr="00CC19B3">
        <w:rPr>
          <w:rFonts w:cs="Times New Roman"/>
          <w:bCs/>
          <w:lang w:val="fr-FR"/>
        </w:rPr>
        <w:t>Polarized</w:t>
      </w:r>
      <w:proofErr w:type="spellEnd"/>
      <w:r w:rsidRPr="00CC19B3">
        <w:rPr>
          <w:rFonts w:cs="Times New Roman"/>
          <w:bCs/>
          <w:lang w:val="fr-FR"/>
        </w:rPr>
        <w:t xml:space="preserve"> Proton </w:t>
      </w:r>
      <w:proofErr w:type="spellStart"/>
      <w:r w:rsidRPr="00CC19B3">
        <w:rPr>
          <w:rFonts w:cs="Times New Roman"/>
          <w:bCs/>
          <w:lang w:val="fr-FR"/>
        </w:rPr>
        <w:t>Beams</w:t>
      </w:r>
      <w:proofErr w:type="spellEnd"/>
      <w:r w:rsidRPr="00CC19B3">
        <w:rPr>
          <w:rFonts w:cs="Times New Roman"/>
          <w:bCs/>
          <w:lang w:val="fr-FR"/>
        </w:rPr>
        <w:t xml:space="preserve"> in the NICA </w:t>
      </w:r>
      <w:proofErr w:type="spellStart"/>
      <w:r w:rsidRPr="00CC19B3">
        <w:rPr>
          <w:rFonts w:cs="Times New Roman"/>
          <w:bCs/>
          <w:lang w:val="fr-FR"/>
        </w:rPr>
        <w:t>Collider</w:t>
      </w:r>
      <w:proofErr w:type="spellEnd"/>
      <w:r w:rsidRPr="00CC19B3">
        <w:rPr>
          <w:rFonts w:cs="Times New Roman"/>
          <w:bCs/>
          <w:lang w:val="fr-FR"/>
        </w:rPr>
        <w:t xml:space="preserve">-Accelerator </w:t>
      </w:r>
      <w:proofErr w:type="spellStart"/>
      <w:r w:rsidRPr="00CC19B3">
        <w:rPr>
          <w:rFonts w:cs="Times New Roman"/>
          <w:bCs/>
          <w:lang w:val="fr-FR"/>
        </w:rPr>
        <w:t>Complex</w:t>
      </w:r>
      <w:proofErr w:type="spellEnd"/>
      <w:r w:rsidRPr="00CC19B3">
        <w:rPr>
          <w:rFonts w:cs="Times New Roman"/>
          <w:bCs/>
          <w:lang w:val="fr-FR"/>
        </w:rPr>
        <w:t xml:space="preserve">. </w:t>
      </w:r>
      <w:proofErr w:type="spellStart"/>
      <w:r w:rsidRPr="00CC19B3">
        <w:rPr>
          <w:rFonts w:cs="Times New Roman"/>
          <w:bCs/>
          <w:lang w:val="fr-FR"/>
        </w:rPr>
        <w:t>Physics</w:t>
      </w:r>
      <w:proofErr w:type="spellEnd"/>
      <w:r w:rsidRPr="00CC19B3">
        <w:rPr>
          <w:rFonts w:cs="Times New Roman"/>
          <w:bCs/>
          <w:lang w:val="fr-FR"/>
        </w:rPr>
        <w:t xml:space="preserve"> of </w:t>
      </w:r>
      <w:proofErr w:type="spellStart"/>
      <w:r w:rsidRPr="00CC19B3">
        <w:rPr>
          <w:rFonts w:cs="Times New Roman"/>
          <w:bCs/>
          <w:lang w:val="fr-FR"/>
        </w:rPr>
        <w:t>Particles</w:t>
      </w:r>
      <w:proofErr w:type="spellEnd"/>
      <w:r w:rsidRPr="00CC19B3">
        <w:rPr>
          <w:rFonts w:cs="Times New Roman"/>
          <w:bCs/>
          <w:lang w:val="fr-FR"/>
        </w:rPr>
        <w:t xml:space="preserve"> and </w:t>
      </w:r>
      <w:proofErr w:type="spellStart"/>
      <w:r w:rsidRPr="00CC19B3">
        <w:rPr>
          <w:rFonts w:cs="Times New Roman"/>
          <w:bCs/>
          <w:lang w:val="fr-FR"/>
        </w:rPr>
        <w:t>Nuclei</w:t>
      </w:r>
      <w:proofErr w:type="spellEnd"/>
      <w:r w:rsidRPr="00CC19B3">
        <w:rPr>
          <w:rFonts w:cs="Times New Roman"/>
          <w:bCs/>
          <w:lang w:val="fr-FR"/>
        </w:rPr>
        <w:t xml:space="preserve">, 52(5), 997-1017. </w:t>
      </w:r>
      <w:proofErr w:type="gramStart"/>
      <w:r w:rsidRPr="00CC19B3">
        <w:rPr>
          <w:rFonts w:cs="Times New Roman"/>
          <w:bCs/>
          <w:lang w:val="fr-FR"/>
        </w:rPr>
        <w:t>DOI:</w:t>
      </w:r>
      <w:proofErr w:type="gramEnd"/>
      <w:r w:rsidRPr="00CC19B3">
        <w:rPr>
          <w:rFonts w:cs="Times New Roman"/>
          <w:bCs/>
          <w:lang w:val="fr-FR"/>
        </w:rPr>
        <w:t xml:space="preserve"> 10.1134/S1063779621050051</w:t>
      </w:r>
    </w:p>
    <w:p w14:paraId="78D8FFDD" w14:textId="45673953" w:rsidR="00F11E4B" w:rsidRPr="00CC19B3" w:rsidRDefault="00F11E4B" w:rsidP="00F11E4B">
      <w:pPr>
        <w:pStyle w:val="JACoWReference1-9when10Refs"/>
        <w:numPr>
          <w:ilvl w:val="0"/>
          <w:numId w:val="2"/>
        </w:numPr>
        <w:shd w:val="clear" w:color="auto" w:fill="FFFFFF" w:themeFill="background1"/>
        <w:spacing w:line="240" w:lineRule="auto"/>
        <w:rPr>
          <w:rFonts w:cs="Times New Roman"/>
          <w:bCs/>
          <w:color w:val="000000" w:themeColor="text1"/>
          <w:lang w:val="fr-FR"/>
        </w:rPr>
      </w:pPr>
      <w:r w:rsidRPr="00CC19B3">
        <w:rPr>
          <w:rFonts w:cs="Times New Roman"/>
          <w:color w:val="000000" w:themeColor="text1"/>
          <w:lang w:val="en-US"/>
        </w:rPr>
        <w:t>Acceleration and crossing of transition energy investigation using an RF structure of the barrier bucket type in the NICA accelerator complex, S Kolokolchikov et al 2023 J. Phys.: Conf. Ser. 2420 012001, DOI 10.1088/1742-6596/2420/1/012001</w:t>
      </w:r>
    </w:p>
    <w:p w14:paraId="5C2F39EA" w14:textId="77777777" w:rsidR="001645DE" w:rsidRPr="00CC19B3" w:rsidRDefault="001645DE" w:rsidP="005F304A">
      <w:pPr>
        <w:pStyle w:val="a6"/>
        <w:numPr>
          <w:ilvl w:val="0"/>
          <w:numId w:val="2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 w:eastAsia="ru-RU"/>
        </w:rPr>
      </w:pPr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>J. Wei and S. Y. Lee. Space Charge Effect at Transition Energy and The Transfer of R.F. System at Top Energy, BNL–41667</w:t>
      </w:r>
    </w:p>
    <w:p w14:paraId="1ACDA70B" w14:textId="77777777" w:rsidR="001645DE" w:rsidRPr="00CC19B3" w:rsidRDefault="001645DE" w:rsidP="005F304A">
      <w:pPr>
        <w:pStyle w:val="a6"/>
        <w:numPr>
          <w:ilvl w:val="0"/>
          <w:numId w:val="2"/>
        </w:num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bCs/>
          <w:sz w:val="18"/>
          <w:szCs w:val="18"/>
          <w:lang w:val="en-US" w:eastAsia="ru-RU"/>
        </w:rPr>
      </w:pPr>
      <w:r w:rsidRPr="00CC19B3">
        <w:rPr>
          <w:rFonts w:ascii="Times New Roman" w:hAnsi="Times New Roman" w:cs="Times New Roman"/>
          <w:bCs/>
          <w:color w:val="000000" w:themeColor="text1"/>
          <w:sz w:val="18"/>
          <w:szCs w:val="18"/>
          <w:lang w:val="en-US"/>
        </w:rPr>
        <w:t xml:space="preserve">Hans </w:t>
      </w:r>
      <w:proofErr w:type="spellStart"/>
      <w:r w:rsidRPr="00CC19B3">
        <w:rPr>
          <w:rFonts w:ascii="Times New Roman" w:hAnsi="Times New Roman" w:cs="Times New Roman"/>
          <w:bCs/>
          <w:color w:val="000000" w:themeColor="text1"/>
          <w:sz w:val="18"/>
          <w:szCs w:val="18"/>
          <w:lang w:val="en-US"/>
        </w:rPr>
        <w:t>Stockhorst</w:t>
      </w:r>
      <w:proofErr w:type="spellEnd"/>
      <w:r w:rsidRPr="00CC19B3">
        <w:rPr>
          <w:rFonts w:ascii="Times New Roman" w:hAnsi="Times New Roman" w:cs="Times New Roman"/>
          <w:bCs/>
          <w:color w:val="000000" w:themeColor="text1"/>
          <w:sz w:val="18"/>
          <w:szCs w:val="18"/>
          <w:lang w:val="en-US"/>
        </w:rPr>
        <w:t>, Takeshi Katayama, Rudolf Maier.</w:t>
      </w:r>
      <w:r w:rsidRPr="00CC19B3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</w:t>
      </w:r>
      <w:r w:rsidRPr="00CC19B3">
        <w:rPr>
          <w:rFonts w:ascii="Times New Roman" w:hAnsi="Times New Roman" w:cs="Times New Roman"/>
          <w:bCs/>
          <w:color w:val="000000" w:themeColor="text1"/>
          <w:sz w:val="18"/>
          <w:szCs w:val="18"/>
          <w:lang w:val="en-US"/>
        </w:rPr>
        <w:t xml:space="preserve">Beam Cooling at COSY and HESR Theory and Simulation – Part 1 Theory. </w:t>
      </w:r>
      <w:proofErr w:type="spellStart"/>
      <w:r w:rsidRPr="00CC19B3">
        <w:rPr>
          <w:rFonts w:ascii="Times New Roman" w:hAnsi="Times New Roman" w:cs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Forschungszentrum</w:t>
      </w:r>
      <w:proofErr w:type="spellEnd"/>
      <w:r w:rsidRPr="00CC19B3">
        <w:rPr>
          <w:rFonts w:ascii="Times New Roman" w:hAnsi="Times New Roman" w:cs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 xml:space="preserve"> </w:t>
      </w:r>
      <w:proofErr w:type="spellStart"/>
      <w:r w:rsidRPr="00CC19B3">
        <w:rPr>
          <w:rFonts w:ascii="Times New Roman" w:hAnsi="Times New Roman" w:cs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Jülich</w:t>
      </w:r>
      <w:proofErr w:type="spellEnd"/>
      <w:r w:rsidRPr="00CC19B3">
        <w:rPr>
          <w:rFonts w:ascii="Times New Roman" w:hAnsi="Times New Roman" w:cs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 xml:space="preserve"> GmbH </w:t>
      </w:r>
      <w:proofErr w:type="spellStart"/>
      <w:r w:rsidRPr="00CC19B3">
        <w:rPr>
          <w:rFonts w:ascii="Times New Roman" w:hAnsi="Times New Roman" w:cs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Zentralbibliothek</w:t>
      </w:r>
      <w:proofErr w:type="spellEnd"/>
      <w:r w:rsidRPr="00CC19B3">
        <w:rPr>
          <w:rFonts w:ascii="Times New Roman" w:hAnsi="Times New Roman" w:cs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, Verlag </w:t>
      </w:r>
      <w:proofErr w:type="spellStart"/>
      <w:r w:rsidRPr="00CC19B3">
        <w:rPr>
          <w:rFonts w:ascii="Times New Roman" w:hAnsi="Times New Roman" w:cs="Times New Roman"/>
          <w:bCs/>
          <w:color w:val="000000"/>
          <w:sz w:val="18"/>
          <w:szCs w:val="18"/>
          <w:shd w:val="clear" w:color="auto" w:fill="FFFFFF"/>
          <w:lang w:val="en-US" w:eastAsia="ru-RU"/>
        </w:rPr>
        <w:t>Jülich</w:t>
      </w:r>
      <w:proofErr w:type="spellEnd"/>
      <w:r w:rsidRPr="00CC19B3">
        <w:rPr>
          <w:rFonts w:ascii="Times New Roman" w:hAnsi="Times New Roman" w:cs="Times New Roman"/>
          <w:bCs/>
          <w:sz w:val="18"/>
          <w:szCs w:val="18"/>
          <w:lang w:val="en-US" w:eastAsia="ru-RU"/>
        </w:rPr>
        <w:t xml:space="preserve">. </w:t>
      </w:r>
      <w:r w:rsidRPr="00CC19B3">
        <w:rPr>
          <w:rFonts w:ascii="Times New Roman" w:hAnsi="Times New Roman" w:cs="Times New Roman"/>
          <w:bCs/>
          <w:color w:val="000000" w:themeColor="text1"/>
          <w:sz w:val="18"/>
          <w:szCs w:val="18"/>
          <w:lang w:val="en-US"/>
        </w:rPr>
        <w:t>ISBN 978-3-95806-127-9(2016) p161-171.</w:t>
      </w:r>
    </w:p>
    <w:p w14:paraId="1F647A52" w14:textId="1907632A" w:rsidR="00607864" w:rsidRPr="00CC19B3" w:rsidRDefault="00CA4B61" w:rsidP="005F304A">
      <w:pPr>
        <w:pStyle w:val="JACoWReference1-9when10Refs"/>
        <w:numPr>
          <w:ilvl w:val="0"/>
          <w:numId w:val="2"/>
        </w:numPr>
        <w:shd w:val="clear" w:color="auto" w:fill="FFFFFF" w:themeFill="background1"/>
        <w:spacing w:line="240" w:lineRule="auto"/>
        <w:rPr>
          <w:rFonts w:cs="Times New Roman"/>
          <w:bCs/>
          <w:color w:val="000000" w:themeColor="text1"/>
          <w:lang w:val="fr-FR"/>
        </w:rPr>
      </w:pPr>
      <w:r w:rsidRPr="00CC19B3">
        <w:rPr>
          <w:rFonts w:cs="Times New Roman"/>
          <w:color w:val="000000" w:themeColor="text1"/>
        </w:rPr>
        <w:t>Kolokolchikov, S.D., Senichev, Y.V. Magneto-Optical Structure of the NICA Collider with High Transition Energy. Phys. Atom. Nuclei 84, 1734–1742 (2021).</w:t>
      </w:r>
    </w:p>
    <w:p w14:paraId="4B740252" w14:textId="77777777" w:rsidR="00F11E4B" w:rsidRPr="005F304A" w:rsidRDefault="00F11E4B" w:rsidP="00F11E4B">
      <w:pPr>
        <w:pStyle w:val="JACoWReference1-9when10Refs"/>
        <w:shd w:val="clear" w:color="auto" w:fill="FFFFFF" w:themeFill="background1"/>
        <w:spacing w:line="240" w:lineRule="auto"/>
        <w:ind w:left="0" w:firstLine="0"/>
        <w:rPr>
          <w:rFonts w:cs="Times New Roman"/>
          <w:bCs/>
          <w:color w:val="000000" w:themeColor="text1"/>
          <w:lang w:val="fr-FR"/>
        </w:rPr>
      </w:pPr>
    </w:p>
    <w:sectPr w:rsidR="00F11E4B" w:rsidRPr="005F304A" w:rsidSect="006B2AAD">
      <w:headerReference w:type="default" r:id="rId23"/>
      <w:pgSz w:w="11906" w:h="16838" w:code="9"/>
      <w:pgMar w:top="1304" w:right="1021" w:bottom="1418" w:left="964" w:header="851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B7EB4" w14:textId="77777777" w:rsidR="00657502" w:rsidRDefault="00657502">
      <w:pPr>
        <w:spacing w:after="0" w:line="240" w:lineRule="auto"/>
      </w:pPr>
      <w:r>
        <w:separator/>
      </w:r>
    </w:p>
  </w:endnote>
  <w:endnote w:type="continuationSeparator" w:id="0">
    <w:p w14:paraId="6862DA8E" w14:textId="77777777" w:rsidR="00657502" w:rsidRDefault="00657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1C725" w14:textId="77777777" w:rsidR="00657502" w:rsidRDefault="00657502">
      <w:pPr>
        <w:spacing w:after="0" w:line="240" w:lineRule="auto"/>
      </w:pPr>
      <w:r>
        <w:separator/>
      </w:r>
    </w:p>
  </w:footnote>
  <w:footnote w:type="continuationSeparator" w:id="0">
    <w:p w14:paraId="1418D22F" w14:textId="77777777" w:rsidR="00657502" w:rsidRDefault="00657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2FD56" w14:textId="77777777" w:rsidR="00D01DD4" w:rsidRDefault="00D01DD4">
    <w:pPr>
      <w:pStyle w:val="a3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5ED"/>
    <w:multiLevelType w:val="hybridMultilevel"/>
    <w:tmpl w:val="FE80227C"/>
    <w:lvl w:ilvl="0" w:tplc="64F439C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077C3"/>
    <w:multiLevelType w:val="hybridMultilevel"/>
    <w:tmpl w:val="72128E5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F1F7C68"/>
    <w:multiLevelType w:val="hybridMultilevel"/>
    <w:tmpl w:val="2B4ED2CA"/>
    <w:lvl w:ilvl="0" w:tplc="0436EE44">
      <w:start w:val="1"/>
      <w:numFmt w:val="decimal"/>
      <w:lvlText w:val="%1."/>
      <w:lvlJc w:val="left"/>
      <w:pPr>
        <w:ind w:left="644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D05328E"/>
    <w:multiLevelType w:val="hybridMultilevel"/>
    <w:tmpl w:val="6F06A7A8"/>
    <w:lvl w:ilvl="0" w:tplc="13B0CB28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8A78ED"/>
    <w:multiLevelType w:val="hybridMultilevel"/>
    <w:tmpl w:val="AE2EC50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6D48B6"/>
    <w:multiLevelType w:val="hybridMultilevel"/>
    <w:tmpl w:val="15D632EE"/>
    <w:lvl w:ilvl="0" w:tplc="432EBF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56344DF"/>
    <w:multiLevelType w:val="hybridMultilevel"/>
    <w:tmpl w:val="EBD6FF58"/>
    <w:lvl w:ilvl="0" w:tplc="9BE2C0E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6BD81372"/>
    <w:multiLevelType w:val="hybridMultilevel"/>
    <w:tmpl w:val="46FE07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0244429">
    <w:abstractNumId w:val="1"/>
  </w:num>
  <w:num w:numId="2" w16cid:durableId="173422837">
    <w:abstractNumId w:val="2"/>
  </w:num>
  <w:num w:numId="3" w16cid:durableId="1943537781">
    <w:abstractNumId w:val="0"/>
  </w:num>
  <w:num w:numId="4" w16cid:durableId="438375585">
    <w:abstractNumId w:val="6"/>
  </w:num>
  <w:num w:numId="5" w16cid:durableId="1592203980">
    <w:abstractNumId w:val="5"/>
  </w:num>
  <w:num w:numId="6" w16cid:durableId="884373705">
    <w:abstractNumId w:val="3"/>
  </w:num>
  <w:num w:numId="7" w16cid:durableId="550264577">
    <w:abstractNumId w:val="7"/>
  </w:num>
  <w:num w:numId="8" w16cid:durableId="668598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D7"/>
    <w:rsid w:val="00015F61"/>
    <w:rsid w:val="00044896"/>
    <w:rsid w:val="00082FF7"/>
    <w:rsid w:val="00086DB7"/>
    <w:rsid w:val="00091ECC"/>
    <w:rsid w:val="000A30E0"/>
    <w:rsid w:val="000E527D"/>
    <w:rsid w:val="000F4AA9"/>
    <w:rsid w:val="001062C2"/>
    <w:rsid w:val="00112245"/>
    <w:rsid w:val="001164CA"/>
    <w:rsid w:val="00123A60"/>
    <w:rsid w:val="001317D7"/>
    <w:rsid w:val="00140849"/>
    <w:rsid w:val="001446EE"/>
    <w:rsid w:val="001645DE"/>
    <w:rsid w:val="00180139"/>
    <w:rsid w:val="001E2B3E"/>
    <w:rsid w:val="00204448"/>
    <w:rsid w:val="002073FD"/>
    <w:rsid w:val="00224199"/>
    <w:rsid w:val="00243964"/>
    <w:rsid w:val="0026363B"/>
    <w:rsid w:val="00283DE7"/>
    <w:rsid w:val="002D47DC"/>
    <w:rsid w:val="002E5A07"/>
    <w:rsid w:val="002E6510"/>
    <w:rsid w:val="00301178"/>
    <w:rsid w:val="0032423A"/>
    <w:rsid w:val="0033311D"/>
    <w:rsid w:val="00343998"/>
    <w:rsid w:val="003463FF"/>
    <w:rsid w:val="00386E5B"/>
    <w:rsid w:val="003A1793"/>
    <w:rsid w:val="003C519C"/>
    <w:rsid w:val="003E3426"/>
    <w:rsid w:val="003F4C38"/>
    <w:rsid w:val="00401040"/>
    <w:rsid w:val="0041376C"/>
    <w:rsid w:val="00426CED"/>
    <w:rsid w:val="00431B10"/>
    <w:rsid w:val="0044289C"/>
    <w:rsid w:val="0044379C"/>
    <w:rsid w:val="00457775"/>
    <w:rsid w:val="00475901"/>
    <w:rsid w:val="00483427"/>
    <w:rsid w:val="004B3DEB"/>
    <w:rsid w:val="004B4FAC"/>
    <w:rsid w:val="004C1BAE"/>
    <w:rsid w:val="004C47ED"/>
    <w:rsid w:val="005243D5"/>
    <w:rsid w:val="005408D9"/>
    <w:rsid w:val="00540B4D"/>
    <w:rsid w:val="00556F9E"/>
    <w:rsid w:val="0056587A"/>
    <w:rsid w:val="005745E6"/>
    <w:rsid w:val="00591EE6"/>
    <w:rsid w:val="005F304A"/>
    <w:rsid w:val="00603657"/>
    <w:rsid w:val="00607864"/>
    <w:rsid w:val="0063151D"/>
    <w:rsid w:val="0065261A"/>
    <w:rsid w:val="00657502"/>
    <w:rsid w:val="006602B5"/>
    <w:rsid w:val="006750CC"/>
    <w:rsid w:val="00686427"/>
    <w:rsid w:val="006A7D24"/>
    <w:rsid w:val="006B2AAD"/>
    <w:rsid w:val="006C45DB"/>
    <w:rsid w:val="006D00BE"/>
    <w:rsid w:val="006E51E1"/>
    <w:rsid w:val="0070171C"/>
    <w:rsid w:val="00705C34"/>
    <w:rsid w:val="00727FC1"/>
    <w:rsid w:val="00743090"/>
    <w:rsid w:val="00745592"/>
    <w:rsid w:val="00773F80"/>
    <w:rsid w:val="0077433F"/>
    <w:rsid w:val="007A035C"/>
    <w:rsid w:val="007A25FF"/>
    <w:rsid w:val="007A7F7D"/>
    <w:rsid w:val="007C518B"/>
    <w:rsid w:val="007E1D21"/>
    <w:rsid w:val="007F446D"/>
    <w:rsid w:val="00801F8D"/>
    <w:rsid w:val="00804F53"/>
    <w:rsid w:val="00823084"/>
    <w:rsid w:val="008667B1"/>
    <w:rsid w:val="008711B6"/>
    <w:rsid w:val="008765C8"/>
    <w:rsid w:val="008A6D66"/>
    <w:rsid w:val="008C5B5B"/>
    <w:rsid w:val="008D7EA5"/>
    <w:rsid w:val="008E7A1D"/>
    <w:rsid w:val="008F3287"/>
    <w:rsid w:val="008F3D6E"/>
    <w:rsid w:val="00910CA7"/>
    <w:rsid w:val="0096670E"/>
    <w:rsid w:val="00987280"/>
    <w:rsid w:val="00987E8F"/>
    <w:rsid w:val="00995276"/>
    <w:rsid w:val="009A43C4"/>
    <w:rsid w:val="009B4A7B"/>
    <w:rsid w:val="009B6C70"/>
    <w:rsid w:val="009C0E3B"/>
    <w:rsid w:val="009D3563"/>
    <w:rsid w:val="009E114A"/>
    <w:rsid w:val="009F6F0B"/>
    <w:rsid w:val="00A06E66"/>
    <w:rsid w:val="00A32409"/>
    <w:rsid w:val="00A432C8"/>
    <w:rsid w:val="00A44DB5"/>
    <w:rsid w:val="00A46090"/>
    <w:rsid w:val="00A7031B"/>
    <w:rsid w:val="00AA1748"/>
    <w:rsid w:val="00AB081E"/>
    <w:rsid w:val="00AB2FA5"/>
    <w:rsid w:val="00AC3568"/>
    <w:rsid w:val="00B0178B"/>
    <w:rsid w:val="00B23EE7"/>
    <w:rsid w:val="00B54ED5"/>
    <w:rsid w:val="00B62CC8"/>
    <w:rsid w:val="00B87844"/>
    <w:rsid w:val="00B93FE3"/>
    <w:rsid w:val="00BA0C2A"/>
    <w:rsid w:val="00BB3C93"/>
    <w:rsid w:val="00BC3BD7"/>
    <w:rsid w:val="00BE6D2E"/>
    <w:rsid w:val="00C0458F"/>
    <w:rsid w:val="00C055BD"/>
    <w:rsid w:val="00C16203"/>
    <w:rsid w:val="00C174F6"/>
    <w:rsid w:val="00C17E5D"/>
    <w:rsid w:val="00C811ED"/>
    <w:rsid w:val="00C81C89"/>
    <w:rsid w:val="00CA1649"/>
    <w:rsid w:val="00CA4B61"/>
    <w:rsid w:val="00CB6FFC"/>
    <w:rsid w:val="00CC19B3"/>
    <w:rsid w:val="00CD0E8F"/>
    <w:rsid w:val="00CD5566"/>
    <w:rsid w:val="00CE60A2"/>
    <w:rsid w:val="00CF39A7"/>
    <w:rsid w:val="00D01DD4"/>
    <w:rsid w:val="00D02470"/>
    <w:rsid w:val="00D2751F"/>
    <w:rsid w:val="00D52544"/>
    <w:rsid w:val="00D53E88"/>
    <w:rsid w:val="00D7509A"/>
    <w:rsid w:val="00DA01A4"/>
    <w:rsid w:val="00DA7A95"/>
    <w:rsid w:val="00DC6F81"/>
    <w:rsid w:val="00DD299F"/>
    <w:rsid w:val="00DD546C"/>
    <w:rsid w:val="00DF18C1"/>
    <w:rsid w:val="00E13C76"/>
    <w:rsid w:val="00E57CA7"/>
    <w:rsid w:val="00E57F9D"/>
    <w:rsid w:val="00E60C08"/>
    <w:rsid w:val="00E8338B"/>
    <w:rsid w:val="00E8371D"/>
    <w:rsid w:val="00EC5B9E"/>
    <w:rsid w:val="00ED7D87"/>
    <w:rsid w:val="00EE14B3"/>
    <w:rsid w:val="00EE3827"/>
    <w:rsid w:val="00F00B3F"/>
    <w:rsid w:val="00F033F1"/>
    <w:rsid w:val="00F11E4B"/>
    <w:rsid w:val="00F1370A"/>
    <w:rsid w:val="00F60274"/>
    <w:rsid w:val="00F74685"/>
    <w:rsid w:val="00F85B97"/>
    <w:rsid w:val="00F90B2F"/>
    <w:rsid w:val="00FB2F4B"/>
    <w:rsid w:val="00FB656A"/>
    <w:rsid w:val="00FD570A"/>
    <w:rsid w:val="00FE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E1407"/>
  <w15:chartTrackingRefBased/>
  <w15:docId w15:val="{E6634F59-DED7-3C46-ADC8-9D1EFFF6A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Заголовки (сло"/>
        <w:spacing w:val="-10"/>
        <w:kern w:val="28"/>
        <w:sz w:val="56"/>
        <w:szCs w:val="56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3BD7"/>
    <w:pPr>
      <w:spacing w:after="200" w:line="276" w:lineRule="auto"/>
    </w:pPr>
    <w:rPr>
      <w:rFonts w:asciiTheme="minorHAnsi" w:hAnsiTheme="minorHAnsi" w:cstheme="minorBidi"/>
      <w:spacing w:val="0"/>
      <w:kern w:val="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A4B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2D47DC"/>
    <w:pPr>
      <w:spacing w:after="0" w:line="240" w:lineRule="auto"/>
      <w:ind w:right="-139"/>
      <w:jc w:val="both"/>
      <w:outlineLvl w:val="1"/>
    </w:pPr>
    <w:rPr>
      <w:rFonts w:ascii="Times New Roman" w:eastAsia="Times New Roman" w:hAnsi="Times New Roman" w:cs="Arial"/>
      <w:sz w:val="36"/>
      <w:szCs w:val="36"/>
      <w:lang w:eastAsia="en-GB"/>
    </w:rPr>
  </w:style>
  <w:style w:type="paragraph" w:styleId="4">
    <w:name w:val="heading 4"/>
    <w:basedOn w:val="a"/>
    <w:next w:val="a"/>
    <w:link w:val="40"/>
    <w:uiPriority w:val="9"/>
    <w:unhideWhenUsed/>
    <w:qFormat/>
    <w:rsid w:val="00CA4B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C3BD7"/>
    <w:pPr>
      <w:autoSpaceDE w:val="0"/>
      <w:autoSpaceDN w:val="0"/>
      <w:adjustRightInd w:val="0"/>
    </w:pPr>
    <w:rPr>
      <w:rFonts w:cs="Times New Roman"/>
      <w:color w:val="000000"/>
      <w:spacing w:val="0"/>
      <w:kern w:val="0"/>
      <w:sz w:val="24"/>
      <w:szCs w:val="24"/>
    </w:rPr>
  </w:style>
  <w:style w:type="paragraph" w:customStyle="1" w:styleId="Abstract">
    <w:name w:val="Abstract"/>
    <w:rsid w:val="00BC3BD7"/>
    <w:pPr>
      <w:spacing w:after="454"/>
      <w:ind w:left="1418"/>
      <w:jc w:val="both"/>
    </w:pPr>
    <w:rPr>
      <w:rFonts w:ascii="Times" w:eastAsia="Times New Roman" w:hAnsi="Times" w:cs="Times New Roman"/>
      <w:color w:val="000000"/>
      <w:spacing w:val="0"/>
      <w:kern w:val="0"/>
      <w:sz w:val="20"/>
      <w:szCs w:val="20"/>
      <w:lang w:val="en-GB"/>
    </w:rPr>
  </w:style>
  <w:style w:type="paragraph" w:styleId="a3">
    <w:name w:val="header"/>
    <w:basedOn w:val="a"/>
    <w:link w:val="a4"/>
    <w:uiPriority w:val="99"/>
    <w:unhideWhenUsed/>
    <w:rsid w:val="00BC3B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C3BD7"/>
    <w:rPr>
      <w:rFonts w:asciiTheme="minorHAnsi" w:hAnsiTheme="minorHAnsi" w:cstheme="minorBidi"/>
      <w:spacing w:val="0"/>
      <w:kern w:val="0"/>
      <w:sz w:val="22"/>
      <w:szCs w:val="22"/>
    </w:rPr>
  </w:style>
  <w:style w:type="character" w:styleId="a5">
    <w:name w:val="Hyperlink"/>
    <w:basedOn w:val="a0"/>
    <w:uiPriority w:val="99"/>
    <w:unhideWhenUsed/>
    <w:rsid w:val="00BC3BD7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C3BD7"/>
    <w:pPr>
      <w:ind w:left="720"/>
      <w:contextualSpacing/>
    </w:pPr>
  </w:style>
  <w:style w:type="paragraph" w:styleId="a7">
    <w:name w:val="caption"/>
    <w:basedOn w:val="a"/>
    <w:next w:val="a"/>
    <w:link w:val="a8"/>
    <w:qFormat/>
    <w:rsid w:val="00301178"/>
    <w:pPr>
      <w:spacing w:before="60" w:after="60" w:line="240" w:lineRule="auto"/>
      <w:jc w:val="both"/>
    </w:pPr>
    <w:rPr>
      <w:rFonts w:ascii="Times New Roman" w:eastAsia="Times New Roman" w:hAnsi="Times New Roman" w:cs="Times New Roman"/>
      <w:bCs/>
      <w:sz w:val="28"/>
      <w:szCs w:val="24"/>
      <w:lang w:val="en-GB"/>
    </w:rPr>
  </w:style>
  <w:style w:type="character" w:customStyle="1" w:styleId="a8">
    <w:name w:val="Название объекта Знак"/>
    <w:basedOn w:val="a0"/>
    <w:link w:val="a7"/>
    <w:rsid w:val="00301178"/>
    <w:rPr>
      <w:rFonts w:eastAsia="Times New Roman" w:cs="Times New Roman"/>
      <w:bCs/>
      <w:spacing w:val="0"/>
      <w:kern w:val="0"/>
      <w:sz w:val="28"/>
      <w:szCs w:val="24"/>
      <w:lang w:val="en-GB"/>
    </w:rPr>
  </w:style>
  <w:style w:type="character" w:customStyle="1" w:styleId="20">
    <w:name w:val="Заголовок 2 Знак"/>
    <w:basedOn w:val="a0"/>
    <w:link w:val="2"/>
    <w:uiPriority w:val="9"/>
    <w:rsid w:val="002D47DC"/>
    <w:rPr>
      <w:rFonts w:eastAsia="Times New Roman" w:cs="Arial"/>
      <w:spacing w:val="0"/>
      <w:kern w:val="0"/>
      <w:sz w:val="36"/>
      <w:szCs w:val="36"/>
      <w:lang w:eastAsia="en-GB"/>
    </w:rPr>
  </w:style>
  <w:style w:type="character" w:styleId="a9">
    <w:name w:val="Placeholder Text"/>
    <w:basedOn w:val="a0"/>
    <w:uiPriority w:val="99"/>
    <w:semiHidden/>
    <w:rsid w:val="00386E5B"/>
    <w:rPr>
      <w:color w:val="808080"/>
    </w:rPr>
  </w:style>
  <w:style w:type="paragraph" w:customStyle="1" w:styleId="JACoWReference1-9when10Refs">
    <w:name w:val="JACoW_Reference #1-9 when &gt;= 10 Refs"/>
    <w:link w:val="JACoWReference1-9when10RefsChar"/>
    <w:qFormat/>
    <w:rsid w:val="001645DE"/>
    <w:pPr>
      <w:spacing w:after="60" w:line="208" w:lineRule="exact"/>
      <w:ind w:left="386" w:hanging="295"/>
      <w:jc w:val="both"/>
    </w:pPr>
    <w:rPr>
      <w:rFonts w:eastAsia="Times New Roman" w:cs="Consolas"/>
      <w:spacing w:val="0"/>
      <w:kern w:val="0"/>
      <w:sz w:val="18"/>
      <w:szCs w:val="18"/>
      <w:lang w:val="en-GB"/>
    </w:rPr>
  </w:style>
  <w:style w:type="character" w:customStyle="1" w:styleId="JACoWReference1-9when10RefsChar">
    <w:name w:val="JACoW_Reference #1-9 when &gt;= 10 Refs Char"/>
    <w:basedOn w:val="a0"/>
    <w:link w:val="JACoWReference1-9when10Refs"/>
    <w:rsid w:val="001645DE"/>
    <w:rPr>
      <w:rFonts w:eastAsia="Times New Roman" w:cs="Consolas"/>
      <w:spacing w:val="0"/>
      <w:kern w:val="0"/>
      <w:sz w:val="18"/>
      <w:szCs w:val="18"/>
      <w:lang w:val="en-GB"/>
    </w:rPr>
  </w:style>
  <w:style w:type="character" w:styleId="aa">
    <w:name w:val="Strong"/>
    <w:basedOn w:val="a0"/>
    <w:uiPriority w:val="22"/>
    <w:qFormat/>
    <w:rsid w:val="0032423A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A4B61"/>
    <w:rPr>
      <w:rFonts w:asciiTheme="majorHAnsi" w:eastAsiaTheme="majorEastAsia" w:hAnsiTheme="majorHAnsi" w:cstheme="majorBidi"/>
      <w:i/>
      <w:iCs/>
      <w:color w:val="2F5496" w:themeColor="accent1" w:themeShade="BF"/>
      <w:spacing w:val="0"/>
      <w:kern w:val="0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CA4B61"/>
    <w:rPr>
      <w:rFonts w:asciiTheme="majorHAnsi" w:eastAsiaTheme="majorEastAsia" w:hAnsiTheme="majorHAnsi" w:cstheme="majorBidi"/>
      <w:color w:val="2F5496" w:themeColor="accent1" w:themeShade="BF"/>
      <w:spacing w:val="0"/>
      <w:kern w:val="0"/>
      <w:sz w:val="32"/>
      <w:szCs w:val="32"/>
    </w:rPr>
  </w:style>
  <w:style w:type="paragraph" w:customStyle="1" w:styleId="JACoWBodyTextIndent">
    <w:name w:val="JACoW_Body Text Indent"/>
    <w:basedOn w:val="ab"/>
    <w:link w:val="JACoWBodyTextIndentChar"/>
    <w:qFormat/>
    <w:rsid w:val="00987280"/>
    <w:pPr>
      <w:spacing w:after="0" w:line="240" w:lineRule="auto"/>
      <w:ind w:left="0" w:firstLine="187"/>
      <w:jc w:val="both"/>
    </w:pPr>
    <w:rPr>
      <w:rFonts w:eastAsia="Times New Roman" w:cs="Times New Roman"/>
      <w:kern w:val="16"/>
      <w:sz w:val="20"/>
      <w:szCs w:val="20"/>
      <w:lang w:val="en-GB"/>
    </w:rPr>
  </w:style>
  <w:style w:type="character" w:customStyle="1" w:styleId="JACoWBodyTextIndentChar">
    <w:name w:val="JACoW_Body Text Indent Char"/>
    <w:basedOn w:val="ac"/>
    <w:link w:val="JACoWBodyTextIndent"/>
    <w:rsid w:val="00987280"/>
    <w:rPr>
      <w:rFonts w:asciiTheme="minorHAnsi" w:eastAsia="Times New Roman" w:hAnsiTheme="minorHAnsi" w:cs="Times New Roman"/>
      <w:spacing w:val="0"/>
      <w:kern w:val="16"/>
      <w:sz w:val="20"/>
      <w:szCs w:val="20"/>
      <w:lang w:val="en-GB"/>
    </w:rPr>
  </w:style>
  <w:style w:type="paragraph" w:styleId="ab">
    <w:name w:val="Body Text Indent"/>
    <w:basedOn w:val="a"/>
    <w:link w:val="ac"/>
    <w:uiPriority w:val="99"/>
    <w:semiHidden/>
    <w:unhideWhenUsed/>
    <w:rsid w:val="00987280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987280"/>
    <w:rPr>
      <w:rFonts w:asciiTheme="minorHAnsi" w:hAnsiTheme="minorHAnsi" w:cstheme="minorBidi"/>
      <w:spacing w:val="0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7</Pages>
  <Words>2027</Words>
  <Characters>13663</Characters>
  <Application>Microsoft Office Word</Application>
  <DocSecurity>0</DocSecurity>
  <Lines>239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131</cp:revision>
  <dcterms:created xsi:type="dcterms:W3CDTF">2022-03-07T09:06:00Z</dcterms:created>
  <dcterms:modified xsi:type="dcterms:W3CDTF">2023-03-04T13:56:00Z</dcterms:modified>
</cp:coreProperties>
</file>