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901B" w14:textId="5CE8A248" w:rsidR="00FD42E9" w:rsidRPr="00FD42E9" w:rsidRDefault="00FD42E9" w:rsidP="00FD42E9">
      <w:pPr>
        <w:pStyle w:val="14"/>
        <w:rPr>
          <w:sz w:val="22"/>
          <w:szCs w:val="22"/>
        </w:rPr>
      </w:pPr>
      <w:r w:rsidRPr="003C3AB5">
        <w:rPr>
          <w:sz w:val="22"/>
          <w:szCs w:val="22"/>
        </w:rPr>
        <w:t xml:space="preserve">УДК </w:t>
      </w:r>
      <w:r w:rsidRPr="00C52236">
        <w:rPr>
          <w:sz w:val="22"/>
          <w:szCs w:val="22"/>
        </w:rPr>
        <w:t>621.384.63</w:t>
      </w:r>
    </w:p>
    <w:p w14:paraId="4A64DA02" w14:textId="4E0F03C6" w:rsidR="006649AF" w:rsidRPr="00961961" w:rsidRDefault="00961961" w:rsidP="00961961">
      <w:pPr>
        <w:pStyle w:val="Default"/>
        <w:jc w:val="center"/>
        <w:rPr>
          <w:rFonts w:ascii="Times New Roman" w:hAnsi="Times New Roman"/>
          <w:b/>
          <w:bCs/>
          <w:lang w:val="ru-RU"/>
        </w:rPr>
      </w:pPr>
      <w:r w:rsidRPr="00961961">
        <w:rPr>
          <w:rFonts w:ascii="Times New Roman" w:hAnsi="Times New Roman"/>
          <w:b/>
          <w:bCs/>
          <w:lang w:val="ru-RU"/>
        </w:rPr>
        <w:t xml:space="preserve">Рассмотрение адаптированной структуры </w:t>
      </w:r>
      <w:r w:rsidRPr="00961961">
        <w:rPr>
          <w:rFonts w:ascii="Times New Roman" w:hAnsi="Times New Roman"/>
          <w:b/>
          <w:bCs/>
          <w:lang w:val="en-US"/>
        </w:rPr>
        <w:t>Nuclotron</w:t>
      </w:r>
      <w:r w:rsidRPr="00961961">
        <w:rPr>
          <w:rFonts w:ascii="Times New Roman" w:hAnsi="Times New Roman"/>
          <w:b/>
          <w:bCs/>
          <w:lang w:val="ru-RU"/>
        </w:rPr>
        <w:t xml:space="preserve"> для поиска </w:t>
      </w:r>
      <w:r w:rsidRPr="00961961">
        <w:rPr>
          <w:rFonts w:ascii="Times New Roman" w:hAnsi="Times New Roman"/>
          <w:b/>
          <w:bCs/>
          <w:lang w:val="en-US"/>
        </w:rPr>
        <w:t>EDM</w:t>
      </w:r>
    </w:p>
    <w:p w14:paraId="196F207B" w14:textId="77777777" w:rsidR="00961961" w:rsidRPr="00A133A6" w:rsidRDefault="00961961" w:rsidP="00961961">
      <w:pPr>
        <w:pStyle w:val="Default"/>
        <w:jc w:val="center"/>
        <w:rPr>
          <w:rFonts w:ascii="Times New Roman" w:eastAsia="Calibri" w:hAnsi="Times New Roman" w:cs="Times New Roman"/>
          <w:b/>
          <w:i/>
          <w:iCs/>
          <w:sz w:val="22"/>
          <w:szCs w:val="22"/>
          <w:lang w:val="ru-RU"/>
        </w:rPr>
      </w:pPr>
      <w:r w:rsidRPr="00A133A6">
        <w:rPr>
          <w:rFonts w:ascii="Times New Roman" w:eastAsia="Calibri" w:hAnsi="Times New Roman" w:cs="Times New Roman"/>
          <w:b/>
          <w:i/>
          <w:iCs/>
          <w:sz w:val="22"/>
          <w:szCs w:val="22"/>
          <w:lang w:val="ru-RU"/>
        </w:rPr>
        <w:t>Колокольчиков С., Сеничев Ю</w:t>
      </w:r>
      <w:r>
        <w:rPr>
          <w:rFonts w:ascii="Times New Roman" w:eastAsia="Calibri" w:hAnsi="Times New Roman" w:cs="Times New Roman"/>
          <w:b/>
          <w:i/>
          <w:iCs/>
          <w:sz w:val="22"/>
          <w:szCs w:val="22"/>
          <w:lang w:val="ru-RU"/>
        </w:rPr>
        <w:t>.</w:t>
      </w:r>
    </w:p>
    <w:p w14:paraId="52CC8DCF" w14:textId="3060CE53" w:rsidR="00E74D44" w:rsidRPr="00961961" w:rsidRDefault="00961961" w:rsidP="00961961">
      <w:pPr>
        <w:pStyle w:val="12"/>
        <w:rPr>
          <w:rFonts w:eastAsia="Times New Roman"/>
          <w:sz w:val="22"/>
          <w:szCs w:val="22"/>
        </w:rPr>
      </w:pPr>
      <w:r w:rsidRPr="00A133A6">
        <w:rPr>
          <w:sz w:val="22"/>
          <w:szCs w:val="22"/>
        </w:rPr>
        <w:t>Институт Ядерных Исследований РАН, Москва, Россия</w:t>
      </w:r>
      <w:r w:rsidRPr="00A133A6">
        <w:rPr>
          <w:sz w:val="22"/>
          <w:szCs w:val="22"/>
        </w:rPr>
        <w:br/>
      </w:r>
      <w:r w:rsidRPr="003C3AB5">
        <w:rPr>
          <w:sz w:val="22"/>
          <w:szCs w:val="22"/>
        </w:rPr>
        <w:t>Московс</w:t>
      </w:r>
      <w:r>
        <w:rPr>
          <w:sz w:val="22"/>
          <w:szCs w:val="22"/>
        </w:rPr>
        <w:t xml:space="preserve">кий физико-технический институт </w:t>
      </w:r>
      <w:r w:rsidRPr="003C3AB5">
        <w:rPr>
          <w:sz w:val="22"/>
          <w:szCs w:val="22"/>
        </w:rPr>
        <w:t>(</w:t>
      </w:r>
      <w:r>
        <w:rPr>
          <w:sz w:val="22"/>
          <w:szCs w:val="22"/>
        </w:rPr>
        <w:t>НИУ</w:t>
      </w:r>
      <w:r w:rsidRPr="003C3AB5">
        <w:rPr>
          <w:sz w:val="22"/>
          <w:szCs w:val="22"/>
        </w:rPr>
        <w:t>)</w:t>
      </w:r>
      <w:r w:rsidRPr="00A133A6">
        <w:rPr>
          <w:sz w:val="22"/>
          <w:szCs w:val="22"/>
        </w:rPr>
        <w:t>, Р</w:t>
      </w:r>
      <w:r>
        <w:rPr>
          <w:sz w:val="22"/>
          <w:szCs w:val="22"/>
        </w:rPr>
        <w:t>оссия, Долгопрудный</w:t>
      </w:r>
    </w:p>
    <w:p w14:paraId="7B609C57" w14:textId="77777777" w:rsidR="00AC7E96" w:rsidRDefault="00AC7E96" w:rsidP="00961961">
      <w:pPr>
        <w:pStyle w:val="Default"/>
        <w:spacing w:before="0"/>
        <w:ind w:firstLine="708"/>
        <w:jc w:val="both"/>
        <w:rPr>
          <w:rStyle w:val="rynqvb"/>
          <w:rFonts w:ascii="Times New Roman" w:hAnsi="Times New Roman" w:cs="Times New Roman"/>
          <w:lang w:val="ru-RU"/>
        </w:rPr>
      </w:pPr>
    </w:p>
    <w:p w14:paraId="397A1ABE" w14:textId="155BBCA4" w:rsidR="00961961" w:rsidRDefault="00E74D44" w:rsidP="00961961">
      <w:pPr>
        <w:pStyle w:val="Default"/>
        <w:spacing w:before="0"/>
        <w:ind w:firstLine="708"/>
        <w:jc w:val="both"/>
        <w:rPr>
          <w:rStyle w:val="rynqvb"/>
          <w:rFonts w:ascii="Times New Roman" w:hAnsi="Times New Roman" w:cs="Times New Roman"/>
          <w:lang w:val="ru-RU"/>
        </w:rPr>
      </w:pPr>
      <w:r w:rsidRPr="00E74D44">
        <w:rPr>
          <w:rStyle w:val="rynqvb"/>
          <w:rFonts w:ascii="Times New Roman" w:hAnsi="Times New Roman" w:cs="Times New Roman"/>
          <w:lang w:val="ru-RU"/>
        </w:rPr>
        <w:t>В настоящее время рассматривается во</w:t>
      </w:r>
      <w:r w:rsidR="00274D83">
        <w:rPr>
          <w:rStyle w:val="rynqvb"/>
          <w:rFonts w:ascii="Times New Roman" w:hAnsi="Times New Roman" w:cs="Times New Roman"/>
          <w:lang w:val="ru-RU"/>
        </w:rPr>
        <w:t>зможность</w:t>
      </w:r>
      <w:r w:rsidRPr="00E74D44">
        <w:rPr>
          <w:rStyle w:val="rynqvb"/>
          <w:rFonts w:ascii="Times New Roman" w:hAnsi="Times New Roman" w:cs="Times New Roman"/>
          <w:lang w:val="ru-RU"/>
        </w:rPr>
        <w:t xml:space="preserve"> модернизации магнитооптической структуры Нуклотрона в ОИЯИ</w:t>
      </w:r>
      <w:r w:rsidR="00961961">
        <w:rPr>
          <w:rStyle w:val="rynqvb"/>
          <w:rFonts w:ascii="Times New Roman" w:hAnsi="Times New Roman" w:cs="Times New Roman"/>
          <w:lang w:val="ru-RU"/>
        </w:rPr>
        <w:t xml:space="preserve"> г. Дубна</w:t>
      </w:r>
      <w:r w:rsidRPr="00E74D44">
        <w:rPr>
          <w:rStyle w:val="rynqvb"/>
          <w:rFonts w:ascii="Times New Roman" w:hAnsi="Times New Roman" w:cs="Times New Roman"/>
          <w:lang w:val="ru-RU"/>
        </w:rPr>
        <w:t xml:space="preserve"> в связи с </w:t>
      </w:r>
      <w:r w:rsidR="004A7D79">
        <w:rPr>
          <w:rStyle w:val="rynqvb"/>
          <w:rFonts w:ascii="Times New Roman" w:hAnsi="Times New Roman" w:cs="Times New Roman"/>
          <w:lang w:val="ru-RU"/>
        </w:rPr>
        <w:t>ревизией всех функций отдельных частей сооружаемого</w:t>
      </w:r>
      <w:r w:rsidRPr="00E74D44">
        <w:rPr>
          <w:rStyle w:val="rynqvb"/>
          <w:rFonts w:ascii="Times New Roman" w:hAnsi="Times New Roman" w:cs="Times New Roman"/>
          <w:lang w:val="ru-RU"/>
        </w:rPr>
        <w:t xml:space="preserve"> ускорительного комплекса НИКА</w:t>
      </w:r>
      <w:r w:rsidR="004A7D79">
        <w:rPr>
          <w:rStyle w:val="rynqvb"/>
          <w:rFonts w:ascii="Times New Roman" w:hAnsi="Times New Roman" w:cs="Times New Roman"/>
          <w:lang w:val="ru-RU"/>
        </w:rPr>
        <w:t xml:space="preserve">. </w:t>
      </w:r>
      <w:r w:rsidR="00274D83">
        <w:rPr>
          <w:rStyle w:val="rynqvb"/>
          <w:rFonts w:ascii="Times New Roman" w:hAnsi="Times New Roman" w:cs="Times New Roman"/>
          <w:lang w:val="ru-RU"/>
        </w:rPr>
        <w:t xml:space="preserve">В </w:t>
      </w:r>
      <w:r w:rsidR="008E77FD">
        <w:rPr>
          <w:rStyle w:val="rynqvb"/>
          <w:rFonts w:ascii="Times New Roman" w:hAnsi="Times New Roman" w:cs="Times New Roman"/>
          <w:lang w:val="ru-RU"/>
        </w:rPr>
        <w:t>этой работе</w:t>
      </w:r>
      <w:r w:rsidR="004A7D79">
        <w:rPr>
          <w:rStyle w:val="rynqvb"/>
          <w:rFonts w:ascii="Times New Roman" w:hAnsi="Times New Roman" w:cs="Times New Roman"/>
          <w:lang w:val="ru-RU"/>
        </w:rPr>
        <w:t xml:space="preserve"> мы рассмотрели </w:t>
      </w:r>
      <w:r w:rsidR="00274D83">
        <w:rPr>
          <w:rStyle w:val="rynqvb"/>
          <w:rFonts w:ascii="Times New Roman" w:hAnsi="Times New Roman" w:cs="Times New Roman"/>
          <w:lang w:val="ru-RU"/>
        </w:rPr>
        <w:t>магнитооптическую структуру Нуклотрона адаптированную для поиска электрического дипольного момента дейтрона</w:t>
      </w:r>
      <w:r w:rsidR="000F1671">
        <w:rPr>
          <w:rStyle w:val="rynqvb"/>
          <w:rFonts w:ascii="Times New Roman" w:hAnsi="Times New Roman" w:cs="Times New Roman"/>
          <w:lang w:val="ru-RU"/>
        </w:rPr>
        <w:t xml:space="preserve"> (</w:t>
      </w:r>
      <w:r w:rsidR="000F1671">
        <w:rPr>
          <w:rStyle w:val="rynqvb"/>
          <w:rFonts w:ascii="Times New Roman" w:hAnsi="Times New Roman" w:cs="Times New Roman"/>
          <w:lang w:val="en-US"/>
        </w:rPr>
        <w:t>dEDM</w:t>
      </w:r>
      <w:r w:rsidR="000F1671">
        <w:rPr>
          <w:rStyle w:val="rynqvb"/>
          <w:rFonts w:ascii="Times New Roman" w:hAnsi="Times New Roman" w:cs="Times New Roman"/>
          <w:lang w:val="ru-RU"/>
        </w:rPr>
        <w:t>)</w:t>
      </w:r>
      <w:r w:rsidR="00274D83">
        <w:rPr>
          <w:rStyle w:val="rynqvb"/>
          <w:rFonts w:ascii="Times New Roman" w:hAnsi="Times New Roman" w:cs="Times New Roman"/>
          <w:lang w:val="ru-RU"/>
        </w:rPr>
        <w:t>.</w:t>
      </w:r>
      <w:r w:rsidR="008E77FD">
        <w:rPr>
          <w:rStyle w:val="rynqvb"/>
          <w:rFonts w:ascii="Times New Roman" w:hAnsi="Times New Roman" w:cs="Times New Roman"/>
          <w:lang w:val="ru-RU"/>
        </w:rPr>
        <w:t xml:space="preserve"> </w:t>
      </w:r>
    </w:p>
    <w:p w14:paraId="47420CE6" w14:textId="5D23B197" w:rsidR="0030177C" w:rsidRDefault="008E77FD" w:rsidP="00961961">
      <w:pPr>
        <w:pStyle w:val="Default"/>
        <w:spacing w:before="0"/>
        <w:ind w:firstLine="708"/>
        <w:jc w:val="both"/>
        <w:rPr>
          <w:rStyle w:val="rynqvb"/>
          <w:rFonts w:ascii="Times New Roman" w:hAnsi="Times New Roman" w:cs="Times New Roman"/>
          <w:lang w:val="ru-RU"/>
        </w:rPr>
      </w:pPr>
      <w:r>
        <w:rPr>
          <w:rStyle w:val="rynqvb"/>
          <w:rFonts w:ascii="Times New Roman" w:hAnsi="Times New Roman" w:cs="Times New Roman"/>
          <w:lang w:val="ru-RU"/>
        </w:rPr>
        <w:t xml:space="preserve">При решении этой задачи необходимо было решить </w:t>
      </w:r>
      <w:r w:rsidR="000F1671">
        <w:rPr>
          <w:rStyle w:val="rynqvb"/>
          <w:rFonts w:ascii="Times New Roman" w:hAnsi="Times New Roman" w:cs="Times New Roman"/>
          <w:lang w:val="ru-RU"/>
        </w:rPr>
        <w:t>четыре</w:t>
      </w:r>
      <w:r>
        <w:rPr>
          <w:rStyle w:val="rynqvb"/>
          <w:rFonts w:ascii="Times New Roman" w:hAnsi="Times New Roman" w:cs="Times New Roman"/>
          <w:lang w:val="ru-RU"/>
        </w:rPr>
        <w:t xml:space="preserve"> проблемы</w:t>
      </w:r>
      <w:r w:rsidRPr="008E77FD">
        <w:rPr>
          <w:rStyle w:val="rynqvb"/>
          <w:rFonts w:ascii="Times New Roman" w:hAnsi="Times New Roman" w:cs="Times New Roman"/>
          <w:lang w:val="ru-RU"/>
        </w:rPr>
        <w:t xml:space="preserve">: </w:t>
      </w:r>
      <w:r>
        <w:rPr>
          <w:rStyle w:val="rynqvb"/>
          <w:rFonts w:ascii="Times New Roman" w:hAnsi="Times New Roman" w:cs="Times New Roman"/>
          <w:lang w:val="ru-RU"/>
        </w:rPr>
        <w:t>реализация</w:t>
      </w:r>
      <w:r w:rsidR="00961961" w:rsidRPr="00961961">
        <w:rPr>
          <w:rStyle w:val="rynqvb"/>
          <w:rFonts w:ascii="Times New Roman" w:hAnsi="Times New Roman" w:cs="Times New Roman"/>
          <w:lang w:val="ru-RU"/>
        </w:rPr>
        <w:t xml:space="preserve"> </w:t>
      </w:r>
      <w:r w:rsidR="00961961">
        <w:rPr>
          <w:rStyle w:val="rynqvb"/>
          <w:rFonts w:ascii="Times New Roman" w:hAnsi="Times New Roman" w:cs="Times New Roman"/>
          <w:lang w:val="ru-RU"/>
        </w:rPr>
        <w:t>концепции</w:t>
      </w:r>
      <w:r>
        <w:rPr>
          <w:rStyle w:val="rynqvb"/>
          <w:rFonts w:ascii="Times New Roman" w:hAnsi="Times New Roman" w:cs="Times New Roman"/>
          <w:lang w:val="ru-RU"/>
        </w:rPr>
        <w:t xml:space="preserve"> «квази</w:t>
      </w:r>
      <w:r w:rsidR="00961961">
        <w:rPr>
          <w:rStyle w:val="rynqvb"/>
          <w:rFonts w:ascii="Times New Roman" w:hAnsi="Times New Roman" w:cs="Times New Roman"/>
          <w:lang w:val="ru-RU"/>
        </w:rPr>
        <w:t>замороженый</w:t>
      </w:r>
      <w:r>
        <w:rPr>
          <w:rStyle w:val="rynqvb"/>
          <w:rFonts w:ascii="Times New Roman" w:hAnsi="Times New Roman" w:cs="Times New Roman"/>
          <w:lang w:val="ru-RU"/>
        </w:rPr>
        <w:t xml:space="preserve"> спин» в предлагаемой оптике, увеличение длин межарочных</w:t>
      </w:r>
      <w:r w:rsidR="004913B9" w:rsidRPr="004913B9">
        <w:rPr>
          <w:rStyle w:val="rynqvb"/>
          <w:rFonts w:ascii="Times New Roman" w:hAnsi="Times New Roman" w:cs="Times New Roman"/>
          <w:lang w:val="ru-RU"/>
        </w:rPr>
        <w:t xml:space="preserve"> </w:t>
      </w:r>
      <w:r>
        <w:rPr>
          <w:rStyle w:val="rynqvb"/>
          <w:rFonts w:ascii="Times New Roman" w:hAnsi="Times New Roman" w:cs="Times New Roman"/>
          <w:lang w:val="ru-RU"/>
        </w:rPr>
        <w:t>прямых промежутков, нулевая дисперсия на прямых участках</w:t>
      </w:r>
      <w:r w:rsidR="000F1671">
        <w:rPr>
          <w:rStyle w:val="rynqvb"/>
          <w:rFonts w:ascii="Times New Roman" w:hAnsi="Times New Roman" w:cs="Times New Roman"/>
          <w:lang w:val="ru-RU"/>
        </w:rPr>
        <w:t>, сохранение длины кольца ускорителя с учетом размещения требуемого оборудования</w:t>
      </w:r>
      <w:r>
        <w:rPr>
          <w:rStyle w:val="rynqvb"/>
          <w:rFonts w:ascii="Times New Roman" w:hAnsi="Times New Roman" w:cs="Times New Roman"/>
          <w:lang w:val="ru-RU"/>
        </w:rPr>
        <w:t>.</w:t>
      </w:r>
      <w:r w:rsidR="00961961">
        <w:rPr>
          <w:rStyle w:val="rynqvb"/>
          <w:rFonts w:ascii="Times New Roman" w:hAnsi="Times New Roman" w:cs="Times New Roman"/>
          <w:lang w:val="ru-RU"/>
        </w:rPr>
        <w:t xml:space="preserve"> </w:t>
      </w:r>
      <w:r w:rsidR="000F1671">
        <w:rPr>
          <w:rStyle w:val="rynqvb"/>
          <w:rFonts w:ascii="Times New Roman" w:hAnsi="Times New Roman" w:cs="Times New Roman"/>
          <w:lang w:val="ru-RU"/>
        </w:rPr>
        <w:t xml:space="preserve">Первая проблема решает основополагающую часть </w:t>
      </w:r>
      <w:r w:rsidR="0030177C">
        <w:rPr>
          <w:rStyle w:val="rynqvb"/>
          <w:rFonts w:ascii="Times New Roman" w:hAnsi="Times New Roman" w:cs="Times New Roman"/>
          <w:lang w:val="ru-RU"/>
        </w:rPr>
        <w:t xml:space="preserve">всей </w:t>
      </w:r>
      <w:r w:rsidR="000F1671">
        <w:rPr>
          <w:rStyle w:val="rynqvb"/>
          <w:rFonts w:ascii="Times New Roman" w:hAnsi="Times New Roman" w:cs="Times New Roman"/>
          <w:lang w:val="ru-RU"/>
        </w:rPr>
        <w:t>задачи, регистрацию сигнала</w:t>
      </w:r>
      <w:r w:rsidR="000F1671" w:rsidRPr="000F1671">
        <w:rPr>
          <w:rStyle w:val="rynqvb"/>
          <w:rFonts w:ascii="Times New Roman" w:hAnsi="Times New Roman" w:cs="Times New Roman"/>
          <w:lang w:val="ru-RU"/>
        </w:rPr>
        <w:t xml:space="preserve"> </w:t>
      </w:r>
      <w:r w:rsidR="000F1671">
        <w:rPr>
          <w:rStyle w:val="rynqvb"/>
          <w:rFonts w:ascii="Times New Roman" w:hAnsi="Times New Roman" w:cs="Times New Roman"/>
          <w:lang w:val="en-US"/>
        </w:rPr>
        <w:t>dEDM</w:t>
      </w:r>
      <w:r w:rsidR="000F1671">
        <w:rPr>
          <w:rStyle w:val="rynqvb"/>
          <w:rFonts w:ascii="Times New Roman" w:hAnsi="Times New Roman" w:cs="Times New Roman"/>
          <w:lang w:val="ru-RU"/>
        </w:rPr>
        <w:t>.</w:t>
      </w:r>
      <w:r w:rsidR="0030177C">
        <w:rPr>
          <w:rStyle w:val="rynqvb"/>
          <w:rFonts w:ascii="Times New Roman" w:hAnsi="Times New Roman" w:cs="Times New Roman"/>
          <w:lang w:val="ru-RU"/>
        </w:rPr>
        <w:t xml:space="preserve"> </w:t>
      </w:r>
      <w:r w:rsidR="000F1671">
        <w:rPr>
          <w:rStyle w:val="rynqvb"/>
          <w:rFonts w:ascii="Times New Roman" w:hAnsi="Times New Roman" w:cs="Times New Roman"/>
          <w:lang w:val="ru-RU"/>
        </w:rPr>
        <w:t xml:space="preserve">С этой целью в структуру вводятся дополнительные электростатические дефлекторы с отрицательной кривизной, что позволяет </w:t>
      </w:r>
      <w:r w:rsidR="0030177C">
        <w:rPr>
          <w:rStyle w:val="rynqvb"/>
          <w:rFonts w:ascii="Times New Roman" w:hAnsi="Times New Roman" w:cs="Times New Roman"/>
          <w:lang w:val="ru-RU"/>
        </w:rPr>
        <w:t>в интеграле сохранять направление спина вдоль импульса во всем кольце в рамках</w:t>
      </w:r>
      <w:r w:rsidR="000F1671">
        <w:rPr>
          <w:rStyle w:val="rynqvb"/>
          <w:rFonts w:ascii="Times New Roman" w:hAnsi="Times New Roman" w:cs="Times New Roman"/>
          <w:lang w:val="ru-RU"/>
        </w:rPr>
        <w:t xml:space="preserve"> </w:t>
      </w:r>
      <w:r w:rsidR="00961961">
        <w:rPr>
          <w:rStyle w:val="rynqvb"/>
          <w:rFonts w:ascii="Times New Roman" w:hAnsi="Times New Roman" w:cs="Times New Roman"/>
          <w:lang w:val="ru-RU"/>
        </w:rPr>
        <w:t xml:space="preserve">концепции </w:t>
      </w:r>
      <w:r w:rsidR="000F1671">
        <w:rPr>
          <w:rStyle w:val="rynqvb"/>
          <w:rFonts w:ascii="Times New Roman" w:hAnsi="Times New Roman" w:cs="Times New Roman"/>
          <w:lang w:val="ru-RU"/>
        </w:rPr>
        <w:t>«</w:t>
      </w:r>
      <w:r w:rsidR="00961961">
        <w:rPr>
          <w:rStyle w:val="rynqvb"/>
          <w:rFonts w:ascii="Times New Roman" w:hAnsi="Times New Roman" w:cs="Times New Roman"/>
          <w:lang w:val="ru-RU"/>
        </w:rPr>
        <w:t xml:space="preserve">квазизамороженый </w:t>
      </w:r>
      <w:r w:rsidR="000F1671">
        <w:rPr>
          <w:rStyle w:val="rynqvb"/>
          <w:rFonts w:ascii="Times New Roman" w:hAnsi="Times New Roman" w:cs="Times New Roman"/>
          <w:lang w:val="ru-RU"/>
        </w:rPr>
        <w:t xml:space="preserve">спин». Одновременно они </w:t>
      </w:r>
      <w:r w:rsidR="0030177C">
        <w:rPr>
          <w:rStyle w:val="rynqvb"/>
          <w:rFonts w:ascii="Times New Roman" w:hAnsi="Times New Roman" w:cs="Times New Roman"/>
          <w:lang w:val="ru-RU"/>
        </w:rPr>
        <w:t>решают четвертую проблему сохранения места для существующего оборудования.</w:t>
      </w:r>
      <w:r w:rsidR="00961961">
        <w:rPr>
          <w:rStyle w:val="rynqvb"/>
          <w:rFonts w:ascii="Times New Roman" w:hAnsi="Times New Roman" w:cs="Times New Roman"/>
          <w:lang w:val="ru-RU"/>
        </w:rPr>
        <w:t xml:space="preserve"> </w:t>
      </w:r>
      <w:r w:rsidR="0030177C">
        <w:rPr>
          <w:rStyle w:val="rynqvb"/>
          <w:rFonts w:ascii="Times New Roman" w:hAnsi="Times New Roman" w:cs="Times New Roman"/>
          <w:lang w:val="ru-RU"/>
        </w:rPr>
        <w:t>Вторая проблема, увеличение прямых участков до требуемой длины, реализуется за счет увеличения максимального магнитного поля в поворотных магнитах до величины 1.8 Тесла.</w:t>
      </w:r>
    </w:p>
    <w:p w14:paraId="61D0F64A" w14:textId="60AB2F27" w:rsidR="00DB6668" w:rsidRDefault="00DB6668" w:rsidP="00E74D44">
      <w:pPr>
        <w:pStyle w:val="Default"/>
        <w:spacing w:before="0"/>
        <w:jc w:val="both"/>
        <w:rPr>
          <w:rStyle w:val="rynqvb"/>
          <w:rFonts w:ascii="Times New Roman" w:hAnsi="Times New Roman" w:cs="Times New Roman"/>
          <w:lang w:val="ru-RU"/>
        </w:rPr>
      </w:pPr>
      <w:r>
        <w:rPr>
          <w:rStyle w:val="rynqvb"/>
          <w:rFonts w:ascii="Times New Roman" w:hAnsi="Times New Roman" w:cs="Times New Roman"/>
          <w:lang w:val="ru-RU"/>
        </w:rPr>
        <w:t>Третья проблема решается выбором набега фазы радиальных колебаний.</w:t>
      </w:r>
    </w:p>
    <w:p w14:paraId="205BEBF0" w14:textId="3BB6829F" w:rsidR="00961961" w:rsidRDefault="00DB6668" w:rsidP="00E74D44">
      <w:pPr>
        <w:pStyle w:val="Default"/>
        <w:spacing w:before="0"/>
        <w:jc w:val="both"/>
        <w:rPr>
          <w:rStyle w:val="rynqvb"/>
          <w:rFonts w:ascii="Times New Roman" w:hAnsi="Times New Roman" w:cs="Times New Roman"/>
          <w:lang w:val="ru-RU"/>
        </w:rPr>
      </w:pPr>
      <w:r>
        <w:rPr>
          <w:rStyle w:val="rynqvb"/>
          <w:rFonts w:ascii="Times New Roman" w:hAnsi="Times New Roman" w:cs="Times New Roman"/>
          <w:lang w:val="ru-RU"/>
        </w:rPr>
        <w:t>В итоге мы можем потенциально рассматривать возможность исследования ЭДМ на Нуклотроне.</w:t>
      </w:r>
    </w:p>
    <w:p w14:paraId="63BDE2CE" w14:textId="77777777" w:rsidR="00EA1022" w:rsidRPr="000F1671" w:rsidRDefault="00EA1022" w:rsidP="00E74D44">
      <w:pPr>
        <w:pStyle w:val="Default"/>
        <w:spacing w:before="0"/>
        <w:jc w:val="both"/>
        <w:rPr>
          <w:rStyle w:val="rynqvb"/>
          <w:rFonts w:ascii="Times New Roman" w:hAnsi="Times New Roman" w:cs="Times New Roman"/>
          <w:lang w:val="ru-RU"/>
        </w:rPr>
      </w:pPr>
    </w:p>
    <w:p w14:paraId="69B0CC9E" w14:textId="77777777" w:rsidR="00961961" w:rsidRPr="00A133A6" w:rsidRDefault="00961961" w:rsidP="00961961">
      <w:pPr>
        <w:pStyle w:val="13"/>
        <w:rPr>
          <w:sz w:val="22"/>
          <w:szCs w:val="22"/>
          <w:lang w:val="en-US"/>
        </w:rPr>
      </w:pPr>
      <w:r w:rsidRPr="003C3AB5">
        <w:rPr>
          <w:sz w:val="22"/>
          <w:szCs w:val="22"/>
        </w:rPr>
        <w:t>Литература</w:t>
      </w:r>
    </w:p>
    <w:p w14:paraId="5F446F43" w14:textId="761799CA" w:rsidR="006649AF" w:rsidRPr="00961961" w:rsidRDefault="00961961" w:rsidP="00961961">
      <w:pPr>
        <w:ind w:firstLine="284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1</w:t>
      </w:r>
      <w:r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. 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>Quasi-frozen spin concept of magneto-optical structure of NICA adapted to study the electric dipole moment of the deuteron and to search for the axion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Senichev, A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Aksentyev, S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Kolokolchikov, A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Melnikov, V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Ladygin,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E.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Syresin and N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Nikolaev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>Journal of Physics: Conference Series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>2420 (2023) 012052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>doi:10.1088/1742-6596/2420/1/012052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sectPr w:rsidR="006649AF" w:rsidRPr="0096196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 PL KaitiM GB">
    <w:panose1 w:val="020B0604020202020204"/>
    <w:charset w:val="00"/>
    <w:family w:val="roman"/>
    <w:notTrueType/>
    <w:pitch w:val="default"/>
  </w:font>
  <w:font w:name="FreeSans">
    <w:altName w:val="Calibri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A0"/>
    <w:rsid w:val="000F1671"/>
    <w:rsid w:val="00274D83"/>
    <w:rsid w:val="0030177C"/>
    <w:rsid w:val="00316409"/>
    <w:rsid w:val="003575FE"/>
    <w:rsid w:val="004913B9"/>
    <w:rsid w:val="004A7D79"/>
    <w:rsid w:val="006649AF"/>
    <w:rsid w:val="006F7625"/>
    <w:rsid w:val="00727F47"/>
    <w:rsid w:val="007C0588"/>
    <w:rsid w:val="008E77FD"/>
    <w:rsid w:val="00961961"/>
    <w:rsid w:val="00A870C8"/>
    <w:rsid w:val="00AA1285"/>
    <w:rsid w:val="00AC7E96"/>
    <w:rsid w:val="00BB6BA0"/>
    <w:rsid w:val="00C043AC"/>
    <w:rsid w:val="00C317A9"/>
    <w:rsid w:val="00DB6668"/>
    <w:rsid w:val="00E74D44"/>
    <w:rsid w:val="00EA1022"/>
    <w:rsid w:val="00FD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EBBA"/>
  <w15:docId w15:val="{85B6485C-10F2-4FCB-AA8C-372410DE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961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047291"/>
    <w:pPr>
      <w:spacing w:before="160"/>
    </w:pPr>
    <w:rPr>
      <w:rFonts w:ascii="Helvetica Neue" w:eastAsia="Arial Unicode MS" w:hAnsi="Helvetica Neue" w:cs="Arial Unicode MS"/>
      <w:color w:val="000000"/>
      <w:sz w:val="24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rynqvb">
    <w:name w:val="rynqvb"/>
    <w:basedOn w:val="a0"/>
    <w:rsid w:val="003575FE"/>
  </w:style>
  <w:style w:type="character" w:customStyle="1" w:styleId="hwtze">
    <w:name w:val="hwtze"/>
    <w:basedOn w:val="a0"/>
    <w:rsid w:val="00C043AC"/>
  </w:style>
  <w:style w:type="paragraph" w:customStyle="1" w:styleId="12">
    <w:name w:val="Стиль12"/>
    <w:basedOn w:val="a"/>
    <w:qFormat/>
    <w:rsid w:val="00961961"/>
    <w:pPr>
      <w:keepNext/>
      <w:keepLines/>
      <w:suppressAutoHyphens/>
      <w:spacing w:before="120" w:after="120"/>
      <w:jc w:val="center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13">
    <w:name w:val="Стиль13"/>
    <w:basedOn w:val="a"/>
    <w:qFormat/>
    <w:rsid w:val="00961961"/>
    <w:pPr>
      <w:keepNext/>
      <w:spacing w:before="240" w:after="120"/>
      <w:jc w:val="center"/>
    </w:pPr>
    <w:rPr>
      <w:rFonts w:ascii="Times New Roman" w:eastAsia="Calibri" w:hAnsi="Times New Roman" w:cs="Times New Roman"/>
      <w:b/>
      <w:lang w:eastAsia="ru-RU"/>
    </w:rPr>
  </w:style>
  <w:style w:type="paragraph" w:customStyle="1" w:styleId="14">
    <w:name w:val="Стиль14"/>
    <w:basedOn w:val="a"/>
    <w:qFormat/>
    <w:rsid w:val="00FD42E9"/>
    <w:pPr>
      <w:keepNext/>
      <w:spacing w:before="600"/>
      <w:ind w:firstLine="709"/>
      <w:jc w:val="both"/>
    </w:pPr>
    <w:rPr>
      <w:rFonts w:ascii="Times New Roman" w:eastAsia="Calibri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9</cp:revision>
  <dcterms:created xsi:type="dcterms:W3CDTF">2023-03-05T08:38:00Z</dcterms:created>
  <dcterms:modified xsi:type="dcterms:W3CDTF">2023-03-27T12:30:00Z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