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399F" w:rsidRPr="00F31A8A" w:rsidRDefault="00F525EE" w:rsidP="00F525EE">
      <w:pPr>
        <w:pStyle w:val="a7"/>
        <w:jc w:val="center"/>
        <w:rPr>
          <w:b/>
          <w:bCs/>
          <w:sz w:val="36"/>
          <w:szCs w:val="36"/>
        </w:rPr>
      </w:pPr>
      <w:r w:rsidRPr="00F31A8A">
        <w:rPr>
          <w:b/>
          <w:bCs/>
          <w:sz w:val="36"/>
          <w:szCs w:val="36"/>
        </w:rPr>
        <w:t>Прохождение критической энергии в протонном синхротроне У-70 в гармоническом ВЧ</w:t>
      </w:r>
    </w:p>
    <w:p w:rsidR="00F525EE" w:rsidRPr="003A525B" w:rsidRDefault="00F525EE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</w:rPr>
        <w:t>Колокольчиков С.</w:t>
      </w:r>
      <w:r w:rsidR="00BD26A9" w:rsidRPr="003A525B">
        <w:rPr>
          <w:sz w:val="28"/>
          <w:szCs w:val="28"/>
          <w:vertAlign w:val="superscript"/>
        </w:rPr>
        <w:t>1,2</w:t>
      </w:r>
      <w:r w:rsidRPr="003A525B">
        <w:rPr>
          <w:sz w:val="28"/>
          <w:szCs w:val="28"/>
        </w:rPr>
        <w:t>, Аксентьев А.</w:t>
      </w:r>
      <w:r w:rsidR="00BD26A9" w:rsidRPr="003A525B">
        <w:rPr>
          <w:sz w:val="28"/>
          <w:szCs w:val="28"/>
          <w:vertAlign w:val="superscript"/>
        </w:rPr>
        <w:t xml:space="preserve"> 1,2,3</w:t>
      </w:r>
      <w:r w:rsidRPr="003A525B">
        <w:rPr>
          <w:sz w:val="28"/>
          <w:szCs w:val="28"/>
        </w:rPr>
        <w:t>, Мельников. А,</w:t>
      </w:r>
      <w:r w:rsidR="00BD26A9" w:rsidRPr="003A525B">
        <w:rPr>
          <w:sz w:val="28"/>
          <w:szCs w:val="28"/>
          <w:vertAlign w:val="superscript"/>
        </w:rPr>
        <w:t xml:space="preserve"> 1,3</w:t>
      </w:r>
      <w:r w:rsidRPr="003A525B">
        <w:rPr>
          <w:sz w:val="28"/>
          <w:szCs w:val="28"/>
        </w:rPr>
        <w:t xml:space="preserve"> Сеничев Ю.</w:t>
      </w:r>
      <w:r w:rsidR="00BD26A9" w:rsidRPr="003A525B">
        <w:rPr>
          <w:sz w:val="28"/>
          <w:szCs w:val="28"/>
          <w:vertAlign w:val="superscript"/>
        </w:rPr>
        <w:t xml:space="preserve"> 1,2</w:t>
      </w:r>
      <w:r w:rsidRPr="003A525B">
        <w:rPr>
          <w:sz w:val="28"/>
          <w:szCs w:val="28"/>
        </w:rPr>
        <w:t xml:space="preserve">, </w:t>
      </w:r>
      <w:r w:rsidR="003A0466" w:rsidRPr="003A525B">
        <w:rPr>
          <w:sz w:val="28"/>
          <w:szCs w:val="28"/>
        </w:rPr>
        <w:t>Сыресин Е.</w:t>
      </w:r>
      <w:r w:rsidR="00BD26A9" w:rsidRPr="003A525B">
        <w:rPr>
          <w:sz w:val="28"/>
          <w:szCs w:val="28"/>
          <w:vertAlign w:val="superscript"/>
        </w:rPr>
        <w:t>4</w:t>
      </w:r>
      <w:r w:rsidR="003A0466" w:rsidRPr="003A525B">
        <w:rPr>
          <w:sz w:val="28"/>
          <w:szCs w:val="28"/>
        </w:rPr>
        <w:t>, Ладыгин</w:t>
      </w:r>
      <w:r w:rsidR="00BD26A9" w:rsidRPr="003A525B">
        <w:rPr>
          <w:sz w:val="28"/>
          <w:szCs w:val="28"/>
        </w:rPr>
        <w:t xml:space="preserve"> В.</w:t>
      </w:r>
      <w:r w:rsidR="00BD26A9" w:rsidRPr="003A525B">
        <w:rPr>
          <w:sz w:val="28"/>
          <w:szCs w:val="28"/>
          <w:vertAlign w:val="superscript"/>
        </w:rPr>
        <w:t>4</w:t>
      </w:r>
      <w:r w:rsidR="003A0466" w:rsidRPr="003A525B">
        <w:rPr>
          <w:sz w:val="28"/>
          <w:szCs w:val="28"/>
        </w:rPr>
        <w:t xml:space="preserve">, </w:t>
      </w:r>
      <w:r w:rsidR="00BD26A9" w:rsidRPr="003A525B">
        <w:rPr>
          <w:sz w:val="28"/>
          <w:szCs w:val="28"/>
        </w:rPr>
        <w:t>Иванов С.</w:t>
      </w:r>
      <w:r w:rsidR="00BD26A9" w:rsidRPr="003A525B">
        <w:rPr>
          <w:sz w:val="28"/>
          <w:szCs w:val="28"/>
          <w:vertAlign w:val="superscript"/>
        </w:rPr>
        <w:t>5</w:t>
      </w:r>
      <w:r w:rsidR="00BD26A9" w:rsidRPr="003A525B">
        <w:rPr>
          <w:sz w:val="28"/>
          <w:szCs w:val="28"/>
        </w:rPr>
        <w:t xml:space="preserve">, </w:t>
      </w:r>
      <w:r w:rsidR="003A0466" w:rsidRPr="003A525B">
        <w:rPr>
          <w:sz w:val="28"/>
          <w:szCs w:val="28"/>
        </w:rPr>
        <w:t>Калинин В.</w:t>
      </w:r>
      <w:r w:rsidR="00BD26A9" w:rsidRPr="003A525B">
        <w:rPr>
          <w:sz w:val="28"/>
          <w:szCs w:val="28"/>
          <w:vertAlign w:val="superscript"/>
        </w:rPr>
        <w:t>5</w:t>
      </w:r>
      <w:r w:rsidR="003A0466" w:rsidRPr="003A525B">
        <w:rPr>
          <w:sz w:val="28"/>
          <w:szCs w:val="28"/>
        </w:rPr>
        <w:t>, Пашков П.</w:t>
      </w:r>
      <w:r w:rsidR="00BD26A9" w:rsidRPr="003A525B">
        <w:rPr>
          <w:sz w:val="28"/>
          <w:szCs w:val="28"/>
          <w:vertAlign w:val="superscript"/>
        </w:rPr>
        <w:t xml:space="preserve"> 5</w:t>
      </w:r>
      <w:r w:rsidR="003A0466" w:rsidRPr="003A525B">
        <w:rPr>
          <w:sz w:val="28"/>
          <w:szCs w:val="28"/>
        </w:rPr>
        <w:t>, Ермолаев А.</w:t>
      </w:r>
      <w:r w:rsidR="00BD26A9" w:rsidRPr="003A525B">
        <w:rPr>
          <w:sz w:val="28"/>
          <w:szCs w:val="28"/>
          <w:vertAlign w:val="superscript"/>
        </w:rPr>
        <w:t xml:space="preserve"> 5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1</w:t>
      </w:r>
      <w:r w:rsidRPr="003A525B">
        <w:rPr>
          <w:sz w:val="28"/>
          <w:szCs w:val="28"/>
        </w:rPr>
        <w:t>Институт ядерных исследований Российской академии наук, Москва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2</w:t>
      </w:r>
      <w:r w:rsidRPr="003A525B">
        <w:rPr>
          <w:sz w:val="28"/>
          <w:szCs w:val="28"/>
        </w:rPr>
        <w:t xml:space="preserve"> Московский физико-технический институт, Долгопрудный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3</w:t>
      </w:r>
      <w:r w:rsidR="00E3073E" w:rsidRPr="003A525B">
        <w:rPr>
          <w:sz w:val="28"/>
          <w:szCs w:val="28"/>
        </w:rPr>
        <w:t xml:space="preserve"> Московский инженерно-физический институт, Москва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4</w:t>
      </w:r>
      <w:r w:rsidR="00E3073E" w:rsidRPr="003A525B">
        <w:rPr>
          <w:sz w:val="28"/>
          <w:szCs w:val="28"/>
        </w:rPr>
        <w:t xml:space="preserve"> Объединенный институт ядерных исследований, Москва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5</w:t>
      </w:r>
      <w:r w:rsidR="00E3073E" w:rsidRPr="003A525B">
        <w:rPr>
          <w:sz w:val="28"/>
          <w:szCs w:val="28"/>
        </w:rPr>
        <w:t xml:space="preserve"> Институт физики высоких энергий, Протвино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875203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6DC8" w:rsidRPr="00E02420" w:rsidRDefault="00BD6DC8" w:rsidP="00A43120">
          <w:pPr>
            <w:pStyle w:val="ac"/>
          </w:pPr>
          <w:r w:rsidRPr="00E02420">
            <w:t>Оглавление</w:t>
          </w:r>
        </w:p>
        <w:p w:rsidR="008F1185" w:rsidRPr="00E02420" w:rsidRDefault="00BD6DC8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02420">
            <w:rPr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2420">
            <w:rPr>
              <w:i w:val="0"/>
              <w:iCs w:val="0"/>
              <w:sz w:val="28"/>
              <w:szCs w:val="28"/>
            </w:rPr>
            <w:instrText>TOC \o "1-3" \h \z \u</w:instrText>
          </w:r>
          <w:r w:rsidRPr="00E02420">
            <w:rPr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4416539" w:history="1">
            <w:r w:rsidR="008F1185" w:rsidRPr="00E02420">
              <w:rPr>
                <w:rStyle w:val="a6"/>
                <w:noProof/>
                <w:sz w:val="28"/>
                <w:szCs w:val="28"/>
              </w:rPr>
              <w:t>1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Введение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_Toc154416539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0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Прохождение без скачка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_Toc154416540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1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2.1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Уравнения продольного движения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_Toc154416541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2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2.2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Расчёт времени адиабатичности и нелинейности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_Toc154416542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3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2.3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Возмущение пучка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_Toc154416543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4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33"/>
            <w:tabs>
              <w:tab w:val="left" w:pos="1200"/>
              <w:tab w:val="right" w:leader="dot" w:pos="9345"/>
            </w:tabs>
            <w:spacing w:line="276" w:lineRule="auto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4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2.3.1</w:t>
            </w:r>
            <w:r w:rsidR="008F1185" w:rsidRPr="00E02420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Поперечное согласование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_Toc154416544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4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33"/>
            <w:tabs>
              <w:tab w:val="left" w:pos="1200"/>
              <w:tab w:val="right" w:leader="dot" w:pos="9345"/>
            </w:tabs>
            <w:spacing w:line="276" w:lineRule="auto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5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2.3.2</w:t>
            </w:r>
            <w:r w:rsidR="008F1185" w:rsidRPr="00E02420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Продольное согласование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_Toc154416545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5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6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Прохождение скачком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_Toc154416546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7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3.1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Скачок критической энергии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_Toc154416547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8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3.2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Модулирование дисперсионной функции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_Toc154416548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9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3.3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Изменение рабочей точки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_Toc154416549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10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0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3.4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Смена фазы ВЧ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_Toc154416550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1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3.5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Подавление хроматичности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_Toc154416551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2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3.6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Моделирование продольной динамики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_Toc154416552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3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3.7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Станция перезахвата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_Toc154416553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15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4" w:history="1">
            <w:r w:rsidR="008F1185" w:rsidRPr="00E02420">
              <w:rPr>
                <w:rStyle w:val="a6"/>
                <w:noProof/>
                <w:sz w:val="28"/>
                <w:szCs w:val="28"/>
              </w:rPr>
              <w:t>4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_Toc154416554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5" w:history="1">
            <w:r w:rsidR="008F1185" w:rsidRPr="00E02420">
              <w:rPr>
                <w:rStyle w:val="a6"/>
                <w:noProof/>
                <w:sz w:val="28"/>
                <w:szCs w:val="28"/>
              </w:rPr>
              <w:t>5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Благодарность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_Toc154416555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6" w:history="1">
            <w:r w:rsidR="008F1185" w:rsidRPr="00E02420">
              <w:rPr>
                <w:rStyle w:val="a6"/>
                <w:noProof/>
                <w:sz w:val="28"/>
                <w:szCs w:val="28"/>
              </w:rPr>
              <w:t>6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Литература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_Toc154416556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6DC8" w:rsidRDefault="00BD6DC8" w:rsidP="00A43120">
          <w:pPr>
            <w:spacing w:line="276" w:lineRule="auto"/>
          </w:pPr>
          <w:r w:rsidRPr="00E0242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3A0466" w:rsidRDefault="003A0466" w:rsidP="003A0466">
      <w:r>
        <w:br w:type="page"/>
      </w:r>
    </w:p>
    <w:p w:rsidR="00E6463A" w:rsidRDefault="00E6463A" w:rsidP="00E843E0">
      <w:pPr>
        <w:pStyle w:val="1"/>
      </w:pPr>
      <w:bookmarkStart w:id="0" w:name="_Toc154416539"/>
      <w:bookmarkStart w:id="1" w:name="_Toc153793634"/>
      <w:bookmarkStart w:id="2" w:name="_Toc153794155"/>
      <w:r>
        <w:lastRenderedPageBreak/>
        <w:t>Введение</w:t>
      </w:r>
      <w:bookmarkEnd w:id="0"/>
    </w:p>
    <w:p w:rsidR="00E843E0" w:rsidRDefault="00E843E0" w:rsidP="00492B38">
      <w:pPr>
        <w:spacing w:line="276" w:lineRule="auto"/>
        <w:ind w:firstLine="708"/>
        <w:jc w:val="both"/>
      </w:pPr>
      <w:r>
        <w:t xml:space="preserve">Проблема прохождения критической энергии в синхротроне </w:t>
      </w:r>
      <w:r>
        <w:rPr>
          <w:lang w:val="en-US"/>
        </w:rPr>
        <w:t>NICA</w:t>
      </w:r>
      <w:r w:rsidRPr="00784B85">
        <w:t xml:space="preserve"> </w:t>
      </w:r>
      <w:r>
        <w:t>г. Дубна актуальна для экспериментов с протонами на энергии 13 ГэВ. Для экспериментов с тяжелыми ионами на энергии 4</w:t>
      </w:r>
      <w:r w:rsidRPr="00784B85">
        <w:t xml:space="preserve">,5 </w:t>
      </w:r>
      <w:r>
        <w:t xml:space="preserve">ГэВ такой сложности не возникает, так как критическая энергия </w:t>
      </w:r>
      <w:r w:rsidRPr="00784B85">
        <w:t>~</w:t>
      </w:r>
      <w:r>
        <w:t>5</w:t>
      </w:r>
      <w:r w:rsidRPr="00784B85">
        <w:t xml:space="preserve">,7 </w:t>
      </w:r>
      <w:r>
        <w:t>ГэВ</w:t>
      </w:r>
      <w:r w:rsidRPr="00784B85">
        <w:t xml:space="preserve">. </w:t>
      </w:r>
      <w:r>
        <w:rPr>
          <w:lang w:val="en-US"/>
        </w:rPr>
        <w:t>NICA</w:t>
      </w:r>
      <w:r w:rsidRPr="00784B85">
        <w:t xml:space="preserve"> </w:t>
      </w:r>
      <w:r>
        <w:t xml:space="preserve">оснащена </w:t>
      </w:r>
      <w:r w:rsidR="00E77BF8">
        <w:t xml:space="preserve">различными </w:t>
      </w:r>
      <w:r>
        <w:t>ВЧ станциями</w:t>
      </w:r>
      <w:r w:rsidRPr="00784B85">
        <w:t xml:space="preserve">: </w:t>
      </w:r>
      <w:r>
        <w:t>барьерной ВЧ-1</w:t>
      </w:r>
      <w:r w:rsidR="00BD687F">
        <w:t xml:space="preserve"> </w:t>
      </w:r>
      <w:r w:rsidR="00BD687F" w:rsidRPr="00BD687F">
        <w:t>[</w:t>
      </w:r>
      <w:r w:rsidR="002238F2" w:rsidRPr="002238F2">
        <w:t>1</w:t>
      </w:r>
      <w:r w:rsidR="00BD687F" w:rsidRPr="00BD687F">
        <w:t>]</w:t>
      </w:r>
      <w:r>
        <w:t xml:space="preserve"> и гармоническими ВЧ-2</w:t>
      </w:r>
      <w:r w:rsidRPr="00784B85">
        <w:t>,</w:t>
      </w:r>
      <w:r>
        <w:t xml:space="preserve"> ВЧ-3.</w:t>
      </w:r>
      <w:r w:rsidR="00D80F5D">
        <w:t xml:space="preserve"> </w:t>
      </w:r>
    </w:p>
    <w:p w:rsidR="00E843E0" w:rsidRPr="00E843E0" w:rsidRDefault="00E843E0" w:rsidP="00492B38">
      <w:pPr>
        <w:spacing w:line="276" w:lineRule="auto"/>
        <w:ind w:firstLine="708"/>
        <w:jc w:val="both"/>
      </w:pPr>
      <w:r>
        <w:t>Данная работа посвящена исследованию прохождения критической энергии в гармоническом ВЧ. С этой целью в работе приведены экспериментальные данные сеанса на синхротроне У-7</w:t>
      </w:r>
      <w:r w:rsidRPr="000C7FBA">
        <w:t xml:space="preserve">0, </w:t>
      </w:r>
      <w:r>
        <w:t>где осуществляется прохождение критической энергии методом быстрого изменения критической энергии в гармоническом ВЧ. А также изучено прохождение без создания дополнительного скачка.</w:t>
      </w:r>
    </w:p>
    <w:p w:rsidR="003A7F39" w:rsidRPr="00E843E0" w:rsidRDefault="0056399F" w:rsidP="00E843E0">
      <w:pPr>
        <w:pStyle w:val="1"/>
      </w:pPr>
      <w:bookmarkStart w:id="3" w:name="_Toc154416540"/>
      <w:r w:rsidRPr="00E843E0">
        <w:t>Прохождение без скачка</w:t>
      </w:r>
      <w:bookmarkEnd w:id="1"/>
      <w:bookmarkEnd w:id="2"/>
      <w:bookmarkEnd w:id="3"/>
    </w:p>
    <w:p w:rsidR="000E375A" w:rsidRPr="005729CE" w:rsidRDefault="00E77BF8" w:rsidP="007D3963">
      <w:pPr>
        <w:spacing w:line="276" w:lineRule="auto"/>
        <w:jc w:val="both"/>
      </w:pPr>
      <w:r>
        <w:tab/>
      </w:r>
      <w:r w:rsidR="00E843E0">
        <w:t xml:space="preserve">Сначала будет изучено поведение пучка без всякого рода </w:t>
      </w:r>
      <w:r w:rsidR="00D80F5D">
        <w:t xml:space="preserve">дополнительных </w:t>
      </w:r>
      <w:r w:rsidR="00E843E0">
        <w:t>вмешательств</w:t>
      </w:r>
      <w:r w:rsidR="005729CE">
        <w:t xml:space="preserve"> при прохождении критической энергии. Определение критической энергии, а также о важности критической энергии написано много работ </w:t>
      </w:r>
      <w:r w:rsidR="005729CE" w:rsidRPr="005729CE">
        <w:t>[</w:t>
      </w:r>
      <w:r w:rsidR="002238F2" w:rsidRPr="002238F2">
        <w:t>2</w:t>
      </w:r>
      <w:r w:rsidR="005729CE" w:rsidRPr="005729CE">
        <w:t>]</w:t>
      </w:r>
      <w:r w:rsidR="009C3DAC">
        <w:t>.</w:t>
      </w:r>
    </w:p>
    <w:p w:rsidR="009C3DAC" w:rsidRPr="00E11A07" w:rsidRDefault="000A6FFD" w:rsidP="00717D0E">
      <w:pPr>
        <w:pStyle w:val="2"/>
        <w:rPr>
          <w:lang w:val="ru-RU"/>
        </w:rPr>
      </w:pPr>
      <w:bookmarkStart w:id="4" w:name="_Toc154416541"/>
      <w:r w:rsidRPr="00E11A07">
        <w:rPr>
          <w:lang w:val="ru-RU"/>
        </w:rPr>
        <w:t>Уравнения продольного движения</w:t>
      </w:r>
      <w:bookmarkEnd w:id="4"/>
    </w:p>
    <w:p w:rsidR="00311884" w:rsidRPr="007D7DDD" w:rsidRDefault="00764FB1" w:rsidP="00311884">
      <w:pPr>
        <w:spacing w:line="276" w:lineRule="auto"/>
      </w:pPr>
      <w:r>
        <w:tab/>
        <w:t>У</w:t>
      </w:r>
      <w:r w:rsidR="00A2000A">
        <w:t>равнения продольного движения</w:t>
      </w:r>
      <w:r w:rsidR="007D7DDD">
        <w:t xml:space="preserve"> являются основными, так как</w:t>
      </w:r>
      <w:r>
        <w:t xml:space="preserve"> </w:t>
      </w:r>
      <w:r w:rsidR="007D7DDD">
        <w:t>описывают эволюцию частиц в фазовом пространстве</w:t>
      </w:r>
      <w:r w:rsidR="007D7DDD" w:rsidRPr="007D7DDD">
        <w:t>:</w:t>
      </w:r>
    </w:p>
    <w:p w:rsidR="001C428D" w:rsidRPr="001C428D" w:rsidRDefault="00000000" w:rsidP="005D12BF">
      <w:pPr>
        <w:spacing w:before="120" w:after="120"/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(1),</m:t>
          </m:r>
        </m:oMath>
      </m:oMathPara>
    </w:p>
    <w:p w:rsidR="001C428D" w:rsidRPr="00384BE7" w:rsidRDefault="001C428D" w:rsidP="00764FB1">
      <w:pPr>
        <w:spacing w:before="120" w:line="276" w:lineRule="auto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  <w:iCs/>
        </w:rPr>
        <w:t xml:space="preserve"> отклонение частицы от референсной</w:t>
      </w:r>
      <w:r w:rsidRPr="001C428D">
        <w:rPr>
          <w:rFonts w:eastAsiaTheme="minorEastAsia"/>
          <w:iCs/>
        </w:rPr>
        <w:t xml:space="preserve">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5729CE">
        <w:rPr>
          <w:rFonts w:eastAsiaTheme="minorEastAsia"/>
        </w:rPr>
        <w:t xml:space="preserve"> – </w:t>
      </w:r>
      <w:r>
        <w:rPr>
          <w:rFonts w:eastAsiaTheme="minorEastAsia"/>
        </w:rPr>
        <w:t>скорость</w:t>
      </w:r>
      <w:r w:rsidRPr="001C428D">
        <w:rPr>
          <w:rFonts w:eastAsiaTheme="minorEastAsia"/>
        </w:rPr>
        <w:t>,</w:t>
      </w:r>
      <w:r w:rsidRPr="001C428D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Pr="006E1F2B">
        <w:rPr>
          <w:rFonts w:eastAsiaTheme="minorEastAsia"/>
        </w:rPr>
        <w:t xml:space="preserve">– </w:t>
      </w:r>
      <w:r w:rsidR="005D12BF">
        <w:rPr>
          <w:rFonts w:eastAsiaTheme="minorEastAsia"/>
        </w:rPr>
        <w:t xml:space="preserve">угловая </w:t>
      </w:r>
      <w:r>
        <w:rPr>
          <w:rFonts w:eastAsiaTheme="minorEastAsia"/>
        </w:rPr>
        <w:t>частота</w:t>
      </w:r>
      <w:r w:rsidRPr="006E1F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соответствующее время обращения,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rFonts w:eastAsiaTheme="minorEastAsia"/>
        </w:rPr>
        <w:t xml:space="preserve"> – амплитуда</w:t>
      </w:r>
      <w:r w:rsidRPr="001C428D">
        <w:rPr>
          <w:rFonts w:eastAsiaTheme="minorEastAsia"/>
        </w:rPr>
        <w:t xml:space="preserve"> </w:t>
      </w:r>
      <w:r>
        <w:rPr>
          <w:rFonts w:eastAsiaTheme="minorEastAsia"/>
        </w:rPr>
        <w:t>ВЧ</w:t>
      </w:r>
      <w:r w:rsidRPr="006E1F2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6E1F2B">
        <w:rPr>
          <w:rFonts w:eastAsiaTheme="minorEastAsia"/>
        </w:rPr>
        <w:t xml:space="preserve"> – </w:t>
      </w:r>
      <w:r>
        <w:rPr>
          <w:rFonts w:eastAsiaTheme="minorEastAsia"/>
        </w:rPr>
        <w:t>фаза равновесной частицы</w:t>
      </w:r>
      <w:r w:rsidR="00857665" w:rsidRPr="00857665">
        <w:rPr>
          <w:rFonts w:eastAsiaTheme="minorEastAsia"/>
        </w:rPr>
        <w:t xml:space="preserve">, </w:t>
      </w:r>
      <w:r w:rsidR="00857665">
        <w:rPr>
          <w:rFonts w:eastAsiaTheme="minorEastAsia"/>
        </w:rPr>
        <w:t>коэффициент проскальзывания (</w:t>
      </w:r>
      <w:r w:rsidR="00857665">
        <w:rPr>
          <w:rFonts w:eastAsiaTheme="minorEastAsia"/>
          <w:lang w:val="en-US"/>
        </w:rPr>
        <w:t>slip</w:t>
      </w:r>
      <w:r w:rsidR="00857665" w:rsidRPr="00857665">
        <w:rPr>
          <w:rFonts w:eastAsiaTheme="minorEastAsia"/>
        </w:rPr>
        <w:t>-</w:t>
      </w:r>
      <w:r w:rsidR="00857665">
        <w:rPr>
          <w:rFonts w:eastAsiaTheme="minorEastAsia"/>
          <w:lang w:val="en-US"/>
        </w:rPr>
        <w:t>factor</w:t>
      </w:r>
      <w:r w:rsidR="00857665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ω</m:t>
            </m:r>
          </m:num>
          <m:den>
            <m:r>
              <w:rPr>
                <w:rFonts w:ascii="Cambria Math" w:eastAsiaTheme="minorEastAsia" w:hAnsi="Cambria Math"/>
              </w:rPr>
              <m:t>δ</m:t>
            </m:r>
          </m:den>
        </m:f>
        <m:r>
          <w:rPr>
            <w:rFonts w:ascii="Cambria Math" w:eastAsiaTheme="minorEastAsia" w:hAnsi="Cambria Math"/>
          </w:rPr>
          <m:t>=-</m:t>
        </m:r>
        <m:d>
          <m:dPr>
            <m:ctrlPr>
              <w:rPr>
                <w:rFonts w:ascii="Cambria Math" w:eastAsiaTheme="minorEastAsia" w:hAnsi="Cambria Math"/>
                <w:b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δ+⋯</m:t>
            </m:r>
          </m:e>
        </m:d>
      </m:oMath>
      <w:r w:rsidR="00857665" w:rsidRPr="00857665">
        <w:rPr>
          <w:rFonts w:eastAsiaTheme="minorEastAsia"/>
        </w:rPr>
        <w:t>.</w:t>
      </w:r>
      <w:r w:rsidR="00764FB1" w:rsidRPr="00764FB1">
        <w:rPr>
          <w:rFonts w:eastAsiaTheme="minorEastAsia"/>
        </w:rPr>
        <w:t xml:space="preserve"> </w:t>
      </w:r>
    </w:p>
    <w:p w:rsidR="009C3DAC" w:rsidRPr="00E11A07" w:rsidRDefault="009C3DAC" w:rsidP="00717D0E">
      <w:pPr>
        <w:pStyle w:val="2"/>
        <w:rPr>
          <w:lang w:val="ru-RU"/>
        </w:rPr>
      </w:pPr>
      <w:bookmarkStart w:id="5" w:name="_Toc153793636"/>
      <w:bookmarkStart w:id="6" w:name="_Toc153794157"/>
      <w:bookmarkStart w:id="7" w:name="_Toc154416542"/>
      <w:r w:rsidRPr="00E11A07">
        <w:rPr>
          <w:lang w:val="ru-RU"/>
        </w:rPr>
        <w:t>Расчёт времени адиабатичности и нелинейности</w:t>
      </w:r>
      <w:bookmarkEnd w:id="5"/>
      <w:bookmarkEnd w:id="6"/>
      <w:bookmarkEnd w:id="7"/>
    </w:p>
    <w:p w:rsidR="009C3DAC" w:rsidRPr="00E703E1" w:rsidRDefault="009C3DAC" w:rsidP="009C3DAC">
      <w:pPr>
        <w:spacing w:line="276" w:lineRule="auto"/>
        <w:jc w:val="both"/>
      </w:pPr>
      <w:r>
        <w:tab/>
      </w:r>
      <w:r w:rsidR="00A9217D">
        <w:rPr>
          <w:rFonts w:eastAsiaTheme="minorEastAsia"/>
        </w:rPr>
        <w:t xml:space="preserve">В уравнениях (1) при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γ→γ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="00A9217D" w:rsidRPr="00764FB1">
        <w:rPr>
          <w:rFonts w:eastAsiaTheme="minorEastAsia"/>
          <w:bCs/>
        </w:rPr>
        <w:t xml:space="preserve">, </w:t>
      </w:r>
      <w:r w:rsidR="00A9217D">
        <w:rPr>
          <w:rFonts w:eastAsiaTheme="minorEastAsia"/>
          <w:bCs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9217D">
        <w:rPr>
          <w:rFonts w:eastAsiaTheme="minorEastAsia"/>
          <w:bCs/>
        </w:rPr>
        <w:t xml:space="preserve"> мало, то</w:t>
      </w:r>
      <w:r w:rsidR="00A9217D" w:rsidRPr="00764FB1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→0</m:t>
        </m:r>
      </m:oMath>
      <w:r w:rsidR="00A9217D" w:rsidRPr="00764FB1">
        <w:rPr>
          <w:rFonts w:eastAsiaTheme="minorEastAsia"/>
          <w:bCs/>
        </w:rPr>
        <w:t>,</w:t>
      </w:r>
      <w:r w:rsidR="00A9217D">
        <w:rPr>
          <w:rFonts w:eastAsiaTheme="minorEastAsia"/>
          <w:bCs/>
        </w:rPr>
        <w:t xml:space="preserve"> а значит может возникнуть необходимость проходить критическую энергию при ускорении. Особенно, такая задача возникает для легких частиц</w:t>
      </w:r>
      <w:r w:rsidR="00A9217D" w:rsidRPr="00384BE7">
        <w:rPr>
          <w:rFonts w:eastAsiaTheme="minorEastAsia"/>
          <w:bCs/>
        </w:rPr>
        <w:t xml:space="preserve"> – </w:t>
      </w:r>
      <w:r w:rsidR="00A9217D">
        <w:rPr>
          <w:rFonts w:eastAsiaTheme="minorEastAsia"/>
          <w:bCs/>
        </w:rPr>
        <w:t xml:space="preserve">протонов, как в случае У-70, так и </w:t>
      </w:r>
      <w:r w:rsidR="00A9217D">
        <w:rPr>
          <w:rFonts w:eastAsiaTheme="minorEastAsia"/>
          <w:bCs/>
          <w:lang w:val="en-US"/>
        </w:rPr>
        <w:t>NICA</w:t>
      </w:r>
      <w:r w:rsidR="00A9217D" w:rsidRPr="00384BE7">
        <w:rPr>
          <w:rFonts w:eastAsiaTheme="minorEastAsia"/>
          <w:bCs/>
        </w:rPr>
        <w:t>.</w:t>
      </w:r>
      <w:r w:rsidR="00A9217D">
        <w:rPr>
          <w:rFonts w:eastAsiaTheme="minorEastAsia"/>
          <w:bCs/>
        </w:rPr>
        <w:t xml:space="preserve"> Опасным является долгое нахождение вблизи, так как темп ускорения не изменя</w:t>
      </w:r>
      <w:r w:rsidR="00F57FE1">
        <w:rPr>
          <w:rFonts w:eastAsiaTheme="minorEastAsia"/>
          <w:bCs/>
        </w:rPr>
        <w:t>ет</w:t>
      </w:r>
      <w:r w:rsidR="00A9217D">
        <w:rPr>
          <w:rFonts w:eastAsiaTheme="minorEastAsia"/>
          <w:bCs/>
        </w:rPr>
        <w:t xml:space="preserve"> фазу неравновесной частиц</w:t>
      </w:r>
      <w:r w:rsidR="00F57FE1">
        <w:rPr>
          <w:rFonts w:eastAsiaTheme="minorEastAsia"/>
          <w:bCs/>
        </w:rPr>
        <w:t>ы.</w:t>
      </w:r>
      <w:r w:rsidR="00A9217D">
        <w:rPr>
          <w:rFonts w:eastAsiaTheme="minorEastAsia"/>
          <w:bCs/>
        </w:rPr>
        <w:t xml:space="preserve"> Характерное величина </w:t>
      </w:r>
      <w:r w:rsidR="00A9217D">
        <w:t>–</w:t>
      </w:r>
      <w:r w:rsidR="00A9217D" w:rsidRPr="00A9217D">
        <w:t xml:space="preserve"> </w:t>
      </w:r>
      <w:r w:rsidR="00A9217D">
        <w:t>время</w:t>
      </w:r>
      <w:r>
        <w:t xml:space="preserve"> адиабатичности</w:t>
      </w:r>
      <w:r w:rsidR="00F57FE1">
        <w:t xml:space="preserve">, </w:t>
      </w:r>
      <w:r w:rsidR="00E703E1">
        <w:t>указан</w:t>
      </w:r>
      <w:r w:rsidR="00F57FE1">
        <w:t>а</w:t>
      </w:r>
      <w:r w:rsidR="00E703E1">
        <w:t xml:space="preserve"> относительно критической энергии</w:t>
      </w:r>
      <w:r>
        <w:t xml:space="preserve"> </w:t>
      </w:r>
      <w:r w:rsidR="00E703E1">
        <w:t xml:space="preserve">и </w:t>
      </w:r>
      <w:r>
        <w:t>оценивается как</w:t>
      </w:r>
      <w:r w:rsidRPr="009C3DAC">
        <w:t xml:space="preserve"> [</w:t>
      </w:r>
      <w:r w:rsidR="002238F2" w:rsidRPr="002238F2">
        <w:t>3</w:t>
      </w:r>
      <w:r w:rsidRPr="009C3DAC">
        <w:t>]</w:t>
      </w:r>
    </w:p>
    <w:p w:rsidR="009C3DAC" w:rsidRPr="005729CE" w:rsidRDefault="00000000" w:rsidP="005D12BF">
      <w:pPr>
        <w:spacing w:before="120" w:after="1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1/3</m:t>
              </m:r>
            </m:sup>
          </m:sSup>
          <m:r>
            <w:rPr>
              <w:rFonts w:ascii="Cambria Math" w:hAnsi="Cambria Math"/>
              <w:lang w:val="en-US"/>
            </w:rPr>
            <m:t xml:space="preserve"> (2)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9C3DAC" w:rsidRDefault="009C3DAC" w:rsidP="009C3DAC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где</w:t>
      </w:r>
      <w:r w:rsidRPr="005729CE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Pr="005729C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масса,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</m:oMath>
      <w:r w:rsidRPr="005729CE">
        <w:rPr>
          <w:rFonts w:eastAsiaTheme="minorEastAsia"/>
        </w:rPr>
        <w:t>–</w:t>
      </w:r>
      <w:r>
        <w:rPr>
          <w:rFonts w:eastAsiaTheme="minorEastAsia"/>
        </w:rPr>
        <w:t>критическая энергия</w:t>
      </w:r>
      <w:r w:rsidRPr="006E1F2B"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dγ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</m:oMath>
      <w:r w:rsidRPr="006E1F2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темп ускорения. Для У-70 основные параметры приведены в таблице 1. </w:t>
      </w:r>
    </w:p>
    <w:p w:rsidR="008B5E53" w:rsidRPr="00AB0620" w:rsidRDefault="008B5E53" w:rsidP="008B5E53">
      <w:pPr>
        <w:spacing w:line="276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>Кроме того,</w:t>
      </w:r>
      <w:r w:rsidRPr="00AB062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из уравнений (1) следует условие стабильности синхротронных колебаний</w:t>
      </w:r>
    </w:p>
    <w:p w:rsidR="008B5E53" w:rsidRPr="00AB0620" w:rsidRDefault="00000000" w:rsidP="008B5E53">
      <w:pPr>
        <w:spacing w:line="276" w:lineRule="auto"/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(3),</m:t>
          </m:r>
        </m:oMath>
      </m:oMathPara>
    </w:p>
    <w:p w:rsidR="008B5E53" w:rsidRDefault="008B5E53" w:rsidP="008B5E53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Из которого видно, что для продольного согласования, при похождении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iCs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iCs/>
        </w:rPr>
        <w:t>.</w:t>
      </w:r>
    </w:p>
    <w:p w:rsidR="00F57FE1" w:rsidRPr="00421EBF" w:rsidRDefault="00F57FE1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</w:rPr>
        <w:tab/>
      </w:r>
      <w:r w:rsidR="008B5E53">
        <w:rPr>
          <w:rFonts w:eastAsiaTheme="minorEastAsia"/>
        </w:rPr>
        <w:t>П</w:t>
      </w:r>
      <w:r>
        <w:rPr>
          <w:rFonts w:eastAsiaTheme="minorEastAsia"/>
        </w:rPr>
        <w:t xml:space="preserve">редполагая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  <w:bCs/>
        </w:rPr>
        <w:t xml:space="preserve"> сравнимым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Cs/>
        </w:rPr>
        <w:t>, рассматривают время нелинейности</w:t>
      </w:r>
      <w:r w:rsidR="00421EBF" w:rsidRPr="00421EBF">
        <w:rPr>
          <w:rFonts w:eastAsiaTheme="minorEastAsia"/>
          <w:bCs/>
        </w:rPr>
        <w:t>,</w:t>
      </w:r>
      <w:r w:rsidR="00421EBF">
        <w:rPr>
          <w:rFonts w:eastAsiaTheme="minorEastAsia"/>
          <w:bCs/>
        </w:rPr>
        <w:t xml:space="preserve"> характеризующее нелинейность движения продольного фазового движения</w:t>
      </w:r>
      <w:r w:rsidR="00421EBF" w:rsidRPr="00421EBF">
        <w:rPr>
          <w:rFonts w:eastAsiaTheme="minorEastAsia"/>
          <w:bCs/>
        </w:rPr>
        <w:t>:</w:t>
      </w:r>
    </w:p>
    <w:p w:rsidR="00F57FE1" w:rsidRPr="00421EBF" w:rsidRDefault="00000000" w:rsidP="009C3DAC">
      <w:pPr>
        <w:spacing w:line="276" w:lineRule="auto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(4),</m:t>
          </m:r>
        </m:oMath>
      </m:oMathPara>
    </w:p>
    <w:p w:rsidR="00421EBF" w:rsidRPr="00922D8B" w:rsidRDefault="00421EBF" w:rsidP="009C3DAC">
      <w:pPr>
        <w:spacing w:line="276" w:lineRule="auto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3×10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>
        <w:rPr>
          <w:rFonts w:eastAsiaTheme="minorEastAsia"/>
        </w:rPr>
        <w:t xml:space="preserve"> – абсолютное значение максимального отклонения импульса,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– второй порядок коэффициента сжатия орбиты.</w:t>
      </w:r>
      <w:r w:rsidR="00922D8B" w:rsidRPr="00922D8B">
        <w:rPr>
          <w:rFonts w:eastAsiaTheme="minorEastAsia"/>
        </w:rPr>
        <w:t xml:space="preserve"> </w:t>
      </w:r>
      <w:r w:rsidR="00922D8B">
        <w:rPr>
          <w:rFonts w:eastAsiaTheme="minorEastAsia"/>
        </w:rPr>
        <w:t xml:space="preserve">Для регулярной структуры У-70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≃0.01</m:t>
        </m:r>
      </m:oMath>
      <w:r w:rsidR="00922D8B" w:rsidRPr="00922D8B">
        <w:rPr>
          <w:rFonts w:eastAsiaTheme="minorEastAsia"/>
        </w:rPr>
        <w:t xml:space="preserve"> </w:t>
      </w:r>
      <w:r w:rsidR="00922D8B">
        <w:rPr>
          <w:rFonts w:eastAsiaTheme="minorEastAsia"/>
        </w:rPr>
        <w:t>с учетом компенсации натуральной хроматичности секступолями</w:t>
      </w:r>
      <w:r w:rsidR="00B67FC1" w:rsidRPr="00B67FC1">
        <w:rPr>
          <w:rFonts w:eastAsiaTheme="minorEastAsia"/>
        </w:rPr>
        <w:t xml:space="preserve"> </w:t>
      </w:r>
      <w:r w:rsidR="00B67FC1">
        <w:rPr>
          <w:rFonts w:eastAsiaTheme="minorEastAsia"/>
        </w:rPr>
        <w:t>в МА</w:t>
      </w:r>
      <w:r w:rsidR="00B67FC1">
        <w:rPr>
          <w:rFonts w:eastAsiaTheme="minorEastAsia"/>
          <w:lang w:val="en-US"/>
        </w:rPr>
        <w:t>DX</w:t>
      </w:r>
      <w:r w:rsidR="00B67FC1" w:rsidRPr="00B67FC1">
        <w:rPr>
          <w:rFonts w:eastAsiaTheme="minorEastAsia"/>
        </w:rPr>
        <w:t xml:space="preserve"> [</w:t>
      </w:r>
      <w:r w:rsidR="002238F2" w:rsidRPr="002238F2">
        <w:rPr>
          <w:rFonts w:eastAsiaTheme="minorEastAsia"/>
        </w:rPr>
        <w:t>4</w:t>
      </w:r>
      <w:r w:rsidR="00B67FC1" w:rsidRPr="00B67FC1">
        <w:rPr>
          <w:rFonts w:eastAsiaTheme="minorEastAsia"/>
        </w:rPr>
        <w:t>]</w:t>
      </w:r>
      <w:r w:rsidR="00922D8B">
        <w:rPr>
          <w:rFonts w:eastAsiaTheme="minorEastAsia"/>
        </w:rPr>
        <w:t>.</w:t>
      </w:r>
    </w:p>
    <w:p w:rsidR="007D5C4C" w:rsidRDefault="007D5C4C" w:rsidP="007D5C4C">
      <w:pPr>
        <w:pStyle w:val="ae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1</w:t>
        </w:r>
      </w:fldSimple>
      <w:r>
        <w:t xml:space="preserve">. </w:t>
      </w:r>
      <w:r w:rsidRPr="009D5F76">
        <w:t>Основные параметры кольца и ВЧ для У-70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4573"/>
        <w:gridCol w:w="1592"/>
      </w:tblGrid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7D7194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Длина </w:t>
            </w:r>
            <w:r>
              <w:rPr>
                <w:rFonts w:eastAsiaTheme="minorEastAsia"/>
                <w:lang w:val="en-US"/>
              </w:rPr>
              <w:t xml:space="preserve">L = C, </w:t>
            </w:r>
            <w:r>
              <w:rPr>
                <w:rFonts w:eastAsiaTheme="minorEastAsia"/>
              </w:rPr>
              <w:t>м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2274A8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oMath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2274A8" w:rsidRDefault="007D5C4C" w:rsidP="007D5C4C">
            <w:pPr>
              <w:spacing w:line="276" w:lineRule="auto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eastAsiaTheme="minorEastAsia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5A0B40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Критическая энергия</w:t>
            </w:r>
            <w:r>
              <w:rPr>
                <w:rFonts w:eastAsiaTheme="minorEastAsia"/>
                <w:lang w:val="en-US"/>
              </w:rPr>
              <w:t xml:space="preserve">, </w:t>
            </w:r>
            <w:r>
              <w:rPr>
                <w:rFonts w:eastAsiaTheme="minorEastAsia"/>
              </w:rPr>
              <w:t>ГэВ</w:t>
            </w:r>
          </w:p>
        </w:tc>
        <w:tc>
          <w:tcPr>
            <w:tcW w:w="1592" w:type="dxa"/>
          </w:tcPr>
          <w:p w:rsidR="007D5C4C" w:rsidRPr="005A0B40" w:rsidRDefault="007D5C4C" w:rsidP="007D5C4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5A0B40" w:rsidRDefault="007D5C4C" w:rsidP="007D5C4C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1592" w:type="dxa"/>
          </w:tcPr>
          <w:p w:rsidR="007D5C4C" w:rsidRPr="005A0B40" w:rsidRDefault="007D5C4C" w:rsidP="007D5C4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5F1C17" w:rsidRDefault="007D5C4C" w:rsidP="007D5C4C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Максимальная интенсивность</w:t>
            </w:r>
            <w:r>
              <w:rPr>
                <w:rFonts w:eastAsiaTheme="minorEastAsia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lang w:val="en-US"/>
                </w:rPr>
                <m:t>ppp</m:t>
              </m:r>
            </m:oMath>
          </w:p>
        </w:tc>
        <w:tc>
          <w:tcPr>
            <w:tcW w:w="1592" w:type="dxa"/>
          </w:tcPr>
          <w:p w:rsidR="007D5C4C" w:rsidRPr="004E616D" w:rsidRDefault="007D5C4C" w:rsidP="007D5C4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480657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Ускоряющая фаза</w:t>
            </w:r>
            <w:r w:rsidRPr="0048065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2E3F51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ad</m:t>
                  </m:r>
                </m:sub>
              </m:sSub>
            </m:oMath>
            <w:r w:rsidRPr="002E3F51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мс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nl</m:t>
                  </m:r>
                </m:sub>
              </m:sSub>
            </m:oMath>
            <w:r w:rsidRPr="002E3F51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мс</w:t>
            </w:r>
          </w:p>
        </w:tc>
        <w:tc>
          <w:tcPr>
            <w:tcW w:w="1592" w:type="dxa"/>
          </w:tcPr>
          <w:p w:rsidR="007D5C4C" w:rsidRPr="00502B02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0.195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FC691B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Гармоническое число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FC691B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  <w:lang w:val="en-US"/>
              </w:rPr>
            </w:pPr>
            <w:r>
              <w:rPr>
                <w:rFonts w:ascii="Calibri" w:eastAsia="Times New Roman" w:hAnsi="Calibri" w:cs="Times New Roman"/>
              </w:rPr>
              <w:t>Амплитуда ускоряющих станций, кВ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2274A8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Количество ускоряющих станций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5F1C17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  <w:i/>
              </w:rPr>
            </w:pPr>
            <w:r>
              <w:rPr>
                <w:rFonts w:ascii="Calibri" w:eastAsia="Times New Roman" w:hAnsi="Calibri" w:cs="Times New Roman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oMath>
            <w:r>
              <w:rPr>
                <w:rFonts w:ascii="Calibri" w:eastAsia="Times New Roman" w:hAnsi="Calibri" w:cs="Times New Roman"/>
                <w:lang w:val="en-US"/>
              </w:rPr>
              <w:t>, 1/c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:rsidR="00017050" w:rsidRDefault="007D5C4C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  <w:noProof/>
        </w:rPr>
        <w:t xml:space="preserve"> </w:t>
      </w:r>
      <w:r w:rsidR="00D0461E">
        <w:rPr>
          <w:rFonts w:eastAsiaTheme="minorEastAsia"/>
        </w:rPr>
        <w:tab/>
        <w:t xml:space="preserve">Оценки для У-70 также приведены в таблице 1 и отражают тот факт, что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D0461E" w:rsidRPr="00D0461E">
        <w:rPr>
          <w:rFonts w:eastAsiaTheme="minorEastAsia"/>
        </w:rPr>
        <w:t xml:space="preserve"> </w:t>
      </w:r>
      <w:r w:rsidR="00D0461E">
        <w:rPr>
          <w:rFonts w:eastAsiaTheme="minorEastAsia"/>
        </w:rPr>
        <w:t xml:space="preserve">и соответственно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</m:oMath>
      <w:r w:rsidR="00D0461E">
        <w:rPr>
          <w:rFonts w:eastAsiaTheme="minorEastAsia"/>
        </w:rPr>
        <w:t xml:space="preserve"> определяет основной характер движения</w:t>
      </w:r>
      <w:r w:rsidR="008362A1">
        <w:rPr>
          <w:rFonts w:eastAsiaTheme="minorEastAsia"/>
        </w:rPr>
        <w:t xml:space="preserve"> вблизи критической энергии. </w:t>
      </w:r>
      <w:r w:rsidR="00E92010">
        <w:rPr>
          <w:rFonts w:eastAsiaTheme="minorEastAsia"/>
          <w:bCs/>
        </w:rPr>
        <w:t xml:space="preserve">При приближении энергии к критической, продольная длина пучка уменьшается. </w:t>
      </w:r>
      <w:r w:rsidR="00E92010">
        <w:rPr>
          <w:rFonts w:eastAsiaTheme="minorEastAsia"/>
        </w:rPr>
        <w:t xml:space="preserve">На рис. 1 приведено численной моделирование прохождения критической энергии для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92010">
        <w:rPr>
          <w:rFonts w:eastAsiaTheme="minorEastAsia"/>
          <w:bCs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E92010">
        <w:rPr>
          <w:rFonts w:eastAsiaTheme="minorEastAsia"/>
          <w:bCs/>
        </w:rPr>
        <w:t xml:space="preserve">. </w:t>
      </w:r>
      <w:r w:rsidR="008362A1">
        <w:rPr>
          <w:rFonts w:eastAsiaTheme="minorEastAsia"/>
          <w:bCs/>
        </w:rPr>
        <w:t>Видн</w:t>
      </w:r>
      <w:r w:rsidR="00FC691B">
        <w:rPr>
          <w:rFonts w:eastAsiaTheme="minorEastAsia"/>
          <w:bCs/>
        </w:rPr>
        <w:t>ы</w:t>
      </w:r>
      <w:r w:rsidR="008362A1">
        <w:rPr>
          <w:rFonts w:eastAsiaTheme="minorEastAsia"/>
          <w:bCs/>
        </w:rPr>
        <w:t xml:space="preserve"> незначительн</w:t>
      </w:r>
      <w:r w:rsidR="00FC691B">
        <w:rPr>
          <w:rFonts w:eastAsiaTheme="minorEastAsia"/>
          <w:bCs/>
        </w:rPr>
        <w:t>ые</w:t>
      </w:r>
      <w:r w:rsidR="008362A1">
        <w:rPr>
          <w:rFonts w:eastAsiaTheme="minorEastAsia"/>
          <w:bCs/>
        </w:rPr>
        <w:t xml:space="preserve"> отличи</w:t>
      </w:r>
      <w:r w:rsidR="00FC691B">
        <w:rPr>
          <w:rFonts w:eastAsiaTheme="minorEastAsia"/>
          <w:bCs/>
        </w:rPr>
        <w:t xml:space="preserve">я </w:t>
      </w:r>
      <w:r w:rsidR="008362A1">
        <w:rPr>
          <w:rFonts w:eastAsiaTheme="minorEastAsia"/>
          <w:bCs/>
        </w:rPr>
        <w:t>как в длине сгустка, так и</w:t>
      </w:r>
      <w:r w:rsidR="001726C2">
        <w:rPr>
          <w:rFonts w:eastAsiaTheme="minorEastAsia"/>
          <w:bCs/>
        </w:rPr>
        <w:t xml:space="preserve"> </w:t>
      </w:r>
      <w:r w:rsidR="008362A1">
        <w:rPr>
          <w:rFonts w:eastAsiaTheme="minorEastAsia"/>
          <w:bCs/>
        </w:rPr>
        <w:t>фазовом движении.</w:t>
      </w:r>
      <w:r w:rsidR="008B5E53">
        <w:rPr>
          <w:rFonts w:eastAsiaTheme="minorEastAsia"/>
          <w:bCs/>
        </w:rPr>
        <w:t xml:space="preserve"> Моделирование продольной динамики вблизи критической энергии с</w:t>
      </w:r>
      <w:r w:rsidR="00A702E2" w:rsidRPr="00A702E2">
        <w:rPr>
          <w:rFonts w:eastAsiaTheme="minorEastAsia"/>
          <w:bCs/>
        </w:rPr>
        <w:t xml:space="preserve"> </w:t>
      </w:r>
      <w:r w:rsidR="00A702E2">
        <w:rPr>
          <w:rFonts w:eastAsiaTheme="minorEastAsia"/>
          <w:bCs/>
        </w:rPr>
        <w:t>учётом импедансов будет приведено далее.</w:t>
      </w:r>
    </w:p>
    <w:p w:rsidR="00017050" w:rsidRDefault="00017050" w:rsidP="00017050">
      <w:r>
        <w:br w:type="page"/>
      </w:r>
    </w:p>
    <w:p w:rsidR="009A14FE" w:rsidRPr="009A14FE" w:rsidRDefault="009A14FE" w:rsidP="009A14FE">
      <w:pPr>
        <w:spacing w:line="276" w:lineRule="auto"/>
        <w:jc w:val="both"/>
        <w:rPr>
          <w:rFonts w:eastAsiaTheme="minorEastAsia"/>
          <w:bCs/>
          <w:noProof/>
        </w:rPr>
      </w:pPr>
      <w:r w:rsidRPr="005167CB">
        <w:lastRenderedPageBreak/>
        <w:drawing>
          <wp:anchor distT="0" distB="0" distL="114300" distR="114300" simplePos="0" relativeHeight="251743232" behindDoc="0" locked="0" layoutInCell="1" allowOverlap="1" wp14:anchorId="1BA24DC2" wp14:editId="3C8DC04D">
            <wp:simplePos x="0" y="0"/>
            <wp:positionH relativeFrom="column">
              <wp:posOffset>2033270</wp:posOffset>
            </wp:positionH>
            <wp:positionV relativeFrom="paragraph">
              <wp:posOffset>2393950</wp:posOffset>
            </wp:positionV>
            <wp:extent cx="1911350" cy="1486535"/>
            <wp:effectExtent l="0" t="0" r="6350" b="0"/>
            <wp:wrapTopAndBottom/>
            <wp:docPr id="37" name="Рисунок 36">
              <a:extLst xmlns:a="http://schemas.openxmlformats.org/drawingml/2006/main">
                <a:ext uri="{FF2B5EF4-FFF2-40B4-BE49-F238E27FC236}">
                  <a16:creationId xmlns:a16="http://schemas.microsoft.com/office/drawing/2014/main" id="{6B1AB0BD-E2CB-F037-132A-5EFF3E350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6">
                      <a:extLst>
                        <a:ext uri="{FF2B5EF4-FFF2-40B4-BE49-F238E27FC236}">
                          <a16:creationId xmlns:a16="http://schemas.microsoft.com/office/drawing/2014/main" id="{6B1AB0BD-E2CB-F037-132A-5EFF3E350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7CB">
        <w:drawing>
          <wp:anchor distT="0" distB="0" distL="114300" distR="114300" simplePos="0" relativeHeight="251744256" behindDoc="0" locked="0" layoutInCell="1" allowOverlap="1" wp14:anchorId="0419107D" wp14:editId="509A3A04">
            <wp:simplePos x="0" y="0"/>
            <wp:positionH relativeFrom="column">
              <wp:posOffset>-6350</wp:posOffset>
            </wp:positionH>
            <wp:positionV relativeFrom="paragraph">
              <wp:posOffset>2393950</wp:posOffset>
            </wp:positionV>
            <wp:extent cx="1911350" cy="1486535"/>
            <wp:effectExtent l="0" t="0" r="6350" b="0"/>
            <wp:wrapTopAndBottom/>
            <wp:docPr id="39" name="Рисунок 38">
              <a:extLst xmlns:a="http://schemas.openxmlformats.org/drawingml/2006/main">
                <a:ext uri="{FF2B5EF4-FFF2-40B4-BE49-F238E27FC236}">
                  <a16:creationId xmlns:a16="http://schemas.microsoft.com/office/drawing/2014/main" id="{254DDD77-88FE-BF13-8CE4-B3E9F289C4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8">
                      <a:extLst>
                        <a:ext uri="{FF2B5EF4-FFF2-40B4-BE49-F238E27FC236}">
                          <a16:creationId xmlns:a16="http://schemas.microsoft.com/office/drawing/2014/main" id="{254DDD77-88FE-BF13-8CE4-B3E9F289C4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7CB">
        <w:drawing>
          <wp:anchor distT="0" distB="0" distL="114300" distR="114300" simplePos="0" relativeHeight="251745280" behindDoc="0" locked="0" layoutInCell="1" allowOverlap="1" wp14:anchorId="59D9A136" wp14:editId="0D0A70DB">
            <wp:simplePos x="0" y="0"/>
            <wp:positionH relativeFrom="column">
              <wp:posOffset>4032885</wp:posOffset>
            </wp:positionH>
            <wp:positionV relativeFrom="paragraph">
              <wp:posOffset>2467909</wp:posOffset>
            </wp:positionV>
            <wp:extent cx="1911350" cy="1404620"/>
            <wp:effectExtent l="0" t="0" r="6350" b="5080"/>
            <wp:wrapTopAndBottom/>
            <wp:docPr id="41" name="Рисунок 40">
              <a:extLst xmlns:a="http://schemas.openxmlformats.org/drawingml/2006/main">
                <a:ext uri="{FF2B5EF4-FFF2-40B4-BE49-F238E27FC236}">
                  <a16:creationId xmlns:a16="http://schemas.microsoft.com/office/drawing/2014/main" id="{6EDCC2CC-9BFA-A681-EF64-3A7472F1A1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0">
                      <a:extLst>
                        <a:ext uri="{FF2B5EF4-FFF2-40B4-BE49-F238E27FC236}">
                          <a16:creationId xmlns:a16="http://schemas.microsoft.com/office/drawing/2014/main" id="{6EDCC2CC-9BFA-A681-EF64-3A7472F1A1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2E2">
        <w:rPr>
          <w:rFonts w:eastAsiaTheme="minorEastAsia"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0</wp:posOffset>
            </wp:positionV>
            <wp:extent cx="2267585" cy="2299970"/>
            <wp:effectExtent l="0" t="0" r="5715" b="0"/>
            <wp:wrapTopAndBottom/>
            <wp:docPr id="4965124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465" name="Рисунок 496512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2E2">
        <w:rPr>
          <w:rFonts w:eastAsiaTheme="minorEastAsia"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37</wp:posOffset>
            </wp:positionV>
            <wp:extent cx="2267585" cy="2299970"/>
            <wp:effectExtent l="0" t="0" r="5715" b="0"/>
            <wp:wrapTopAndBottom/>
            <wp:docPr id="17707987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98798" name="Рисунок 17707987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/>
          </w:rPr>
          <m:t xml:space="preserve">а) </m:t>
        </m:r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9A14FE" w:rsidRPr="009A14FE" w:rsidRDefault="009A14FE" w:rsidP="009A14FE">
      <w:pPr>
        <w:spacing w:line="276" w:lineRule="auto"/>
        <w:jc w:val="both"/>
        <w:rPr>
          <w:rFonts w:eastAsiaTheme="minorEastAsia"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910830" wp14:editId="1CF408DC">
                <wp:simplePos x="0" y="0"/>
                <wp:positionH relativeFrom="column">
                  <wp:posOffset>13335</wp:posOffset>
                </wp:positionH>
                <wp:positionV relativeFrom="paragraph">
                  <wp:posOffset>4257227</wp:posOffset>
                </wp:positionV>
                <wp:extent cx="5945505" cy="635"/>
                <wp:effectExtent l="0" t="0" r="0" b="635"/>
                <wp:wrapThrough wrapText="bothSides">
                  <wp:wrapPolygon edited="0">
                    <wp:start x="0" y="0"/>
                    <wp:lineTo x="0" y="21122"/>
                    <wp:lineTo x="21547" y="21122"/>
                    <wp:lineTo x="21547" y="0"/>
                    <wp:lineTo x="0" y="0"/>
                  </wp:wrapPolygon>
                </wp:wrapThrough>
                <wp:docPr id="13214111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14FE" w:rsidRPr="00530E30" w:rsidRDefault="009A14FE" w:rsidP="009A14FE">
                            <w:pPr>
                              <w:pStyle w:val="ae"/>
                              <w:jc w:val="both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Численное моделирование динамики продольного движения при прохождении критической энергии для а)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7D5C4C">
                              <w:t>;</w:t>
                            </w:r>
                            <w:r>
                              <w:t xml:space="preserve">б)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Слева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изменение длины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сгустка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/>
                              </w:rPr>
                              <w:t>в центре и справа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фазовый портрет до и после критической энергии соответственно.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91083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.05pt;margin-top:335.2pt;width:468.15pt;height:.0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" stroked="f">
                <v:textbox style="mso-fit-shape-to-text:t" inset="0,0,0,0">
                  <w:txbxContent>
                    <w:p w:rsidR="009A14FE" w:rsidRPr="00530E30" w:rsidRDefault="009A14FE" w:rsidP="009A14FE">
                      <w:pPr>
                        <w:pStyle w:val="ae"/>
                        <w:jc w:val="both"/>
                        <w:rPr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Численное моделирование динамики продольного движения при прохождении критической энергии для а)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7D5C4C">
                        <w:t>;</w:t>
                      </w:r>
                      <w:r>
                        <w:t xml:space="preserve">б)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oMath>
                      <w:r>
                        <w:rPr>
                          <w:rFonts w:eastAsiaTheme="minorEastAsia"/>
                        </w:rPr>
                        <w:t>. Слева</w:t>
                      </w:r>
                      <w:r w:rsidRPr="00E366D5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изменение длины</w:t>
                      </w:r>
                      <w:r w:rsidRPr="00E366D5"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>сгустка</w:t>
                      </w:r>
                      <w:r w:rsidRPr="00530E30">
                        <w:rPr>
                          <w:rFonts w:eastAsiaTheme="minorEastAsia"/>
                        </w:rPr>
                        <w:t xml:space="preserve">, </w:t>
                      </w:r>
                      <w:r>
                        <w:rPr>
                          <w:rFonts w:eastAsiaTheme="minorEastAsia"/>
                        </w:rPr>
                        <w:t>в центре и справа</w:t>
                      </w:r>
                      <w:r w:rsidRPr="00530E30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фазовый портрет до и после критической энергии соответственно.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2540000</wp:posOffset>
            </wp:positionV>
            <wp:extent cx="1907540" cy="1483360"/>
            <wp:effectExtent l="0" t="0" r="0" b="2540"/>
            <wp:wrapTopAndBottom/>
            <wp:docPr id="17144968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6816" name="Рисунок 17144968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4021455</wp:posOffset>
            </wp:positionH>
            <wp:positionV relativeFrom="paragraph">
              <wp:posOffset>2590800</wp:posOffset>
            </wp:positionV>
            <wp:extent cx="1907540" cy="1428750"/>
            <wp:effectExtent l="0" t="0" r="0" b="6350"/>
            <wp:wrapTopAndBottom/>
            <wp:docPr id="74086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2971" name="Рисунок 7408629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2040890</wp:posOffset>
            </wp:positionH>
            <wp:positionV relativeFrom="paragraph">
              <wp:posOffset>2540037</wp:posOffset>
            </wp:positionV>
            <wp:extent cx="1907540" cy="1483995"/>
            <wp:effectExtent l="0" t="0" r="0" b="1905"/>
            <wp:wrapTopAndBottom/>
            <wp:docPr id="559632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221" name="Рисунок 559632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rFonts w:eastAsiaTheme="minorEastAsia"/>
          <w:bCs/>
          <w:i/>
          <w:i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140970</wp:posOffset>
            </wp:positionV>
            <wp:extent cx="2267585" cy="2299970"/>
            <wp:effectExtent l="0" t="0" r="5715" b="0"/>
            <wp:wrapTopAndBottom/>
            <wp:docPr id="10901887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88798" name="Рисунок 10901887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rFonts w:eastAsiaTheme="minorEastAsia"/>
          <w:bCs/>
          <w:i/>
          <w:iCs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3203575</wp:posOffset>
            </wp:positionH>
            <wp:positionV relativeFrom="paragraph">
              <wp:posOffset>142539</wp:posOffset>
            </wp:positionV>
            <wp:extent cx="2267585" cy="2298065"/>
            <wp:effectExtent l="0" t="0" r="5715" b="635"/>
            <wp:wrapTopAndBottom/>
            <wp:docPr id="1515855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5261" name="Рисунок 15158552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2E2" w:rsidRPr="007D5C4C">
        <w:rPr>
          <w:color w:val="000000" w:themeColor="text1"/>
        </w:rPr>
        <w:t>б)</w:t>
      </w:r>
      <w:r w:rsidR="00A702E2">
        <w:rPr>
          <w:color w:val="000000" w:themeColor="text1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δ</m:t>
        </m:r>
      </m:oMath>
    </w:p>
    <w:p w:rsidR="00017050" w:rsidRDefault="00017050">
      <w:pPr>
        <w:rPr>
          <w:rFonts w:eastAsiaTheme="minorEastAsia"/>
          <w:bCs/>
        </w:rPr>
      </w:pPr>
      <w:r>
        <w:rPr>
          <w:rFonts w:eastAsiaTheme="minorEastAsia"/>
          <w:bCs/>
        </w:rPr>
        <w:br w:type="page"/>
      </w:r>
    </w:p>
    <w:p w:rsidR="003A7F39" w:rsidRPr="00E11A07" w:rsidRDefault="006D4B1A" w:rsidP="00717D0E">
      <w:pPr>
        <w:pStyle w:val="2"/>
        <w:rPr>
          <w:lang w:val="ru-RU"/>
        </w:rPr>
      </w:pPr>
      <w:bookmarkStart w:id="8" w:name="_Toc154416543"/>
      <w:r w:rsidRPr="00E11A07">
        <w:rPr>
          <w:lang w:val="ru-RU"/>
        </w:rPr>
        <w:lastRenderedPageBreak/>
        <w:t>Возмущение пучка</w:t>
      </w:r>
      <w:bookmarkEnd w:id="8"/>
    </w:p>
    <w:p w:rsidR="00D26C18" w:rsidRPr="008F552A" w:rsidRDefault="00E77BF8" w:rsidP="008362A1">
      <w:pPr>
        <w:spacing w:line="276" w:lineRule="auto"/>
        <w:jc w:val="both"/>
      </w:pPr>
      <w:r>
        <w:tab/>
        <w:t xml:space="preserve">Импеданс в общем случае включает в себя все возможные взаимодействия пучка с окружающей средой. Особый интерес на динамику при исследовании прохождения критической энергии представляет </w:t>
      </w:r>
      <w:r w:rsidR="008362A1">
        <w:t xml:space="preserve">как </w:t>
      </w:r>
      <w:r>
        <w:t>продольный импеданс</w:t>
      </w:r>
      <w:r w:rsidR="00F52B2A" w:rsidRPr="00F52B2A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∥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</m:oMath>
      <w:r w:rsidR="008362A1">
        <w:t>, так и поперечный</w:t>
      </w:r>
      <w:r w:rsidR="00F52B2A" w:rsidRPr="00F52B2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⊥</m:t>
            </m:r>
          </m:sub>
        </m:sSub>
        <m:r>
          <w:rPr>
            <w:rFonts w:ascii="Cambria Math" w:hAnsi="Cambria Math" w:cs="Times New Roman"/>
          </w:rPr>
          <m:t>(ω)</m:t>
        </m:r>
      </m:oMath>
      <w:r w:rsidR="002238F2" w:rsidRPr="002238F2">
        <w:rPr>
          <w:rFonts w:eastAsiaTheme="minorEastAsia"/>
        </w:rPr>
        <w:t xml:space="preserve"> [5]</w:t>
      </w:r>
      <w:r>
        <w:t xml:space="preserve">. </w:t>
      </w:r>
      <w:r w:rsidR="00D26C18">
        <w:t>На определённой частоте</w:t>
      </w:r>
      <w:r w:rsidR="00D26C18" w:rsidRPr="008F552A">
        <w:t>:</w:t>
      </w:r>
    </w:p>
    <w:p w:rsidR="00D26C18" w:rsidRPr="008F552A" w:rsidRDefault="00000000" w:rsidP="008362A1">
      <w:pPr>
        <w:spacing w:line="276" w:lineRule="auto"/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t,θ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 xml:space="preserve"> (5)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iβ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t,θ</m:t>
              </m:r>
            </m:e>
          </m:d>
          <m:r>
            <w:rPr>
              <w:rFonts w:ascii="Cambria Math" w:hAnsi="Cambria Math" w:cs="Times New Roman"/>
            </w:rPr>
            <m:t xml:space="preserve"> (6),</m:t>
          </m:r>
        </m:oMath>
      </m:oMathPara>
    </w:p>
    <w:p w:rsidR="00A529C0" w:rsidRPr="00743243" w:rsidRDefault="00743243" w:rsidP="008362A1">
      <w:pPr>
        <w:spacing w:line="276" w:lineRule="auto"/>
        <w:jc w:val="both"/>
        <w:rPr>
          <w:b/>
        </w:rPr>
      </w:pPr>
      <w:r>
        <w:rPr>
          <w:rFonts w:eastAsiaTheme="minorEastAsia"/>
        </w:rPr>
        <w:t>кроме</w:t>
      </w:r>
      <w:r w:rsidRPr="00743243">
        <w:rPr>
          <w:rFonts w:eastAsiaTheme="minorEastAsia"/>
        </w:rPr>
        <w:t xml:space="preserve"> </w:t>
      </w:r>
      <w:r>
        <w:rPr>
          <w:rFonts w:eastAsiaTheme="minorEastAsia"/>
        </w:rPr>
        <w:t>того,</w:t>
      </w:r>
      <w:r w:rsidR="00A529C0">
        <w:rPr>
          <w:rFonts w:eastAsiaTheme="minorEastAsia"/>
        </w:rPr>
        <w:t xml:space="preserve"> большое значение представляет интенсивность сгустка и распределение частиц</w:t>
      </w:r>
      <w:r>
        <w:rPr>
          <w:rFonts w:eastAsiaTheme="minorEastAsia"/>
        </w:rPr>
        <w:t>, определяя дополнитель</w:t>
      </w:r>
      <w:r w:rsidRPr="00743243">
        <w:rPr>
          <w:rFonts w:eastAsiaTheme="minorEastAsia"/>
        </w:rPr>
        <w:t>н</w:t>
      </w:r>
      <w:r>
        <w:rPr>
          <w:rFonts w:eastAsiaTheme="minorEastAsia"/>
        </w:rPr>
        <w:t xml:space="preserve">ое напряжение. В зависимости от конкретного видна импеданса, наведеное напряжение может как фокусировать, так и </w:t>
      </w:r>
      <w:proofErr w:type="spellStart"/>
      <w:r w:rsidR="00295FE6">
        <w:rPr>
          <w:rFonts w:eastAsiaTheme="minorEastAsia"/>
        </w:rPr>
        <w:t>де</w:t>
      </w:r>
      <w:r>
        <w:rPr>
          <w:rFonts w:eastAsiaTheme="minorEastAsia"/>
        </w:rPr>
        <w:t>фокусировать</w:t>
      </w:r>
      <w:proofErr w:type="spellEnd"/>
      <w:r>
        <w:rPr>
          <w:rFonts w:eastAsiaTheme="minorEastAsia"/>
        </w:rPr>
        <w:t xml:space="preserve"> сгусток.</w:t>
      </w:r>
    </w:p>
    <w:p w:rsidR="00E11B45" w:rsidRDefault="005D1742" w:rsidP="00797CA3">
      <w:pPr>
        <w:pStyle w:val="3"/>
      </w:pPr>
      <w:bookmarkStart w:id="9" w:name="_Toc154416544"/>
      <w:r>
        <w:t>Поперечное согласование</w:t>
      </w:r>
      <w:bookmarkEnd w:id="9"/>
    </w:p>
    <w:p w:rsidR="0022194E" w:rsidRPr="00A4409A" w:rsidRDefault="0022194E" w:rsidP="007D640B">
      <w:pPr>
        <w:jc w:val="both"/>
      </w:pPr>
      <w:r>
        <w:tab/>
        <w:t>Нестабильность сгустка «голова-хвост»</w:t>
      </w:r>
      <w:r w:rsidR="00F45E3A">
        <w:t xml:space="preserve"> с</w:t>
      </w:r>
      <w:r w:rsidR="005C4CC4">
        <w:t xml:space="preserve"> учётом хроматичности может быть выражена </w:t>
      </w:r>
      <w:r w:rsidR="00A4409A">
        <w:t>в виде дисперсионного соотношения</w:t>
      </w:r>
    </w:p>
    <w:p w:rsidR="00A4409A" w:rsidRPr="00A4409A" w:rsidRDefault="00A4409A" w:rsidP="007D640B">
      <w:pPr>
        <w:spacing w:line="276" w:lineRule="auto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1=j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eβI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4πRγmQ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∫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ρ(ξ)</m:t>
              </m:r>
            </m:num>
            <m:den>
              <m:r>
                <w:rPr>
                  <w:rFonts w:ascii="Cambria Math" w:eastAsiaTheme="minorEastAsia" w:hAnsi="Cambria Math"/>
                </w:rPr>
                <m:t>ω-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(ξ)</m:t>
              </m:r>
            </m:den>
          </m:f>
          <m:r>
            <w:rPr>
              <w:rFonts w:ascii="Cambria Math" w:eastAsiaTheme="minorEastAsia" w:hAnsi="Cambria Math"/>
            </w:rPr>
            <m:t>dξ (7)</m:t>
          </m:r>
        </m:oMath>
      </m:oMathPara>
    </w:p>
    <w:p w:rsidR="00062BD9" w:rsidRPr="00A4409A" w:rsidRDefault="008F552A" w:rsidP="007D640B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г</w:t>
      </w:r>
      <w:r w:rsidR="0020568E">
        <w:rPr>
          <w:rFonts w:eastAsiaTheme="minorEastAsia"/>
        </w:rPr>
        <w:t>де</w:t>
      </w:r>
      <w:r w:rsidR="000A6FF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n,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n,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</w:rPr>
              <m:t>-nη</m:t>
            </m:r>
          </m:e>
        </m:d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4409A" w:rsidRPr="00A4409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– хроматичность.</w:t>
      </w:r>
    </w:p>
    <w:p w:rsidR="00E051FA" w:rsidRDefault="00E051FA" w:rsidP="007D640B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При</w:t>
      </w:r>
      <w:r w:rsidR="00A4409A">
        <w:rPr>
          <w:rFonts w:eastAsiaTheme="minorEastAsia"/>
        </w:rPr>
        <w:t xml:space="preserve"> нулевой хроматичности</w:t>
      </w:r>
      <w:r>
        <w:rPr>
          <w:rFonts w:eastAsiaTheme="minorEastAsia"/>
        </w:rPr>
        <w:t xml:space="preserve"> фактически отсутствует </w:t>
      </w:r>
      <w:r w:rsidR="00A4409A">
        <w:rPr>
          <w:rFonts w:eastAsiaTheme="minorEastAsia"/>
        </w:rPr>
        <w:t>разброс</w:t>
      </w:r>
      <w:r>
        <w:rPr>
          <w:rFonts w:eastAsiaTheme="minorEastAsia"/>
        </w:rPr>
        <w:t xml:space="preserve"> по импульсам, что приводит к нестабильности. Однако, для ненулевой хроматичности затухание Ландау </w:t>
      </w:r>
      <w:r w:rsidR="0006129A">
        <w:rPr>
          <w:rFonts w:eastAsiaTheme="minorEastAsia"/>
        </w:rPr>
        <w:t xml:space="preserve">может </w:t>
      </w:r>
      <w:r>
        <w:rPr>
          <w:rFonts w:eastAsiaTheme="minorEastAsia"/>
        </w:rPr>
        <w:t>произв</w:t>
      </w:r>
      <w:r w:rsidR="0006129A">
        <w:rPr>
          <w:rFonts w:eastAsiaTheme="minorEastAsia"/>
        </w:rPr>
        <w:t xml:space="preserve">ести </w:t>
      </w:r>
      <w:r>
        <w:rPr>
          <w:rFonts w:eastAsiaTheme="minorEastAsia"/>
        </w:rPr>
        <w:t>стабилизирующий эффект</w:t>
      </w:r>
      <w:r w:rsidR="0006129A">
        <w:rPr>
          <w:rFonts w:eastAsiaTheme="minorEastAsia"/>
        </w:rPr>
        <w:t xml:space="preserve">, если отношение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/η&gt;0</m:t>
        </m:r>
      </m:oMath>
      <w:r w:rsidR="007D640B" w:rsidRPr="007D640B">
        <w:rPr>
          <w:rFonts w:eastAsiaTheme="minorEastAsia"/>
        </w:rPr>
        <w:t xml:space="preserve">. </w:t>
      </w:r>
      <w:r w:rsidR="007D640B">
        <w:rPr>
          <w:rFonts w:eastAsiaTheme="minorEastAsia"/>
        </w:rPr>
        <w:t>Такой эффект достигается, если после критической энергии изменить знак хроматичности.</w:t>
      </w:r>
    </w:p>
    <w:p w:rsidR="007D640B" w:rsidRPr="008F552A" w:rsidRDefault="00000000" w:rsidP="007D640B">
      <w:pPr>
        <w:spacing w:line="276" w:lineRule="auto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 xml:space="preserve">, η&lt;0,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 xml:space="preserve">&lt;0 (8), 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 xml:space="preserve">, η&gt;0,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&gt;0 (9).</m:t>
          </m:r>
        </m:oMath>
      </m:oMathPara>
    </w:p>
    <w:p w:rsidR="00E11B45" w:rsidRPr="00A4409A" w:rsidRDefault="005A3E6A" w:rsidP="007D640B">
      <w:pPr>
        <w:spacing w:line="276" w:lineRule="auto"/>
      </w:pPr>
      <w:r>
        <w:tab/>
      </w:r>
      <w:r w:rsidR="00E11B45">
        <w:t xml:space="preserve">Также может возникать </w:t>
      </w:r>
      <w:r w:rsidR="007635B6">
        <w:t xml:space="preserve">поперечная </w:t>
      </w:r>
      <w:r w:rsidR="00E11B45">
        <w:t xml:space="preserve">неустойчивость </w:t>
      </w:r>
      <w:r w:rsidR="00A4409A">
        <w:t xml:space="preserve">для </w:t>
      </w:r>
      <w:r w:rsidR="007635B6">
        <w:t>нескольких</w:t>
      </w:r>
      <w:r>
        <w:t xml:space="preserve"> </w:t>
      </w:r>
      <w:r>
        <w:rPr>
          <w:lang w:val="en-US"/>
        </w:rPr>
        <w:t>M</w:t>
      </w:r>
      <w:r w:rsidR="007635B6">
        <w:t xml:space="preserve"> сгустков</w:t>
      </w:r>
      <w:r w:rsidR="00A4409A">
        <w:t xml:space="preserve"> </w:t>
      </w:r>
      <w:r w:rsidR="00A4409A" w:rsidRPr="00A4409A">
        <w:t>[]</w:t>
      </w:r>
    </w:p>
    <w:p w:rsidR="00E11B45" w:rsidRPr="008F552A" w:rsidRDefault="00000000" w:rsidP="007D640B">
      <w:pPr>
        <w:spacing w:line="276" w:lineRule="auto"/>
        <w:jc w:val="center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mμ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1+m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eM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script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e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⊥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ξ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B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ξ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 (10)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6D4B1A" w:rsidRPr="007D640B" w:rsidRDefault="008F552A" w:rsidP="007D640B">
      <w:pPr>
        <w:spacing w:line="276" w:lineRule="auto"/>
        <w:jc w:val="both"/>
      </w:pPr>
      <w:r>
        <w:t>к</w:t>
      </w:r>
      <w:r w:rsidR="00020BE6">
        <w:t>оторая зависит помимо хроматичности, ещё и от числа сгустков.</w:t>
      </w:r>
      <w:r>
        <w:t xml:space="preserve"> </w:t>
      </w:r>
      <w:r w:rsidR="006D4B1A">
        <w:t>Из 29 сепаратрис, доступных для заполнения</w:t>
      </w:r>
      <w:r w:rsidR="005D1742">
        <w:t xml:space="preserve"> в У-70</w:t>
      </w:r>
      <w:r w:rsidR="006D4B1A">
        <w:t>, в сеансе используются часть</w:t>
      </w:r>
      <w:r w:rsidR="00F341EC">
        <w:t xml:space="preserve">, что уменьшает ток и интенсивность в импульсе. </w:t>
      </w:r>
      <w:r w:rsidR="006D4B1A">
        <w:t xml:space="preserve">При заполнении 10 сепаратрис </w:t>
      </w:r>
      <w:r w:rsidR="005E04CD">
        <w:t xml:space="preserve">подряд, возникали потери из-за возникновения поперечной неустойчивости. В этом случае, как момент смена фазы ВЧ, так и изменение знака хроматичности была плохо совмещены с моментом прохождения </w:t>
      </w:r>
      <w:r w:rsidR="00966AA2">
        <w:t xml:space="preserve">пучком </w:t>
      </w:r>
      <w:r w:rsidR="005E04CD">
        <w:t>критической энергии. При этом потеря пучка отсутствовала полностью при заполнении 9 сепаратрис подряд и заполненной сепар</w:t>
      </w:r>
      <w:r w:rsidR="00CB05CB">
        <w:t>а</w:t>
      </w:r>
      <w:r w:rsidR="005E04CD">
        <w:t xml:space="preserve">трисы на расстоянии 9 </w:t>
      </w:r>
      <w:r w:rsidR="00CB05CB">
        <w:t>пустых</w:t>
      </w:r>
      <w:r w:rsidR="00966AA2">
        <w:t>, таким образом сохраняя интенсивность в импульсе. П</w:t>
      </w:r>
      <w:r w:rsidR="0028224C">
        <w:t>оперечная</w:t>
      </w:r>
      <w:r w:rsidR="007D640B">
        <w:t xml:space="preserve"> неустойчивость затухает, как показано на рис.</w:t>
      </w:r>
      <w:r w:rsidR="002238F2" w:rsidRPr="002238F2">
        <w:t>2</w:t>
      </w:r>
      <w:r w:rsidR="00DF1E49">
        <w:t xml:space="preserve">, фиолетовая и зеленая линия </w:t>
      </w:r>
      <w:r w:rsidR="00966AA2">
        <w:t>отражают</w:t>
      </w:r>
      <w:r w:rsidR="00DF1E49">
        <w:t xml:space="preserve"> </w:t>
      </w:r>
      <w:r w:rsidR="0028224C">
        <w:t>поперечные</w:t>
      </w:r>
      <w:r w:rsidR="00B22D84">
        <w:t xml:space="preserve"> отклонения.</w:t>
      </w:r>
    </w:p>
    <w:p w:rsidR="006D4B1A" w:rsidRDefault="006D4B1A" w:rsidP="00797CA3">
      <w:pPr>
        <w:pStyle w:val="3"/>
      </w:pPr>
      <w:bookmarkStart w:id="10" w:name="_Toc154416545"/>
      <w:r>
        <w:t>Продольн</w:t>
      </w:r>
      <w:r w:rsidR="005D1742">
        <w:t>ое согласование</w:t>
      </w:r>
      <w:bookmarkEnd w:id="10"/>
    </w:p>
    <w:p w:rsidR="00BC5418" w:rsidRPr="005040A1" w:rsidRDefault="00966AA2" w:rsidP="00D16636">
      <w:pPr>
        <w:spacing w:line="276" w:lineRule="auto"/>
      </w:pPr>
      <w:r>
        <w:tab/>
      </w:r>
      <w:r w:rsidR="000A6FFD">
        <w:t>Продольн</w:t>
      </w:r>
      <w:r>
        <w:t>ая</w:t>
      </w:r>
      <w:r w:rsidR="000A6FFD">
        <w:t xml:space="preserve"> нестабильности сгустка «голова-хвост»</w:t>
      </w:r>
      <w:r>
        <w:t xml:space="preserve"> описывается</w:t>
      </w:r>
      <w:r w:rsidR="000A6FFD">
        <w:t xml:space="preserve"> </w:t>
      </w:r>
      <w:r w:rsidR="005040A1">
        <w:t>критери</w:t>
      </w:r>
      <w:r>
        <w:t>ем</w:t>
      </w:r>
      <w:r w:rsidR="006D4B1A">
        <w:t xml:space="preserve"> Кейл-Шнел</w:t>
      </w:r>
      <w:r w:rsidR="00B22D84">
        <w:t>ь</w:t>
      </w:r>
      <w:r w:rsidR="005040A1">
        <w:t xml:space="preserve"> для гауссова распределения пучка</w:t>
      </w:r>
    </w:p>
    <w:p w:rsidR="006D4B1A" w:rsidRPr="005040A1" w:rsidRDefault="00000000" w:rsidP="00D16636">
      <w:pPr>
        <w:spacing w:line="276" w:lineRule="auto"/>
        <w:rPr>
          <w:rFonts w:eastAsiaTheme="minorEastAsia"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&lt;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2π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peak</m:t>
                  </m:r>
                </m:sub>
              </m:sSub>
              <m:r>
                <w:rPr>
                  <w:rFonts w:ascii="Cambria Math" w:hAnsi="Cambria Math" w:cs="Times New Roman"/>
                </w:rPr>
                <m:t>β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ΔE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rms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(11)</m:t>
          </m:r>
        </m:oMath>
      </m:oMathPara>
    </w:p>
    <w:p w:rsidR="0028224C" w:rsidRDefault="0028224C" w:rsidP="00D16636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Как видно</w:t>
      </w:r>
      <w:r w:rsidR="00FE28D0">
        <w:rPr>
          <w:rFonts w:eastAsiaTheme="minorEastAsia"/>
          <w:iCs/>
        </w:rPr>
        <w:t xml:space="preserve"> </w:t>
      </w:r>
      <w:r w:rsidR="00966AA2">
        <w:rPr>
          <w:rFonts w:eastAsiaTheme="minorEastAsia"/>
          <w:iCs/>
        </w:rPr>
        <w:t>выражение зависит от</w:t>
      </w:r>
      <w:r w:rsidR="00FE28D0">
        <w:rPr>
          <w:rFonts w:eastAsiaTheme="minorEastAsia"/>
          <w:iCs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η</m:t>
            </m:r>
          </m:e>
        </m:d>
      </m:oMath>
      <w:r w:rsidR="00966AA2">
        <w:rPr>
          <w:rFonts w:eastAsiaTheme="minorEastAsia"/>
          <w:iCs/>
        </w:rPr>
        <w:t xml:space="preserve"> и представляет особую опасность при приближении к </w:t>
      </w:r>
      <w:r w:rsidR="00FE28D0">
        <w:rPr>
          <w:rFonts w:eastAsiaTheme="minorEastAsia"/>
          <w:iCs/>
        </w:rPr>
        <w:t>нул</w:t>
      </w:r>
      <w:r w:rsidR="00966AA2">
        <w:rPr>
          <w:rFonts w:eastAsiaTheme="minorEastAsia"/>
          <w:iCs/>
        </w:rPr>
        <w:t>ю</w:t>
      </w:r>
      <w:r w:rsidR="00FE28D0">
        <w:rPr>
          <w:rFonts w:eastAsiaTheme="minorEastAsia"/>
          <w:iCs/>
        </w:rPr>
        <w:t>. Однако, он</w:t>
      </w:r>
      <w:r w:rsidR="008B5E53">
        <w:rPr>
          <w:rFonts w:eastAsiaTheme="minorEastAsia"/>
          <w:iCs/>
        </w:rPr>
        <w:t>о</w:t>
      </w:r>
      <w:r w:rsidR="00FE28D0">
        <w:rPr>
          <w:rFonts w:eastAsiaTheme="minorEastAsia"/>
          <w:iCs/>
        </w:rPr>
        <w:t xml:space="preserve"> также зависит от </w:t>
      </w:r>
      <w:r>
        <w:rPr>
          <w:rFonts w:eastAsiaTheme="minorEastAsia"/>
          <w:iCs/>
        </w:rPr>
        <w:t>интенсивност</w:t>
      </w:r>
      <w:r w:rsidR="00FE28D0">
        <w:rPr>
          <w:rFonts w:eastAsiaTheme="minorEastAsia"/>
          <w:iCs/>
        </w:rPr>
        <w:t>и</w:t>
      </w:r>
      <w:r>
        <w:rPr>
          <w:rFonts w:eastAsiaTheme="minorEastAsia"/>
          <w:iCs/>
        </w:rPr>
        <w:t xml:space="preserve"> сгустка</w:t>
      </w:r>
      <w:r w:rsidR="00FE28D0">
        <w:rPr>
          <w:rFonts w:eastAsiaTheme="minorEastAsia"/>
          <w:iCs/>
        </w:rPr>
        <w:t xml:space="preserve"> и различных продольны</w:t>
      </w:r>
      <w:r w:rsidR="00D16636">
        <w:rPr>
          <w:rFonts w:eastAsiaTheme="minorEastAsia"/>
          <w:iCs/>
        </w:rPr>
        <w:t>х</w:t>
      </w:r>
      <w:r w:rsidR="00FE28D0">
        <w:rPr>
          <w:rFonts w:eastAsiaTheme="minorEastAsia"/>
          <w:iCs/>
        </w:rPr>
        <w:t xml:space="preserve"> импедансов.</w:t>
      </w:r>
    </w:p>
    <w:p w:rsidR="005E04CD" w:rsidRDefault="001A402F" w:rsidP="00E11661">
      <w:pPr>
        <w:spacing w:line="276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 w:rsidR="00B01CC9">
        <w:rPr>
          <w:rFonts w:eastAsiaTheme="minorEastAsia"/>
          <w:iCs/>
        </w:rPr>
        <w:t xml:space="preserve">На рис </w:t>
      </w:r>
      <w:r w:rsidR="002238F2" w:rsidRPr="002238F2">
        <w:rPr>
          <w:rFonts w:eastAsiaTheme="minorEastAsia"/>
          <w:iCs/>
          <w:color w:val="000000" w:themeColor="text1"/>
        </w:rPr>
        <w:t>2</w:t>
      </w:r>
      <w:r w:rsidR="00B01CC9">
        <w:rPr>
          <w:rFonts w:eastAsiaTheme="minorEastAsia"/>
          <w:iCs/>
        </w:rPr>
        <w:t>, синяя линия – сигнал с фазового датчика, показывающий, что при прохождении критической энергии фаза пучка относительно фазы ВЧ не сразу перестраивается, что решается точной подборкой момента смены фазы в момент скачка.</w:t>
      </w:r>
    </w:p>
    <w:p w:rsidR="00B01CC9" w:rsidRPr="00B01CC9" w:rsidRDefault="00B01CC9" w:rsidP="00B01CC9">
      <w:pPr>
        <w:spacing w:line="276" w:lineRule="auto"/>
        <w:jc w:val="center"/>
        <w:rPr>
          <w:rFonts w:eastAsiaTheme="minorEastAsia"/>
          <w:iCs/>
        </w:rPr>
      </w:pPr>
      <w:r w:rsidRPr="00B01CC9">
        <w:rPr>
          <w:rFonts w:eastAsiaTheme="minorEastAsia"/>
          <w:iCs/>
          <w:noProof/>
        </w:rPr>
        <w:drawing>
          <wp:inline distT="0" distB="0" distL="0" distR="0" wp14:anchorId="4B058608" wp14:editId="2DF3AB76">
            <wp:extent cx="3187358" cy="2390433"/>
            <wp:effectExtent l="0" t="0" r="635" b="0"/>
            <wp:docPr id="10605878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7803" name="Рисунок 10605878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79" cy="24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A1" w:rsidRDefault="005E04CD" w:rsidP="00D16636">
      <w:pPr>
        <w:pStyle w:val="ae"/>
        <w:spacing w:line="276" w:lineRule="auto"/>
        <w:rPr>
          <w:noProof/>
        </w:rPr>
      </w:pPr>
      <w:r>
        <w:t xml:space="preserve">Рисунок </w:t>
      </w:r>
      <w:fldSimple w:instr=" SEQ Рисунок \* ARABIC ">
        <w:r w:rsidR="00717D0E">
          <w:rPr>
            <w:noProof/>
          </w:rPr>
          <w:t>2</w:t>
        </w:r>
      </w:fldSimple>
      <w:r w:rsidRPr="005E04CD">
        <w:t xml:space="preserve">. </w:t>
      </w:r>
      <w:r>
        <w:t>Прохождение критической энергии без скачка</w:t>
      </w:r>
      <w:r w:rsidR="00E11661">
        <w:t xml:space="preserve"> в протонном синхротроне У-70</w:t>
      </w:r>
      <w:r>
        <w:t>. Синяя линия – сигнал с фазового датчика, показывает изменение фазы пучка относительно фазы ВЧ</w:t>
      </w:r>
      <w:r w:rsidRPr="00F172D5">
        <w:rPr>
          <w:noProof/>
        </w:rPr>
        <w:t xml:space="preserve">, </w:t>
      </w:r>
      <w:r>
        <w:rPr>
          <w:noProof/>
        </w:rPr>
        <w:t>голубая – сигнал с пикового детектора</w:t>
      </w:r>
      <w:r w:rsidRPr="00F172D5">
        <w:rPr>
          <w:noProof/>
        </w:rPr>
        <w:t xml:space="preserve">, </w:t>
      </w:r>
      <w:r>
        <w:rPr>
          <w:noProof/>
        </w:rPr>
        <w:t>фиолетовая и зеленая –</w:t>
      </w:r>
      <w:r w:rsidR="00E11661">
        <w:rPr>
          <w:noProof/>
        </w:rPr>
        <w:t xml:space="preserve"> </w:t>
      </w:r>
      <w:r>
        <w:rPr>
          <w:noProof/>
        </w:rPr>
        <w:t xml:space="preserve">показывает возмущение в </w:t>
      </w:r>
      <w:r>
        <w:rPr>
          <w:noProof/>
          <w:lang w:val="en-US"/>
        </w:rPr>
        <w:t>r</w:t>
      </w:r>
      <w:r w:rsidRPr="00F172D5">
        <w:rPr>
          <w:noProof/>
        </w:rPr>
        <w:t>,</w:t>
      </w:r>
      <w:r>
        <w:rPr>
          <w:noProof/>
          <w:lang w:val="en-US"/>
        </w:rPr>
        <w:t>z</w:t>
      </w:r>
      <w:r w:rsidRPr="00F172D5">
        <w:rPr>
          <w:noProof/>
        </w:rPr>
        <w:t xml:space="preserve"> </w:t>
      </w:r>
      <w:r>
        <w:rPr>
          <w:noProof/>
        </w:rPr>
        <w:t>плоскостях соответственно</w:t>
      </w:r>
      <w:r w:rsidRPr="000E375A">
        <w:rPr>
          <w:noProof/>
        </w:rPr>
        <w:t>.</w:t>
      </w:r>
    </w:p>
    <w:p w:rsidR="00017050" w:rsidRDefault="00827478" w:rsidP="009D4FE9">
      <w:pPr>
        <w:spacing w:line="276" w:lineRule="auto"/>
        <w:jc w:val="both"/>
        <w:rPr>
          <w:rFonts w:eastAsiaTheme="minorEastAsia"/>
        </w:rPr>
      </w:pPr>
      <w:r>
        <w:tab/>
        <w:t xml:space="preserve">Для У-70 интенсивность в импульсе составляет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4E616D" w:rsidRPr="004E616D">
        <w:rPr>
          <w:rFonts w:eastAsiaTheme="minorEastAsia"/>
        </w:rPr>
        <w:t xml:space="preserve"> </w:t>
      </w:r>
      <w:proofErr w:type="spellStart"/>
      <w:r w:rsidR="004E616D">
        <w:rPr>
          <w:rFonts w:eastAsiaTheme="minorEastAsia"/>
          <w:lang w:val="en-US"/>
        </w:rPr>
        <w:t>ppp</w:t>
      </w:r>
      <w:proofErr w:type="spellEnd"/>
      <w:r>
        <w:t>,</w:t>
      </w:r>
      <w:r w:rsidRPr="009D4003">
        <w:t xml:space="preserve"> </w:t>
      </w:r>
      <w:r>
        <w:t xml:space="preserve">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DC1DF9" w:rsidRPr="00877E63">
        <w:rPr>
          <w:rFonts w:eastAsiaTheme="minorEastAsia"/>
        </w:rPr>
        <w:t xml:space="preserve"> </w:t>
      </w:r>
      <w:r w:rsidR="00DC1DF9">
        <w:rPr>
          <w:rFonts w:eastAsiaTheme="minorEastAsia"/>
          <w:lang w:val="en-US"/>
        </w:rPr>
        <w:t>ppb</w:t>
      </w:r>
      <w:r w:rsidRPr="001A402F">
        <w:t>.</w:t>
      </w:r>
      <w:r>
        <w:t xml:space="preserve"> </w:t>
      </w:r>
      <w:r>
        <w:rPr>
          <w:rFonts w:eastAsiaTheme="minorEastAsia"/>
          <w:iCs/>
        </w:rPr>
        <w:t>М</w:t>
      </w:r>
      <w:r w:rsidR="00B22D84">
        <w:rPr>
          <w:rFonts w:eastAsiaTheme="minorEastAsia"/>
          <w:iCs/>
        </w:rPr>
        <w:t>оделирование</w:t>
      </w:r>
      <w:r w:rsidR="008B5E53">
        <w:rPr>
          <w:rFonts w:eastAsiaTheme="minorEastAsia"/>
          <w:iCs/>
        </w:rPr>
        <w:t xml:space="preserve"> продольной динамики</w:t>
      </w:r>
      <w:r w:rsidR="00B22D84">
        <w:rPr>
          <w:rFonts w:eastAsiaTheme="minorEastAsia"/>
          <w:iCs/>
        </w:rPr>
        <w:t xml:space="preserve"> для импеданса вида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 w:rsidR="00C450BF" w:rsidRPr="00C450BF">
        <w:rPr>
          <w:rFonts w:eastAsiaTheme="minorEastAsia"/>
          <w:iCs/>
        </w:rPr>
        <w:t xml:space="preserve"> [</w:t>
      </w:r>
      <w:r w:rsidR="00A318D6" w:rsidRPr="00A318D6">
        <w:rPr>
          <w:rFonts w:eastAsiaTheme="minorEastAsia"/>
          <w:iCs/>
        </w:rPr>
        <w:t>6</w:t>
      </w:r>
      <w:r w:rsidR="00C450BF" w:rsidRPr="00C450BF">
        <w:rPr>
          <w:rFonts w:eastAsiaTheme="minorEastAsia"/>
          <w:iCs/>
        </w:rPr>
        <w:t>]</w:t>
      </w:r>
      <w:r w:rsidR="00B22D84">
        <w:rPr>
          <w:rFonts w:eastAsiaTheme="minorEastAsia"/>
          <w:iCs/>
        </w:rPr>
        <w:t xml:space="preserve"> </w:t>
      </w:r>
      <w:r w:rsidR="008B5E53">
        <w:rPr>
          <w:rFonts w:eastAsiaTheme="minorEastAsia"/>
          <w:iCs/>
        </w:rPr>
        <w:t>п</w:t>
      </w:r>
      <w:r w:rsidR="00B22D84">
        <w:rPr>
          <w:rFonts w:eastAsiaTheme="minorEastAsia"/>
          <w:iCs/>
        </w:rPr>
        <w:t>оказывают</w:t>
      </w:r>
      <w:r>
        <w:t xml:space="preserve">, что </w:t>
      </w:r>
      <w:r w:rsidR="00744F0A">
        <w:t xml:space="preserve">для </w:t>
      </w:r>
      <w:r w:rsidR="00933D81">
        <w:t xml:space="preserve">малой интенсивности </w:t>
      </w:r>
      <w:r w:rsidR="00A975A5">
        <w:t xml:space="preserve">для </w:t>
      </w:r>
      <w:r w:rsidR="00744F0A">
        <w:t>отрицательного</w:t>
      </w:r>
      <w:r w:rsidR="00A975A5">
        <w:t>, так и положительного</w:t>
      </w:r>
      <w:r w:rsidR="00744F0A">
        <w:t xml:space="preserve"> значения,</w:t>
      </w:r>
      <w:r w:rsidR="00A975A5">
        <w:t xml:space="preserve"> пучок сохраняет стабильность</w:t>
      </w:r>
      <w:r w:rsidR="00933D81">
        <w:t>, для больших интенсивностей наблюдается существенное изменение симметрии фазового объёма</w:t>
      </w:r>
      <w:r w:rsidR="00A975A5">
        <w:t xml:space="preserve"> </w:t>
      </w:r>
      <w:r w:rsidR="00933D81">
        <w:t>(</w:t>
      </w:r>
      <w:r w:rsidR="00A975A5">
        <w:t>рис</w:t>
      </w:r>
      <w:r w:rsidR="00933D81">
        <w:t>.3</w:t>
      </w:r>
      <w:r w:rsidR="00CA4B6D" w:rsidRPr="00CA4B6D">
        <w:t xml:space="preserve">, </w:t>
      </w:r>
      <w:r w:rsidR="00CA4B6D">
        <w:t>таблица 2</w:t>
      </w:r>
      <w:r w:rsidR="00933D81">
        <w:t>)</w:t>
      </w:r>
      <w:r w:rsidR="00744F0A">
        <w:t>.</w:t>
      </w:r>
      <w:r w:rsidR="009D4FE9">
        <w:t xml:space="preserve"> </w:t>
      </w:r>
      <w:r w:rsidR="00744F0A">
        <w:t xml:space="preserve">Значение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</w:rPr>
          <m:t>≃20 нс</m:t>
        </m:r>
      </m:oMath>
      <w:r w:rsidR="00744F0A">
        <w:t xml:space="preserve"> </w:t>
      </w:r>
      <w:r w:rsidR="008D1BF2"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 ГэВ</m:t>
        </m:r>
      </m:oMath>
      <w:r w:rsidR="008D1BF2" w:rsidRPr="008D1BF2">
        <w:t xml:space="preserve"> </w:t>
      </w:r>
      <w:r w:rsidR="00744F0A">
        <w:t>выбрано в соответствии с данными ускорительного цикла</w:t>
      </w:r>
      <w:r w:rsidR="008D1BF2" w:rsidRPr="008D1BF2">
        <w:t>.</w:t>
      </w:r>
      <w:r w:rsidR="00E26565" w:rsidRPr="00E26565">
        <w:t xml:space="preserve"> </w:t>
      </w:r>
      <w:r w:rsidR="00E26565">
        <w:t xml:space="preserve">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=50 МэВ</m:t>
        </m:r>
      </m:oMath>
      <w:r w:rsidR="00E26565">
        <w:rPr>
          <w:rFonts w:eastAsiaTheme="minorEastAsia"/>
        </w:rPr>
        <w:t>.</w:t>
      </w:r>
      <w:r w:rsidR="009D4FE9">
        <w:rPr>
          <w:rFonts w:eastAsiaTheme="minorEastAsia"/>
        </w:rPr>
        <w:t xml:space="preserve"> </w:t>
      </w:r>
      <w:r w:rsidR="009D4FE9">
        <w:t>Таким образом начальная область</w:t>
      </w:r>
      <w:r w:rsidR="0024034E" w:rsidRPr="0024034E">
        <w:t xml:space="preserve"> </w:t>
      </w:r>
      <w:r w:rsidR="0024034E">
        <w:t>при более детальном подсчёте</w:t>
      </w:r>
      <w:r w:rsidR="009D4FE9" w:rsidRPr="009D4F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95%</m:t>
            </m:r>
          </m:sub>
        </m:sSub>
        <m:r>
          <w:rPr>
            <w:rFonts w:ascii="Cambria Math" w:hAnsi="Cambria Math"/>
          </w:rPr>
          <m:t>=1.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эВ∙с</m:t>
        </m:r>
      </m:oMath>
      <w:r w:rsidR="009D4FE9">
        <w:rPr>
          <w:rFonts w:eastAsiaTheme="minorEastAsia"/>
        </w:rPr>
        <w:t xml:space="preserve">. </w:t>
      </w:r>
    </w:p>
    <w:p w:rsidR="00017050" w:rsidRDefault="00017050" w:rsidP="00017050">
      <w:r>
        <w:br w:type="page"/>
      </w:r>
    </w:p>
    <w:p w:rsidR="00643E5B" w:rsidRDefault="00643E5B" w:rsidP="00643E5B">
      <w:pPr>
        <w:pStyle w:val="ae"/>
        <w:keepNext/>
      </w:pPr>
      <w:r>
        <w:lastRenderedPageBreak/>
        <w:t xml:space="preserve">Таблица </w:t>
      </w:r>
      <w:fldSimple w:instr=" SEQ Таблица \* ARABIC ">
        <w:r w:rsidR="006707C4">
          <w:rPr>
            <w:noProof/>
          </w:rPr>
          <w:t>2</w:t>
        </w:r>
      </w:fldSimple>
      <w:r>
        <w:t>.</w:t>
      </w:r>
      <w:r w:rsidR="006707C4" w:rsidRPr="006707C4">
        <w:t xml:space="preserve"> </w:t>
      </w:r>
      <w:r w:rsidR="006707C4">
        <w:t xml:space="preserve">Результаты численного моделирования прохождения критической энергии без скачка с учётом влияния различных импедансов для </w:t>
      </w:r>
      <w:r w:rsidR="00766C44">
        <w:t>различных интенсивностей</w:t>
      </w:r>
      <w:r w:rsidR="006707C4">
        <w:t>.</w:t>
      </w:r>
    </w:p>
    <w:tbl>
      <w:tblPr>
        <w:tblStyle w:val="af1"/>
        <w:tblW w:w="9374" w:type="dxa"/>
        <w:tblLayout w:type="fixed"/>
        <w:tblLook w:val="04A0" w:firstRow="1" w:lastRow="0" w:firstColumn="1" w:lastColumn="0" w:noHBand="0" w:noVBand="1"/>
      </w:tblPr>
      <w:tblGrid>
        <w:gridCol w:w="3235"/>
        <w:gridCol w:w="1260"/>
        <w:gridCol w:w="1260"/>
        <w:gridCol w:w="3619"/>
      </w:tblGrid>
      <w:tr w:rsidR="00E7745A" w:rsidTr="00E7745A">
        <w:trPr>
          <w:trHeight w:val="584"/>
        </w:trPr>
        <w:tc>
          <w:tcPr>
            <w:tcW w:w="3235" w:type="dxa"/>
            <w:vAlign w:val="center"/>
          </w:tcPr>
          <w:p w:rsidR="00E7745A" w:rsidRDefault="00E7745A" w:rsidP="00E7745A">
            <w:pPr>
              <w:jc w:val="center"/>
            </w:pPr>
          </w:p>
        </w:tc>
        <w:tc>
          <w:tcPr>
            <w:tcW w:w="1260" w:type="dxa"/>
          </w:tcPr>
          <w:p w:rsidR="00E7745A" w:rsidRPr="0064555D" w:rsidRDefault="00E7745A" w:rsidP="00E7745A">
            <w:pPr>
              <w:jc w:val="center"/>
            </w:pPr>
            <w:r>
              <w:rPr>
                <w:lang w:val="en-US"/>
              </w:rPr>
              <w:t xml:space="preserve">95% </w:t>
            </w:r>
            <w:r>
              <w:t>фазовый объем</w:t>
            </w:r>
          </w:p>
        </w:tc>
        <w:tc>
          <w:tcPr>
            <w:tcW w:w="1260" w:type="dxa"/>
            <w:vAlign w:val="center"/>
          </w:tcPr>
          <w:p w:rsidR="00E7745A" w:rsidRPr="00B17DB8" w:rsidRDefault="00E7745A" w:rsidP="00E7745A">
            <w:pPr>
              <w:jc w:val="center"/>
              <w:rPr>
                <w:lang w:val="en-US"/>
              </w:rPr>
            </w:pPr>
            <w:r>
              <w:t>Сохранение пучка</w:t>
            </w:r>
            <w:r>
              <w:rPr>
                <w:lang w:val="en-US"/>
              </w:rPr>
              <w:t xml:space="preserve"> (9 </w:t>
            </w:r>
            <w:r>
              <w:t>ГэВ</w:t>
            </w:r>
            <w:r>
              <w:rPr>
                <w:lang w:val="en-US"/>
              </w:rPr>
              <w:t>)</w:t>
            </w:r>
          </w:p>
        </w:tc>
        <w:tc>
          <w:tcPr>
            <w:tcW w:w="3619" w:type="dxa"/>
            <w:vAlign w:val="center"/>
          </w:tcPr>
          <w:p w:rsidR="00E7745A" w:rsidRDefault="00E7745A" w:rsidP="00E7745A">
            <w:pPr>
              <w:jc w:val="center"/>
            </w:pPr>
            <w:r>
              <w:t>Особенности</w:t>
            </w:r>
          </w:p>
        </w:tc>
      </w:tr>
      <w:tr w:rsidR="00E7745A" w:rsidTr="00E7745A">
        <w:trPr>
          <w:trHeight w:val="829"/>
        </w:trPr>
        <w:tc>
          <w:tcPr>
            <w:tcW w:w="3235" w:type="dxa"/>
            <w:vAlign w:val="center"/>
          </w:tcPr>
          <w:p w:rsidR="00976324" w:rsidRDefault="00E7745A" w:rsidP="00E7745A">
            <w:pPr>
              <w:jc w:val="center"/>
            </w:pPr>
            <w:r>
              <w:t>Без импеданса</w:t>
            </w:r>
          </w:p>
          <w:p w:rsidR="00E7745A" w:rsidRPr="0064555D" w:rsidRDefault="00E7745A" w:rsidP="00E774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:rsidR="00E7745A" w:rsidRPr="00DC1DF9" w:rsidRDefault="00E7745A" w:rsidP="00E7745A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 w:rsidRPr="0064555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  <w:lang w:val="en-US"/>
              </w:rPr>
              <w:t>ppb</w:t>
            </w:r>
          </w:p>
        </w:tc>
        <w:tc>
          <w:tcPr>
            <w:tcW w:w="1260" w:type="dxa"/>
            <w:vAlign w:val="center"/>
          </w:tcPr>
          <w:p w:rsidR="00E7745A" w:rsidRPr="00E7745A" w:rsidRDefault="00E7745A" w:rsidP="00E7745A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.35</w:t>
            </w:r>
          </w:p>
        </w:tc>
        <w:tc>
          <w:tcPr>
            <w:tcW w:w="1260" w:type="dxa"/>
            <w:vAlign w:val="center"/>
          </w:tcPr>
          <w:p w:rsidR="00E7745A" w:rsidRPr="001338D2" w:rsidRDefault="00E7745A" w:rsidP="00E7745A">
            <w:pPr>
              <w:jc w:val="center"/>
            </w:pPr>
            <w:r>
              <w:rPr>
                <w:lang w:val="en-US"/>
              </w:rPr>
              <w:t>100%</w:t>
            </w:r>
          </w:p>
        </w:tc>
        <w:tc>
          <w:tcPr>
            <w:tcW w:w="3619" w:type="dxa"/>
            <w:vAlign w:val="center"/>
          </w:tcPr>
          <w:p w:rsidR="00E7745A" w:rsidRPr="00E7745A" w:rsidRDefault="00E7745A" w:rsidP="00E7745A">
            <w:pPr>
              <w:jc w:val="center"/>
            </w:pPr>
            <w:r>
              <w:t xml:space="preserve">Квадрупольные колебания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 w:rsidRPr="00E7745A">
              <w:rPr>
                <w:rFonts w:eastAsiaTheme="minorEastAsia"/>
              </w:rPr>
              <w:t xml:space="preserve"> </w:t>
            </w:r>
            <w:r w:rsidRPr="00E7745A">
              <w:rPr>
                <w:rFonts w:eastAsiaTheme="minorEastAsia"/>
                <w:b/>
                <w:bCs/>
              </w:rPr>
              <w:t>незначительные</w:t>
            </w:r>
          </w:p>
        </w:tc>
      </w:tr>
      <w:tr w:rsidR="00E7745A" w:rsidTr="00E7745A">
        <w:trPr>
          <w:trHeight w:val="852"/>
        </w:trPr>
        <w:tc>
          <w:tcPr>
            <w:tcW w:w="3235" w:type="dxa"/>
            <w:vAlign w:val="center"/>
          </w:tcPr>
          <w:p w:rsidR="00976324" w:rsidRDefault="00E7745A" w:rsidP="00E7745A">
            <w:pPr>
              <w:jc w:val="center"/>
            </w:pPr>
            <w:r>
              <w:t>Без импеданса</w:t>
            </w:r>
          </w:p>
          <w:p w:rsidR="00E7745A" w:rsidRPr="0064555D" w:rsidRDefault="00E7745A" w:rsidP="00E774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=0.01</m:t>
                </m:r>
              </m:oMath>
            </m:oMathPara>
          </w:p>
          <w:p w:rsidR="00E7745A" w:rsidRPr="00DC1DF9" w:rsidRDefault="00E7745A" w:rsidP="00E7745A">
            <w:pPr>
              <w:jc w:val="center"/>
              <w:rPr>
                <w:i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 w:rsidRPr="0064555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  <w:lang w:val="en-US"/>
              </w:rPr>
              <w:t>ppb</w:t>
            </w:r>
          </w:p>
        </w:tc>
        <w:tc>
          <w:tcPr>
            <w:tcW w:w="1260" w:type="dxa"/>
            <w:vAlign w:val="center"/>
          </w:tcPr>
          <w:p w:rsidR="00E7745A" w:rsidRPr="00E7745A" w:rsidRDefault="00E7745A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1.65</w:t>
            </w:r>
          </w:p>
        </w:tc>
        <w:tc>
          <w:tcPr>
            <w:tcW w:w="1260" w:type="dxa"/>
            <w:vAlign w:val="center"/>
          </w:tcPr>
          <w:p w:rsidR="00E7745A" w:rsidRPr="00726404" w:rsidRDefault="00E7745A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</w:t>
            </w:r>
            <w:r>
              <w:t>65</w:t>
            </w:r>
            <w:r>
              <w:rPr>
                <w:lang w:val="en-US"/>
              </w:rPr>
              <w:t>%</w:t>
            </w:r>
          </w:p>
        </w:tc>
        <w:tc>
          <w:tcPr>
            <w:tcW w:w="3619" w:type="dxa"/>
            <w:vAlign w:val="center"/>
          </w:tcPr>
          <w:p w:rsidR="00E7745A" w:rsidRPr="00766C44" w:rsidRDefault="00E7745A" w:rsidP="00E7745A">
            <w:pPr>
              <w:jc w:val="center"/>
            </w:pPr>
            <w:r>
              <w:t xml:space="preserve">Присутствует </w:t>
            </w:r>
            <w:r w:rsidRPr="00E7745A">
              <w:rPr>
                <w:b/>
                <w:bCs/>
              </w:rPr>
              <w:t>слабое</w:t>
            </w:r>
            <w:r>
              <w:t xml:space="preserve"> влияние нелинейности</w:t>
            </w:r>
          </w:p>
        </w:tc>
      </w:tr>
      <w:tr w:rsidR="00E7745A" w:rsidTr="00E7745A">
        <w:trPr>
          <w:trHeight w:val="852"/>
        </w:trPr>
        <w:tc>
          <w:tcPr>
            <w:tcW w:w="3235" w:type="dxa"/>
            <w:vAlign w:val="center"/>
          </w:tcPr>
          <w:p w:rsidR="00E7745A" w:rsidRPr="00877E63" w:rsidRDefault="00E7745A" w:rsidP="00E7745A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E7745A" w:rsidRPr="00877E63" w:rsidRDefault="00E7745A" w:rsidP="00E7745A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E7745A" w:rsidRPr="00DC1DF9" w:rsidRDefault="00E7745A" w:rsidP="00E7745A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260" w:type="dxa"/>
            <w:vAlign w:val="center"/>
          </w:tcPr>
          <w:p w:rsidR="00E7745A" w:rsidRPr="00B80370" w:rsidRDefault="00B80370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1.8</w:t>
            </w:r>
          </w:p>
        </w:tc>
        <w:tc>
          <w:tcPr>
            <w:tcW w:w="1260" w:type="dxa"/>
            <w:vAlign w:val="center"/>
          </w:tcPr>
          <w:p w:rsidR="00E7745A" w:rsidRDefault="00E7745A" w:rsidP="00E7745A">
            <w:pPr>
              <w:jc w:val="center"/>
            </w:pPr>
            <w:r>
              <w:rPr>
                <w:lang w:val="en-US"/>
              </w:rPr>
              <w:t>99.65%</w:t>
            </w:r>
          </w:p>
        </w:tc>
        <w:tc>
          <w:tcPr>
            <w:tcW w:w="3619" w:type="dxa"/>
            <w:vAlign w:val="center"/>
          </w:tcPr>
          <w:p w:rsidR="00E7745A" w:rsidRDefault="00E7745A" w:rsidP="00E7745A">
            <w:pPr>
              <w:jc w:val="center"/>
            </w:pPr>
            <w: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E7745A" w:rsidTr="00E7745A">
        <w:trPr>
          <w:trHeight w:val="852"/>
        </w:trPr>
        <w:tc>
          <w:tcPr>
            <w:tcW w:w="3235" w:type="dxa"/>
            <w:vAlign w:val="center"/>
          </w:tcPr>
          <w:p w:rsidR="00E7745A" w:rsidRDefault="00E7745A" w:rsidP="00E7745A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E7745A" w:rsidRDefault="00E7745A" w:rsidP="00E7745A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E7745A" w:rsidRDefault="00E7745A" w:rsidP="00E7745A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260" w:type="dxa"/>
            <w:vAlign w:val="center"/>
          </w:tcPr>
          <w:p w:rsidR="00E7745A" w:rsidRPr="00B53F97" w:rsidRDefault="001E54D2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1.9</w:t>
            </w:r>
          </w:p>
        </w:tc>
        <w:tc>
          <w:tcPr>
            <w:tcW w:w="1260" w:type="dxa"/>
            <w:vAlign w:val="center"/>
          </w:tcPr>
          <w:p w:rsidR="00E7745A" w:rsidRPr="00981F0F" w:rsidRDefault="00E7745A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619" w:type="dxa"/>
            <w:vAlign w:val="center"/>
          </w:tcPr>
          <w:p w:rsidR="00E7745A" w:rsidRDefault="00E7745A" w:rsidP="00E7745A">
            <w:pPr>
              <w:jc w:val="center"/>
            </w:pPr>
            <w: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>
              <w:t xml:space="preserve"> </w:t>
            </w:r>
          </w:p>
        </w:tc>
      </w:tr>
      <w:tr w:rsidR="00E7745A" w:rsidTr="00E7745A">
        <w:trPr>
          <w:trHeight w:val="852"/>
        </w:trPr>
        <w:tc>
          <w:tcPr>
            <w:tcW w:w="3235" w:type="dxa"/>
            <w:vAlign w:val="center"/>
          </w:tcPr>
          <w:p w:rsidR="00E7745A" w:rsidRPr="00877E63" w:rsidRDefault="00E7745A" w:rsidP="00E7745A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E7745A" w:rsidRPr="00877E63" w:rsidRDefault="00E7745A" w:rsidP="00E7745A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E7745A" w:rsidRPr="00DC1DF9" w:rsidRDefault="00E7745A" w:rsidP="00E7745A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260" w:type="dxa"/>
            <w:vAlign w:val="center"/>
          </w:tcPr>
          <w:p w:rsidR="00E7745A" w:rsidRPr="00B53F97" w:rsidRDefault="00B53F97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E34199">
              <w:rPr>
                <w:lang w:val="en-US"/>
              </w:rPr>
              <w:t>3</w:t>
            </w:r>
          </w:p>
        </w:tc>
        <w:tc>
          <w:tcPr>
            <w:tcW w:w="1260" w:type="dxa"/>
            <w:vAlign w:val="center"/>
          </w:tcPr>
          <w:p w:rsidR="00E7745A" w:rsidRPr="00981F0F" w:rsidRDefault="00E7745A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619" w:type="dxa"/>
            <w:vAlign w:val="center"/>
          </w:tcPr>
          <w:p w:rsidR="00E7745A" w:rsidRDefault="00E7745A" w:rsidP="00E7745A">
            <w:pPr>
              <w:jc w:val="center"/>
            </w:pPr>
            <w:r>
              <w:t xml:space="preserve">Существенное сжатие + раскачка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>
              <w:t xml:space="preserve"> </w:t>
            </w:r>
          </w:p>
        </w:tc>
      </w:tr>
      <w:tr w:rsidR="00E7745A" w:rsidTr="00E7745A">
        <w:trPr>
          <w:trHeight w:val="852"/>
        </w:trPr>
        <w:tc>
          <w:tcPr>
            <w:tcW w:w="3235" w:type="dxa"/>
            <w:vAlign w:val="center"/>
          </w:tcPr>
          <w:p w:rsidR="00E7745A" w:rsidRDefault="00E7745A" w:rsidP="00E7745A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E7745A" w:rsidRDefault="00E7745A" w:rsidP="00E7745A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E7745A" w:rsidRDefault="00E7745A" w:rsidP="00E7745A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260" w:type="dxa"/>
            <w:vAlign w:val="center"/>
          </w:tcPr>
          <w:p w:rsidR="00E7745A" w:rsidRPr="00E11A07" w:rsidRDefault="00E11A07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24034E">
              <w:rPr>
                <w:lang w:val="en-US"/>
              </w:rPr>
              <w:t>1</w:t>
            </w:r>
          </w:p>
        </w:tc>
        <w:tc>
          <w:tcPr>
            <w:tcW w:w="1260" w:type="dxa"/>
            <w:vAlign w:val="center"/>
          </w:tcPr>
          <w:p w:rsidR="00E7745A" w:rsidRPr="00981F0F" w:rsidRDefault="00E7745A" w:rsidP="00E774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8</w:t>
            </w:r>
            <w:r>
              <w:rPr>
                <w:lang w:val="en-US"/>
              </w:rPr>
              <w:t>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619" w:type="dxa"/>
            <w:vAlign w:val="center"/>
          </w:tcPr>
          <w:p w:rsidR="00E7745A" w:rsidRDefault="00E7745A" w:rsidP="00E7745A">
            <w:pPr>
              <w:jc w:val="center"/>
            </w:pPr>
            <w:r>
              <w:t xml:space="preserve">Увеличенная амплитуда квадрупольных колебаний + раскачка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</w:tbl>
    <w:p w:rsidR="00017050" w:rsidRDefault="00017050" w:rsidP="00017050">
      <w:r>
        <w:br w:type="page"/>
      </w:r>
    </w:p>
    <w:p w:rsidR="0064555D" w:rsidRDefault="002E6C90" w:rsidP="003A0466">
      <w:pPr>
        <w:rPr>
          <w:rFonts w:eastAsiaTheme="minorEastAsia"/>
          <w:iCs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4633595</wp:posOffset>
            </wp:positionV>
            <wp:extent cx="1907540" cy="1424305"/>
            <wp:effectExtent l="0" t="0" r="0" b="0"/>
            <wp:wrapTopAndBottom/>
            <wp:docPr id="173019227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2278" name="Рисунок 17301922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2056130</wp:posOffset>
            </wp:positionH>
            <wp:positionV relativeFrom="paragraph">
              <wp:posOffset>4119245</wp:posOffset>
            </wp:positionV>
            <wp:extent cx="1907540" cy="1934845"/>
            <wp:effectExtent l="0" t="0" r="0" b="0"/>
            <wp:wrapTopAndBottom/>
            <wp:docPr id="4629019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1943" name="Рисунок 4629019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4034790</wp:posOffset>
            </wp:positionH>
            <wp:positionV relativeFrom="paragraph">
              <wp:posOffset>4119809</wp:posOffset>
            </wp:positionV>
            <wp:extent cx="1907540" cy="1934845"/>
            <wp:effectExtent l="0" t="0" r="0" b="0"/>
            <wp:wrapTopAndBottom/>
            <wp:docPr id="9037827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82708" name="Рисунок 903782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 w:rsidR="001E54D2" w:rsidRPr="00E34199">
        <w:drawing>
          <wp:anchor distT="0" distB="0" distL="114300" distR="114300" simplePos="0" relativeHeight="251761664" behindDoc="0" locked="0" layoutInCell="1" allowOverlap="1" wp14:anchorId="081789C6" wp14:editId="7B3ED6DD">
            <wp:simplePos x="0" y="0"/>
            <wp:positionH relativeFrom="column">
              <wp:posOffset>4032250</wp:posOffset>
            </wp:positionH>
            <wp:positionV relativeFrom="paragraph">
              <wp:posOffset>6177915</wp:posOffset>
            </wp:positionV>
            <wp:extent cx="1907540" cy="1428750"/>
            <wp:effectExtent l="0" t="0" r="0" b="6350"/>
            <wp:wrapTopAndBottom/>
            <wp:docPr id="1117121201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63A6D6A4-B900-57C6-D030-E373D216A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63A6D6A4-B900-57C6-D030-E373D216AE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4D2" w:rsidRPr="00E34199">
        <w:drawing>
          <wp:anchor distT="0" distB="0" distL="114300" distR="114300" simplePos="0" relativeHeight="251760640" behindDoc="0" locked="0" layoutInCell="1" allowOverlap="1" wp14:anchorId="357BB5F5" wp14:editId="435050F6">
            <wp:simplePos x="0" y="0"/>
            <wp:positionH relativeFrom="column">
              <wp:posOffset>1985645</wp:posOffset>
            </wp:positionH>
            <wp:positionV relativeFrom="paragraph">
              <wp:posOffset>6176857</wp:posOffset>
            </wp:positionV>
            <wp:extent cx="1907540" cy="1483995"/>
            <wp:effectExtent l="0" t="0" r="0" b="1905"/>
            <wp:wrapTopAndBottom/>
            <wp:docPr id="521503478" name="Рисунок 22">
              <a:extLst xmlns:a="http://schemas.openxmlformats.org/drawingml/2006/main">
                <a:ext uri="{FF2B5EF4-FFF2-40B4-BE49-F238E27FC236}">
                  <a16:creationId xmlns:a16="http://schemas.microsoft.com/office/drawing/2014/main" id="{80BCFE23-9F85-B0E6-EE4E-86E103E923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>
                      <a:extLst>
                        <a:ext uri="{FF2B5EF4-FFF2-40B4-BE49-F238E27FC236}">
                          <a16:creationId xmlns:a16="http://schemas.microsoft.com/office/drawing/2014/main" id="{80BCFE23-9F85-B0E6-EE4E-86E103E923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199" w:rsidRPr="00E34199">
        <w:drawing>
          <wp:anchor distT="0" distB="0" distL="114300" distR="114300" simplePos="0" relativeHeight="251759616" behindDoc="0" locked="0" layoutInCell="1" allowOverlap="1" wp14:anchorId="194170D7" wp14:editId="33BF0C86">
            <wp:simplePos x="0" y="0"/>
            <wp:positionH relativeFrom="column">
              <wp:posOffset>8890</wp:posOffset>
            </wp:positionH>
            <wp:positionV relativeFrom="paragraph">
              <wp:posOffset>6178027</wp:posOffset>
            </wp:positionV>
            <wp:extent cx="1908000" cy="1456105"/>
            <wp:effectExtent l="0" t="0" r="0" b="4445"/>
            <wp:wrapTopAndBottom/>
            <wp:docPr id="1407650842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043E1499-5CCA-6CF5-F61B-DC7AE3D36D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043E1499-5CCA-6CF5-F61B-DC7AE3D36D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3B4" w:rsidRPr="007B53B4">
        <w:drawing>
          <wp:anchor distT="0" distB="0" distL="114300" distR="114300" simplePos="0" relativeHeight="251747328" behindDoc="0" locked="0" layoutInCell="1" allowOverlap="1" wp14:anchorId="355686BC" wp14:editId="7927C282">
            <wp:simplePos x="0" y="0"/>
            <wp:positionH relativeFrom="column">
              <wp:posOffset>4032250</wp:posOffset>
            </wp:positionH>
            <wp:positionV relativeFrom="paragraph">
              <wp:posOffset>2113915</wp:posOffset>
            </wp:positionV>
            <wp:extent cx="1907540" cy="1428750"/>
            <wp:effectExtent l="0" t="0" r="0" b="6350"/>
            <wp:wrapTopAndBottom/>
            <wp:docPr id="2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EAC7BBFD-5F37-A6C9-2128-FA687D93E8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EAC7BBFD-5F37-A6C9-2128-FA687D93E8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3B4" w:rsidRPr="007B53B4">
        <w:drawing>
          <wp:anchor distT="0" distB="0" distL="114300" distR="114300" simplePos="0" relativeHeight="251749376" behindDoc="0" locked="0" layoutInCell="1" allowOverlap="1" wp14:anchorId="0F7F38BF" wp14:editId="7F1C2009">
            <wp:simplePos x="0" y="0"/>
            <wp:positionH relativeFrom="column">
              <wp:posOffset>2052320</wp:posOffset>
            </wp:positionH>
            <wp:positionV relativeFrom="paragraph">
              <wp:posOffset>2062480</wp:posOffset>
            </wp:positionV>
            <wp:extent cx="1907540" cy="1483995"/>
            <wp:effectExtent l="0" t="0" r="0" b="1905"/>
            <wp:wrapTopAndBottom/>
            <wp:docPr id="25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09A95B96-2556-7335-1EF8-F4F57484E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09A95B96-2556-7335-1EF8-F4F57484EE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3B4" w:rsidRPr="007B53B4">
        <w:drawing>
          <wp:anchor distT="0" distB="0" distL="114300" distR="114300" simplePos="0" relativeHeight="251748352" behindDoc="0" locked="0" layoutInCell="1" allowOverlap="1" wp14:anchorId="666AFAE3" wp14:editId="055DEB64">
            <wp:simplePos x="0" y="0"/>
            <wp:positionH relativeFrom="column">
              <wp:posOffset>9525</wp:posOffset>
            </wp:positionH>
            <wp:positionV relativeFrom="paragraph">
              <wp:posOffset>2062480</wp:posOffset>
            </wp:positionV>
            <wp:extent cx="1907540" cy="1483995"/>
            <wp:effectExtent l="0" t="0" r="0" b="1905"/>
            <wp:wrapTopAndBottom/>
            <wp:docPr id="23" name="Рисунок 22">
              <a:extLst xmlns:a="http://schemas.openxmlformats.org/drawingml/2006/main">
                <a:ext uri="{FF2B5EF4-FFF2-40B4-BE49-F238E27FC236}">
                  <a16:creationId xmlns:a16="http://schemas.microsoft.com/office/drawing/2014/main" id="{DCC7FCE3-FABF-8053-3BDA-555CF5077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>
                      <a:extLst>
                        <a:ext uri="{FF2B5EF4-FFF2-40B4-BE49-F238E27FC236}">
                          <a16:creationId xmlns:a16="http://schemas.microsoft.com/office/drawing/2014/main" id="{DCC7FCE3-FABF-8053-3BDA-555CF50778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55D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9002</wp:posOffset>
            </wp:positionH>
            <wp:positionV relativeFrom="paragraph">
              <wp:posOffset>440802</wp:posOffset>
            </wp:positionV>
            <wp:extent cx="2002155" cy="1492885"/>
            <wp:effectExtent l="0" t="0" r="4445" b="5715"/>
            <wp:wrapTopAndBottom/>
            <wp:docPr id="3088862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6201" name="Рисунок 30888620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55D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2087693</wp:posOffset>
            </wp:positionH>
            <wp:positionV relativeFrom="paragraph">
              <wp:posOffset>0</wp:posOffset>
            </wp:positionV>
            <wp:extent cx="1907540" cy="1927860"/>
            <wp:effectExtent l="0" t="0" r="0" b="2540"/>
            <wp:wrapTopAndBottom/>
            <wp:docPr id="5451239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975" name="Рисунок 5451239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55D"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4040804</wp:posOffset>
            </wp:positionH>
            <wp:positionV relativeFrom="paragraph">
              <wp:posOffset>0</wp:posOffset>
            </wp:positionV>
            <wp:extent cx="1908000" cy="1935249"/>
            <wp:effectExtent l="0" t="0" r="0" b="0"/>
            <wp:wrapTopAndBottom/>
            <wp:docPr id="16933170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7022" name="Рисунок 16933170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93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208">
        <w:t>а)</w:t>
      </w:r>
      <w:r w:rsidR="00715375" w:rsidRPr="00715375">
        <w:tab/>
      </w:r>
      <w:r w:rsidR="00021C97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715375" w:rsidRPr="00715375">
        <w:rPr>
          <w:rFonts w:eastAsiaTheme="minorEastAsia"/>
        </w:rPr>
        <w:t>;</w:t>
      </w:r>
      <w:r w:rsidR="00E34199">
        <w:rPr>
          <w:rFonts w:eastAsiaTheme="minorEastAsia"/>
        </w:rPr>
        <w:br/>
      </w:r>
    </w:p>
    <w:p w:rsidR="00FE2208" w:rsidRPr="00021C97" w:rsidRDefault="00FE2208" w:rsidP="003A0466">
      <w:r>
        <w:t>б)</w:t>
      </w:r>
      <w:r w:rsidR="00021C97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021C97" w:rsidRPr="00715375">
        <w:rPr>
          <w:rFonts w:eastAsiaTheme="minorEastAsia"/>
        </w:rPr>
        <w:t>;</w:t>
      </w:r>
    </w:p>
    <w:p w:rsidR="00715375" w:rsidRPr="00021C97" w:rsidRDefault="002E6C90" w:rsidP="003A0466">
      <w:r w:rsidRPr="002E6C90">
        <w:lastRenderedPageBreak/>
        <w:drawing>
          <wp:anchor distT="0" distB="0" distL="114300" distR="114300" simplePos="0" relativeHeight="251763712" behindDoc="0" locked="0" layoutInCell="1" allowOverlap="1" wp14:anchorId="45856B08" wp14:editId="1A40EE45">
            <wp:simplePos x="0" y="0"/>
            <wp:positionH relativeFrom="column">
              <wp:posOffset>4040787</wp:posOffset>
            </wp:positionH>
            <wp:positionV relativeFrom="paragraph">
              <wp:posOffset>6193790</wp:posOffset>
            </wp:positionV>
            <wp:extent cx="1907540" cy="1447165"/>
            <wp:effectExtent l="0" t="0" r="0" b="635"/>
            <wp:wrapTopAndBottom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174E949D-77A4-EBB9-699E-A45C16AC15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174E949D-77A4-EBB9-699E-A45C16AC15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C90">
        <w:drawing>
          <wp:anchor distT="0" distB="0" distL="114300" distR="114300" simplePos="0" relativeHeight="251764736" behindDoc="0" locked="0" layoutInCell="1" allowOverlap="1" wp14:anchorId="16D745FA" wp14:editId="48019EBD">
            <wp:simplePos x="0" y="0"/>
            <wp:positionH relativeFrom="column">
              <wp:posOffset>2001520</wp:posOffset>
            </wp:positionH>
            <wp:positionV relativeFrom="paragraph">
              <wp:posOffset>6148705</wp:posOffset>
            </wp:positionV>
            <wp:extent cx="1907540" cy="1483995"/>
            <wp:effectExtent l="0" t="0" r="0" b="1905"/>
            <wp:wrapTopAndBottom/>
            <wp:docPr id="30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77DABBAF-8641-265D-A94B-9F68AE6AD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77DABBAF-8641-265D-A94B-9F68AE6AD7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C90">
        <w:drawing>
          <wp:anchor distT="0" distB="0" distL="114300" distR="114300" simplePos="0" relativeHeight="251765760" behindDoc="0" locked="0" layoutInCell="1" allowOverlap="1" wp14:anchorId="0A288FFD" wp14:editId="0133920E">
            <wp:simplePos x="0" y="0"/>
            <wp:positionH relativeFrom="column">
              <wp:posOffset>3175</wp:posOffset>
            </wp:positionH>
            <wp:positionV relativeFrom="paragraph">
              <wp:posOffset>6149199</wp:posOffset>
            </wp:positionV>
            <wp:extent cx="1907540" cy="1483995"/>
            <wp:effectExtent l="0" t="0" r="0" b="1905"/>
            <wp:wrapTopAndBottom/>
            <wp:docPr id="33" name="Рисунок 32">
              <a:extLst xmlns:a="http://schemas.openxmlformats.org/drawingml/2006/main">
                <a:ext uri="{FF2B5EF4-FFF2-40B4-BE49-F238E27FC236}">
                  <a16:creationId xmlns:a16="http://schemas.microsoft.com/office/drawing/2014/main" id="{E6B10BA2-4A1C-F283-10AD-584D0F1493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>
                      <a:extLst>
                        <a:ext uri="{FF2B5EF4-FFF2-40B4-BE49-F238E27FC236}">
                          <a16:creationId xmlns:a16="http://schemas.microsoft.com/office/drawing/2014/main" id="{E6B10BA2-4A1C-F283-10AD-584D0F1493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19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4583430</wp:posOffset>
            </wp:positionV>
            <wp:extent cx="1907540" cy="1424305"/>
            <wp:effectExtent l="0" t="0" r="0" b="0"/>
            <wp:wrapTopAndBottom/>
            <wp:docPr id="37279452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4520" name="Рисунок 3727945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19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1975485</wp:posOffset>
            </wp:positionH>
            <wp:positionV relativeFrom="paragraph">
              <wp:posOffset>4123690</wp:posOffset>
            </wp:positionV>
            <wp:extent cx="1907540" cy="1934845"/>
            <wp:effectExtent l="0" t="0" r="0" b="0"/>
            <wp:wrapTopAndBottom/>
            <wp:docPr id="210072490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4901" name="Рисунок 210072490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19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4039235</wp:posOffset>
            </wp:positionH>
            <wp:positionV relativeFrom="paragraph">
              <wp:posOffset>4123466</wp:posOffset>
            </wp:positionV>
            <wp:extent cx="1907540" cy="1935480"/>
            <wp:effectExtent l="0" t="0" r="0" b="0"/>
            <wp:wrapTopAndBottom/>
            <wp:docPr id="10322646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461" name="Рисунок 10322646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199">
        <w:br/>
      </w:r>
      <w:r w:rsidR="00E3419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4043680</wp:posOffset>
            </wp:positionH>
            <wp:positionV relativeFrom="paragraph">
              <wp:posOffset>0</wp:posOffset>
            </wp:positionV>
            <wp:extent cx="1907540" cy="1934845"/>
            <wp:effectExtent l="0" t="0" r="0" b="0"/>
            <wp:wrapTopAndBottom/>
            <wp:docPr id="36351898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8983" name="Рисунок 36351898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199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1967865</wp:posOffset>
            </wp:positionH>
            <wp:positionV relativeFrom="paragraph">
              <wp:posOffset>0</wp:posOffset>
            </wp:positionV>
            <wp:extent cx="1907540" cy="1935480"/>
            <wp:effectExtent l="0" t="0" r="0" b="0"/>
            <wp:wrapTopAndBottom/>
            <wp:docPr id="64875486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4864" name="Рисунок 64875486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19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440055</wp:posOffset>
            </wp:positionV>
            <wp:extent cx="1907540" cy="1424305"/>
            <wp:effectExtent l="0" t="0" r="0" b="0"/>
            <wp:wrapTopAndBottom/>
            <wp:docPr id="109931122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1226" name="Рисунок 10993112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199" w:rsidRPr="00E34199">
        <w:drawing>
          <wp:anchor distT="0" distB="0" distL="114300" distR="114300" simplePos="0" relativeHeight="251753472" behindDoc="0" locked="0" layoutInCell="1" allowOverlap="1" wp14:anchorId="09A17C06" wp14:editId="218FC8BE">
            <wp:simplePos x="0" y="0"/>
            <wp:positionH relativeFrom="column">
              <wp:posOffset>8890</wp:posOffset>
            </wp:positionH>
            <wp:positionV relativeFrom="paragraph">
              <wp:posOffset>2036445</wp:posOffset>
            </wp:positionV>
            <wp:extent cx="1907540" cy="1456055"/>
            <wp:effectExtent l="0" t="0" r="0" b="4445"/>
            <wp:wrapTopAndBottom/>
            <wp:docPr id="32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CE46CF7B-7BB8-B463-12FC-3FAC100451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CE46CF7B-7BB8-B463-12FC-3FAC100451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199" w:rsidRPr="00E34199">
        <w:drawing>
          <wp:anchor distT="0" distB="0" distL="114300" distR="114300" simplePos="0" relativeHeight="251752448" behindDoc="0" locked="0" layoutInCell="1" allowOverlap="1" wp14:anchorId="6BC9CC5B" wp14:editId="3DC74ADD">
            <wp:simplePos x="0" y="0"/>
            <wp:positionH relativeFrom="column">
              <wp:posOffset>1985645</wp:posOffset>
            </wp:positionH>
            <wp:positionV relativeFrom="paragraph">
              <wp:posOffset>2036445</wp:posOffset>
            </wp:positionV>
            <wp:extent cx="1907540" cy="1483995"/>
            <wp:effectExtent l="0" t="0" r="0" b="1905"/>
            <wp:wrapTopAndBottom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10F6820E-0FF7-C029-2C97-5E69F0CE5C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10F6820E-0FF7-C029-2C97-5E69F0CE5C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199" w:rsidRPr="00E34199">
        <w:drawing>
          <wp:anchor distT="0" distB="0" distL="114300" distR="114300" simplePos="0" relativeHeight="251751424" behindDoc="0" locked="0" layoutInCell="1" allowOverlap="1" wp14:anchorId="0A920358" wp14:editId="1E970C48">
            <wp:simplePos x="0" y="0"/>
            <wp:positionH relativeFrom="column">
              <wp:posOffset>4056380</wp:posOffset>
            </wp:positionH>
            <wp:positionV relativeFrom="paragraph">
              <wp:posOffset>2036445</wp:posOffset>
            </wp:positionV>
            <wp:extent cx="1907540" cy="1436370"/>
            <wp:effectExtent l="0" t="0" r="0" b="0"/>
            <wp:wrapTopAndBottom/>
            <wp:docPr id="27" name="Рисунок 26">
              <a:extLst xmlns:a="http://schemas.openxmlformats.org/drawingml/2006/main">
                <a:ext uri="{FF2B5EF4-FFF2-40B4-BE49-F238E27FC236}">
                  <a16:creationId xmlns:a16="http://schemas.microsoft.com/office/drawing/2014/main" id="{8809D3C4-6AED-9C1A-6D91-817FEDFBB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>
                      <a:extLst>
                        <a:ext uri="{FF2B5EF4-FFF2-40B4-BE49-F238E27FC236}">
                          <a16:creationId xmlns:a16="http://schemas.microsoft.com/office/drawing/2014/main" id="{8809D3C4-6AED-9C1A-6D91-817FEDFBBD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1C97">
        <w:t>в)</w:t>
      </w:r>
      <w:r w:rsidR="00021C97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021C97" w:rsidRPr="00715375">
        <w:rPr>
          <w:rFonts w:eastAsiaTheme="minorEastAsia"/>
        </w:rPr>
        <w:t>;</w:t>
      </w:r>
    </w:p>
    <w:p w:rsidR="00320A49" w:rsidRDefault="00320A49" w:rsidP="003A0466"/>
    <w:p w:rsidR="00E26565" w:rsidRDefault="00320A49" w:rsidP="003A0466">
      <w:r>
        <w:t>г)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:rsidR="003A0466" w:rsidRDefault="00E34199" w:rsidP="003A0466">
      <w:pPr>
        <w:rPr>
          <w:rFonts w:asciiTheme="majorHAnsi" w:eastAsiaTheme="majorEastAsia" w:hAnsiTheme="majorHAnsi" w:cstheme="majorBid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BE452" wp14:editId="6242DD1A">
                <wp:simplePos x="0" y="0"/>
                <wp:positionH relativeFrom="column">
                  <wp:posOffset>14605</wp:posOffset>
                </wp:positionH>
                <wp:positionV relativeFrom="paragraph">
                  <wp:posOffset>166407</wp:posOffset>
                </wp:positionV>
                <wp:extent cx="5941695" cy="354330"/>
                <wp:effectExtent l="0" t="0" r="1905" b="1270"/>
                <wp:wrapTopAndBottom/>
                <wp:docPr id="123134502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3543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61AB" w:rsidRPr="00C835F6" w:rsidRDefault="008261AB" w:rsidP="008261AB">
                            <w:pPr>
                              <w:pStyle w:val="ae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Численное моделирование </w:t>
                            </w:r>
                            <w:r w:rsidR="006707C4">
                              <w:t xml:space="preserve">прохождения </w:t>
                            </w:r>
                            <w:r>
                              <w:t>критической энергии</w:t>
                            </w:r>
                            <w:r w:rsidR="006707C4">
                              <w:t xml:space="preserve"> без скачка</w:t>
                            </w:r>
                            <w:r>
                              <w:t xml:space="preserve"> с учётом импедансов. Фазовая плоскость до скачка и после, изменение длины сгустка и наведеное дополнительное напряжение.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E452" id="_x0000_s1027" type="#_x0000_t202" style="position:absolute;margin-left:1.15pt;margin-top:13.1pt;width:467.85pt;height:27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" stroked="f">
                <v:textbox inset="0,0,0,0">
                  <w:txbxContent>
                    <w:p w:rsidR="008261AB" w:rsidRPr="00C835F6" w:rsidRDefault="008261AB" w:rsidP="008261AB">
                      <w:pPr>
                        <w:pStyle w:val="ae"/>
                        <w:rPr>
                          <w:rFonts w:asciiTheme="majorHAnsi" w:eastAsiaTheme="majorEastAsia" w:hAnsiTheme="majorHAnsi" w:cstheme="majorBidi"/>
                          <w:noProof/>
                          <w:color w:val="000000" w:themeColor="text1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Численное моделирование </w:t>
                      </w:r>
                      <w:r w:rsidR="006707C4">
                        <w:t xml:space="preserve">прохождения </w:t>
                      </w:r>
                      <w:r>
                        <w:t>критической энергии</w:t>
                      </w:r>
                      <w:r w:rsidR="006707C4">
                        <w:t xml:space="preserve"> без скачка</w:t>
                      </w:r>
                      <w:r>
                        <w:t xml:space="preserve"> с учётом импедансов. Фазовая плоскость до скачка и после, изменение длины сгустка и наведеное дополнительное напряжение.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0466">
        <w:br w:type="page"/>
      </w:r>
    </w:p>
    <w:p w:rsidR="00140681" w:rsidRPr="00140681" w:rsidRDefault="003A7F39" w:rsidP="00140681">
      <w:pPr>
        <w:pStyle w:val="1"/>
      </w:pPr>
      <w:bookmarkStart w:id="11" w:name="_Toc153793641"/>
      <w:bookmarkStart w:id="12" w:name="_Toc153794162"/>
      <w:bookmarkStart w:id="13" w:name="_Toc154416546"/>
      <w:r w:rsidRPr="00E843E0">
        <w:lastRenderedPageBreak/>
        <w:t>Прохождение скачком</w:t>
      </w:r>
      <w:bookmarkEnd w:id="11"/>
      <w:bookmarkEnd w:id="12"/>
      <w:bookmarkEnd w:id="13"/>
    </w:p>
    <w:p w:rsidR="003A7F39" w:rsidRPr="00E11A07" w:rsidRDefault="00AD6F60" w:rsidP="00717D0E">
      <w:pPr>
        <w:pStyle w:val="2"/>
        <w:rPr>
          <w:lang w:val="ru-RU"/>
        </w:rPr>
      </w:pPr>
      <w:bookmarkStart w:id="14" w:name="_Toc154416547"/>
      <w:r w:rsidRPr="00E11A07">
        <w:rPr>
          <w:lang w:val="ru-RU"/>
        </w:rPr>
        <w:t>Скачок критической энергии</w:t>
      </w:r>
      <w:bookmarkEnd w:id="14"/>
    </w:p>
    <w:p w:rsidR="006913DC" w:rsidRPr="006913DC" w:rsidRDefault="006913DC" w:rsidP="00A318D6">
      <w:pPr>
        <w:spacing w:line="276" w:lineRule="auto"/>
        <w:jc w:val="both"/>
      </w:pPr>
      <w:r>
        <w:tab/>
        <w:t>Скачок критической энергии применяется для увеличения темпа пересечения критической энергии пучком</w:t>
      </w:r>
      <w:r w:rsidR="00536D32"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tr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.</m:t>
        </m:r>
      </m:oMath>
    </w:p>
    <w:p w:rsidR="009A3A38" w:rsidRDefault="00AA1568" w:rsidP="00405B9B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DE8742" wp14:editId="3EF7D2C8">
                <wp:simplePos x="0" y="0"/>
                <wp:positionH relativeFrom="column">
                  <wp:posOffset>-635</wp:posOffset>
                </wp:positionH>
                <wp:positionV relativeFrom="paragraph">
                  <wp:posOffset>2325370</wp:posOffset>
                </wp:positionV>
                <wp:extent cx="5944235" cy="635"/>
                <wp:effectExtent l="0" t="0" r="0" b="0"/>
                <wp:wrapTopAndBottom/>
                <wp:docPr id="15630686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1568" w:rsidRPr="00AA1568" w:rsidRDefault="00AA1568" w:rsidP="00AA1568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Слева</w:t>
                            </w:r>
                            <w:r w:rsidRPr="00AA1568">
                              <w:t>:</w:t>
                            </w:r>
                            <w:r>
                              <w:t xml:space="preserve"> поднятие критической энергии</w:t>
                            </w:r>
                            <w:r w:rsidR="00E0007D">
                              <w:t xml:space="preserve"> для процедуры скачка</w:t>
                            </w:r>
                            <w:r>
                              <w:t>, справа</w:t>
                            </w:r>
                            <w:r w:rsidRPr="00AA1568">
                              <w:t xml:space="preserve">: </w:t>
                            </w:r>
                            <w:r>
                              <w:t xml:space="preserve">соответствующее изменение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DE8742" id="_x0000_s1028" type="#_x0000_t202" style="position:absolute;left:0;text-align:left;margin-left:-.05pt;margin-top:183.1pt;width:468.0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" stroked="f">
                <v:textbox style="mso-fit-shape-to-text:t" inset="0,0,0,0">
                  <w:txbxContent>
                    <w:p w:rsidR="00AA1568" w:rsidRPr="00AA1568" w:rsidRDefault="00AA1568" w:rsidP="00AA1568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4</w:t>
                        </w:r>
                      </w:fldSimple>
                      <w:r>
                        <w:t>. Слева</w:t>
                      </w:r>
                      <w:r w:rsidRPr="00AA1568">
                        <w:t>:</w:t>
                      </w:r>
                      <w:r>
                        <w:t xml:space="preserve"> поднятие критической энергии</w:t>
                      </w:r>
                      <w:r w:rsidR="00E0007D">
                        <w:t xml:space="preserve"> для процедуры скачка</w:t>
                      </w:r>
                      <w:r>
                        <w:t>, справа</w:t>
                      </w:r>
                      <w:r w:rsidRPr="00AA1568">
                        <w:t xml:space="preserve">: </w:t>
                      </w:r>
                      <w:r>
                        <w:t xml:space="preserve">соответствующее изменение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465F">
        <w:rPr>
          <w:noProof/>
        </w:rPr>
        <w:drawing>
          <wp:anchor distT="0" distB="0" distL="114300" distR="114300" simplePos="0" relativeHeight="251666432" behindDoc="0" locked="0" layoutInCell="1" allowOverlap="1" wp14:anchorId="49E67987">
            <wp:simplePos x="0" y="0"/>
            <wp:positionH relativeFrom="column">
              <wp:posOffset>228146</wp:posOffset>
            </wp:positionH>
            <wp:positionV relativeFrom="paragraph">
              <wp:posOffset>268968</wp:posOffset>
            </wp:positionV>
            <wp:extent cx="2511425" cy="1892300"/>
            <wp:effectExtent l="0" t="0" r="317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65F">
        <w:rPr>
          <w:noProof/>
        </w:rPr>
        <w:drawing>
          <wp:anchor distT="0" distB="0" distL="114300" distR="114300" simplePos="0" relativeHeight="251667456" behindDoc="0" locked="0" layoutInCell="1" allowOverlap="1" wp14:anchorId="48F47CA2">
            <wp:simplePos x="0" y="0"/>
            <wp:positionH relativeFrom="column">
              <wp:posOffset>3085919</wp:posOffset>
            </wp:positionH>
            <wp:positionV relativeFrom="paragraph">
              <wp:posOffset>269240</wp:posOffset>
            </wp:positionV>
            <wp:extent cx="2575560" cy="1950085"/>
            <wp:effectExtent l="0" t="0" r="2540" b="5715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F60">
        <w:t>Схема скачка критической энергии для У-70</w:t>
      </w:r>
      <w:r w:rsidR="00A318D6">
        <w:t xml:space="preserve"> также</w:t>
      </w:r>
      <w:r w:rsidR="00AD6F60">
        <w:t xml:space="preserve"> описана в работ</w:t>
      </w:r>
      <w:r w:rsidR="00A318D6">
        <w:t>ах</w:t>
      </w:r>
      <w:r w:rsidR="00AD6F60">
        <w:t xml:space="preserve"> </w:t>
      </w:r>
      <w:r w:rsidR="00AD6F60" w:rsidRPr="00AD6F60">
        <w:t>[</w:t>
      </w:r>
      <w:r w:rsidR="00A318D6">
        <w:t>6</w:t>
      </w:r>
      <w:r w:rsidR="00A318D6" w:rsidRPr="00A318D6">
        <w:t>, 7</w:t>
      </w:r>
      <w:r w:rsidR="00AD6F60" w:rsidRPr="00AD6F60">
        <w:t>]</w:t>
      </w:r>
    </w:p>
    <w:p w:rsidR="00E0007D" w:rsidRDefault="00E0007D" w:rsidP="00E0007D">
      <w:pPr>
        <w:pStyle w:val="ae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3</w:t>
        </w:r>
      </w:fldSimple>
      <w:r>
        <w:t>.Параметры скачка для У-70</w:t>
      </w:r>
    </w:p>
    <w:tbl>
      <w:tblPr>
        <w:tblStyle w:val="af1"/>
        <w:tblW w:w="0" w:type="auto"/>
        <w:tblInd w:w="1615" w:type="dxa"/>
        <w:tblLook w:val="04A0" w:firstRow="1" w:lastRow="0" w:firstColumn="1" w:lastColumn="0" w:noHBand="0" w:noVBand="1"/>
      </w:tblPr>
      <w:tblGrid>
        <w:gridCol w:w="4105"/>
        <w:gridCol w:w="2265"/>
      </w:tblGrid>
      <w:tr w:rsidR="00536D32" w:rsidTr="00E0007D">
        <w:trPr>
          <w:trHeight w:val="348"/>
        </w:trPr>
        <w:tc>
          <w:tcPr>
            <w:tcW w:w="4105" w:type="dxa"/>
          </w:tcPr>
          <w:p w:rsidR="00536D32" w:rsidRPr="007D7194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Скачок критической энергии</w:t>
            </w:r>
            <w:r w:rsidR="00E0007D">
              <w:rPr>
                <w:rFonts w:eastAsiaTheme="minor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2265" w:type="dxa"/>
          </w:tcPr>
          <w:p w:rsidR="00536D32" w:rsidRPr="00A8151F" w:rsidRDefault="00A8151F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.9</w:t>
            </w:r>
          </w:p>
        </w:tc>
      </w:tr>
      <w:tr w:rsidR="00536D32" w:rsidTr="00E0007D">
        <w:trPr>
          <w:trHeight w:val="348"/>
        </w:trPr>
        <w:tc>
          <w:tcPr>
            <w:tcW w:w="4105" w:type="dxa"/>
          </w:tcPr>
          <w:p w:rsidR="00536D32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Скачок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2265" w:type="dxa"/>
          </w:tcPr>
          <w:p w:rsidR="00536D32" w:rsidRPr="00407819" w:rsidRDefault="00A8151F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1.924×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</w:tr>
      <w:tr w:rsidR="00536D32" w:rsidTr="00E0007D">
        <w:trPr>
          <w:trHeight w:val="348"/>
        </w:trPr>
        <w:tc>
          <w:tcPr>
            <w:tcW w:w="4105" w:type="dxa"/>
          </w:tcPr>
          <w:p w:rsidR="00536D32" w:rsidRPr="00E0007D" w:rsidRDefault="00E0007D" w:rsidP="00372E84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Длительность</w:t>
            </w:r>
            <w:r w:rsidR="00536D32">
              <w:rPr>
                <w:rFonts w:eastAsiaTheme="minorEastAsia"/>
              </w:rPr>
              <w:t xml:space="preserve"> переднего фронта</w:t>
            </w:r>
            <w:r>
              <w:rPr>
                <w:rFonts w:eastAsiaTheme="minorEastAsia"/>
              </w:rPr>
              <w:t>, мс</w:t>
            </w:r>
          </w:p>
        </w:tc>
        <w:tc>
          <w:tcPr>
            <w:tcW w:w="2265" w:type="dxa"/>
          </w:tcPr>
          <w:p w:rsidR="00536D32" w:rsidRPr="00E0007D" w:rsidRDefault="00E0007D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36</w:t>
            </w:r>
          </w:p>
        </w:tc>
      </w:tr>
      <w:tr w:rsidR="00536D32" w:rsidRPr="00FE3E6B" w:rsidTr="00E0007D">
        <w:trPr>
          <w:trHeight w:val="327"/>
        </w:trPr>
        <w:tc>
          <w:tcPr>
            <w:tcW w:w="4105" w:type="dxa"/>
          </w:tcPr>
          <w:p w:rsidR="00536D32" w:rsidRPr="00E0007D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Время заднего фронта</w:t>
            </w:r>
            <w:r w:rsidR="00E0007D">
              <w:rPr>
                <w:rFonts w:eastAsiaTheme="minorEastAsia"/>
                <w:lang w:val="en-US"/>
              </w:rPr>
              <w:t xml:space="preserve">, </w:t>
            </w:r>
            <w:r w:rsidR="00E0007D">
              <w:rPr>
                <w:rFonts w:eastAsiaTheme="minorEastAsia"/>
              </w:rPr>
              <w:t>мс</w:t>
            </w:r>
          </w:p>
        </w:tc>
        <w:tc>
          <w:tcPr>
            <w:tcW w:w="2265" w:type="dxa"/>
          </w:tcPr>
          <w:p w:rsidR="00536D32" w:rsidRDefault="00E0007D" w:rsidP="00372E84">
            <w:pPr>
              <w:spacing w:line="276" w:lineRule="auto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:rsidR="003A7F39" w:rsidRPr="00E11A07" w:rsidRDefault="003A7F39" w:rsidP="00717D0E">
      <w:pPr>
        <w:pStyle w:val="2"/>
        <w:rPr>
          <w:lang w:val="ru-RU"/>
        </w:rPr>
      </w:pPr>
      <w:bookmarkStart w:id="15" w:name="_Toc153793645"/>
      <w:bookmarkStart w:id="16" w:name="_Toc153794166"/>
      <w:bookmarkStart w:id="17" w:name="_Toc154416548"/>
      <w:r w:rsidRPr="00E11A07">
        <w:rPr>
          <w:lang w:val="ru-RU"/>
        </w:rPr>
        <w:t>Модулирование дисперсионной функции</w:t>
      </w:r>
      <w:bookmarkEnd w:id="15"/>
      <w:bookmarkEnd w:id="16"/>
      <w:bookmarkEnd w:id="17"/>
    </w:p>
    <w:p w:rsidR="00AD6F60" w:rsidRPr="00C1246C" w:rsidRDefault="006913DC" w:rsidP="00A318D6">
      <w:pPr>
        <w:spacing w:line="276" w:lineRule="auto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ab/>
      </w:r>
      <w:r w:rsidR="004C0A0C">
        <w:rPr>
          <w:rFonts w:eastAsiaTheme="majorEastAsia" w:cstheme="minorHAnsi"/>
        </w:rPr>
        <w:t>С другой стороны, коэффициент расширения орбиты определяется как интеграл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ds (9) </m:t>
          </m:r>
        </m:oMath>
      </m:oMathPara>
    </w:p>
    <w:p w:rsidR="00933D81" w:rsidRDefault="00AD6F60" w:rsidP="00933D81">
      <w:pPr>
        <w:spacing w:line="276" w:lineRule="auto"/>
        <w:jc w:val="both"/>
      </w:pPr>
      <w:r>
        <w:t>Изменение коэффициента расширения орбиты возможно при моделировании дисперсионной функции</w:t>
      </w:r>
      <w:r w:rsidR="00C1246C">
        <w:t xml:space="preserve">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C1246C">
        <w:rPr>
          <w:rFonts w:eastAsiaTheme="minorEastAsia"/>
        </w:rPr>
        <w:t xml:space="preserve"> неизменна</w:t>
      </w:r>
      <w:r w:rsidR="004C0A0C">
        <w:t>. Такая модуляция в синхротроне У-70 осуществляется квадруполями во 2 и 8 блоках каждого суперпериода</w:t>
      </w:r>
      <w:r w:rsidR="00910288">
        <w:t xml:space="preserve"> </w:t>
      </w:r>
      <w:r w:rsidRPr="00AD6F60">
        <w:t>[</w:t>
      </w:r>
      <w:r w:rsidR="00A318D6" w:rsidRPr="00A318D6">
        <w:t>7</w:t>
      </w:r>
      <w:r w:rsidRPr="00AD6F60">
        <w:t>]</w:t>
      </w:r>
      <w:r w:rsidR="00910288" w:rsidRPr="00910288">
        <w:t>.</w:t>
      </w:r>
      <w:r w:rsidR="003A6012">
        <w:t xml:space="preserve"> При этом квадруполи расположены на через полпериода</w:t>
      </w:r>
      <w:r w:rsidR="003A6012" w:rsidRPr="003A601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0.5×0.5</m:t>
        </m:r>
      </m:oMath>
      <w:r w:rsidR="003A6012">
        <w:t xml:space="preserve"> и имеют противоположные полярности. </w:t>
      </w:r>
      <w:r w:rsidR="00910288">
        <w:t>На рис</w:t>
      </w:r>
      <w:r w:rsidR="008D7A23" w:rsidRPr="008D7A23">
        <w:t>.</w:t>
      </w:r>
      <w:r w:rsidR="00A318D6" w:rsidRPr="00A318D6">
        <w:t>5</w:t>
      </w:r>
      <w:r w:rsidR="00910288">
        <w:t xml:space="preserve"> изображены параметры </w:t>
      </w:r>
      <w:proofErr w:type="spellStart"/>
      <w:r w:rsidR="00910288">
        <w:t>Твисса</w:t>
      </w:r>
      <w:proofErr w:type="spellEnd"/>
      <w:r w:rsidR="00910288">
        <w:t xml:space="preserve"> для одного суперпериода, состоящего из 10 магнитных блоков с совмещённой функцией, регулярной структуры У-70 и модулированной.</w:t>
      </w:r>
    </w:p>
    <w:p w:rsidR="00AD6F60" w:rsidRPr="00AD6F60" w:rsidRDefault="00E0007D" w:rsidP="00933D81">
      <w:pPr>
        <w:spacing w:line="276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63B591" wp14:editId="28394901">
                <wp:simplePos x="0" y="0"/>
                <wp:positionH relativeFrom="column">
                  <wp:posOffset>-13335</wp:posOffset>
                </wp:positionH>
                <wp:positionV relativeFrom="paragraph">
                  <wp:posOffset>1594094</wp:posOffset>
                </wp:positionV>
                <wp:extent cx="5956935" cy="635"/>
                <wp:effectExtent l="0" t="0" r="0" b="0"/>
                <wp:wrapTopAndBottom/>
                <wp:docPr id="209080379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007D" w:rsidRPr="00E0007D" w:rsidRDefault="00E0007D" w:rsidP="00E0007D">
                            <w:pPr>
                              <w:pStyle w:val="ae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Твисс</w:t>
                            </w:r>
                            <w:proofErr w:type="spellEnd"/>
                            <w:r>
                              <w:t>-параметры слева</w:t>
                            </w:r>
                            <w:r w:rsidRPr="00E0007D">
                              <w:t>:</w:t>
                            </w:r>
                            <w:r>
                              <w:rPr>
                                <w:noProof/>
                              </w:rPr>
                              <w:t xml:space="preserve"> для суперпериода регуляной структуры У-70</w:t>
                            </w:r>
                            <w:r w:rsidRPr="00E0007D">
                              <w:rPr>
                                <w:noProof/>
                              </w:rPr>
                              <w:t xml:space="preserve">, </w:t>
                            </w:r>
                            <w:r>
                              <w:rPr>
                                <w:noProof/>
                              </w:rPr>
                              <w:t>справа</w:t>
                            </w:r>
                            <w:r w:rsidRPr="00E0007D"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noProof/>
                              </w:rPr>
                              <w:t>структура с модулированной дисперсией.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3B591" id="_x0000_s1029" type="#_x0000_t202" style="position:absolute;left:0;text-align:left;margin-left:-1.05pt;margin-top:125.5pt;width:469.0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" stroked="f">
                <v:textbox style="mso-fit-shape-to-text:t" inset="0,0,0,0">
                  <w:txbxContent>
                    <w:p w:rsidR="00E0007D" w:rsidRPr="00E0007D" w:rsidRDefault="00E0007D" w:rsidP="00E0007D">
                      <w:pPr>
                        <w:pStyle w:val="ae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Твисс</w:t>
                      </w:r>
                      <w:proofErr w:type="spellEnd"/>
                      <w:r>
                        <w:t>-параметры слева</w:t>
                      </w:r>
                      <w:r w:rsidRPr="00E0007D">
                        <w:t>:</w:t>
                      </w:r>
                      <w:r>
                        <w:rPr>
                          <w:noProof/>
                        </w:rPr>
                        <w:t xml:space="preserve"> для суперпериода регуляной структуры У-70</w:t>
                      </w:r>
                      <w:r w:rsidRPr="00E0007D">
                        <w:rPr>
                          <w:noProof/>
                        </w:rPr>
                        <w:t xml:space="preserve">, </w:t>
                      </w:r>
                      <w:r>
                        <w:rPr>
                          <w:noProof/>
                        </w:rPr>
                        <w:t>справа</w:t>
                      </w:r>
                      <w:r w:rsidRPr="00E0007D"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noProof/>
                        </w:rPr>
                        <w:t>структура с модулированной дисперсией.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2974340</wp:posOffset>
            </wp:positionH>
            <wp:positionV relativeFrom="paragraph">
              <wp:posOffset>0</wp:posOffset>
            </wp:positionV>
            <wp:extent cx="2926080" cy="1487170"/>
            <wp:effectExtent l="0" t="0" r="0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E896D13">
            <wp:simplePos x="0" y="0"/>
            <wp:positionH relativeFrom="column">
              <wp:posOffset>37807</wp:posOffset>
            </wp:positionH>
            <wp:positionV relativeFrom="paragraph">
              <wp:posOffset>0</wp:posOffset>
            </wp:positionV>
            <wp:extent cx="2818765" cy="1433195"/>
            <wp:effectExtent l="0" t="0" r="635" b="1905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56D" w:rsidRPr="00E11A07" w:rsidRDefault="0006456D" w:rsidP="00717D0E">
      <w:pPr>
        <w:pStyle w:val="2"/>
        <w:rPr>
          <w:lang w:val="ru-RU"/>
        </w:rPr>
      </w:pPr>
      <w:bookmarkStart w:id="18" w:name="_Toc153793648"/>
      <w:bookmarkStart w:id="19" w:name="_Toc153794169"/>
      <w:bookmarkStart w:id="20" w:name="_Toc154416549"/>
      <w:r w:rsidRPr="00E11A07">
        <w:rPr>
          <w:lang w:val="ru-RU"/>
        </w:rPr>
        <w:t>Изменение рабочей точки</w:t>
      </w:r>
      <w:bookmarkEnd w:id="18"/>
      <w:bookmarkEnd w:id="19"/>
      <w:bookmarkEnd w:id="20"/>
    </w:p>
    <w:p w:rsidR="00EF00D5" w:rsidRDefault="00FF7688" w:rsidP="00A318D6">
      <w:pPr>
        <w:pStyle w:val="a4"/>
        <w:spacing w:line="276" w:lineRule="auto"/>
        <w:ind w:left="0" w:firstLine="324"/>
        <w:jc w:val="both"/>
      </w:pPr>
      <w:r>
        <w:t xml:space="preserve">Рабочая </w:t>
      </w:r>
      <w:r w:rsidR="0006456D">
        <w:t>точка</w:t>
      </w:r>
      <w:r>
        <w:t xml:space="preserve"> для регулярной структуры</w:t>
      </w:r>
      <w:r w:rsidR="0006456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9.9×9.8</m:t>
        </m:r>
      </m:oMath>
      <w:r>
        <w:t>. К</w:t>
      </w:r>
      <w:proofErr w:type="spellStart"/>
      <w:r w:rsidR="0006456D">
        <w:t>ак</w:t>
      </w:r>
      <w:proofErr w:type="spellEnd"/>
      <w:r w:rsidR="0006456D">
        <w:t xml:space="preserve"> было показано для процедуры скачка изменяется градиент в квадрупольных линзах, что также приводит к изменению рабочей точки в течение процедуры скачка.</w:t>
      </w:r>
      <w:r>
        <w:t xml:space="preserve"> Более точные значения, полученные в ходе измерений на сеансе и приведены в таблице</w:t>
      </w:r>
      <w:r w:rsidR="00933D81">
        <w:t xml:space="preserve"> 4.</w:t>
      </w:r>
    </w:p>
    <w:p w:rsidR="00154A8B" w:rsidRDefault="00154A8B" w:rsidP="0006456D">
      <w:pPr>
        <w:pStyle w:val="a4"/>
        <w:ind w:left="0" w:firstLine="324"/>
      </w:pPr>
    </w:p>
    <w:p w:rsidR="003E24A7" w:rsidRDefault="003E24A7" w:rsidP="003E24A7">
      <w:pPr>
        <w:pStyle w:val="ae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4</w:t>
        </w:r>
      </w:fldSimple>
      <w:r>
        <w:t>. Изменение рабочей точки при процедуре скачка</w:t>
      </w:r>
      <w:r>
        <w:rPr>
          <w:noProof/>
        </w:rPr>
        <w:t xml:space="preserve"> критической энергии.</w:t>
      </w:r>
    </w:p>
    <w:tbl>
      <w:tblPr>
        <w:tblStyle w:val="af1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63465F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</w:pPr>
            <w:r>
              <w:t>Время от момента инжекции</w:t>
            </w:r>
            <w:r w:rsidRPr="00FF7688">
              <w:t xml:space="preserve">, </w:t>
            </w:r>
            <w:r>
              <w:t>мс</w:t>
            </w:r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rPr>
                <w:rFonts w:eastAsiaTheme="minorEastAsia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Относительно скачка</w:t>
            </w:r>
          </w:p>
        </w:tc>
      </w:tr>
      <w:tr w:rsidR="00FF7688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</w:pPr>
            <w:r>
              <w:t>290</w:t>
            </w:r>
          </w:p>
        </w:tc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.921×</m:t>
                </m:r>
                <m:r>
                  <w:rPr>
                    <w:rFonts w:ascii="Cambria Math" w:hAnsi="Cambria Math"/>
                  </w:rPr>
                  <m:t>9.842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до процедуры скачка</w:t>
            </w:r>
          </w:p>
        </w:tc>
      </w:tr>
      <w:tr w:rsidR="0063465F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295</w:t>
            </w:r>
          </w:p>
        </w:tc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.917×</m:t>
                </m:r>
                <m:r>
                  <w:rPr>
                    <w:rFonts w:ascii="Cambria Math" w:hAnsi="Cambria Math"/>
                  </w:rPr>
                  <m:t>9.808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начало процедуры скачка</w:t>
            </w:r>
          </w:p>
        </w:tc>
      </w:tr>
      <w:tr w:rsidR="0063465F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310</w:t>
            </w:r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.849×</m:t>
                </m:r>
                <m:r>
                  <w:rPr>
                    <w:rFonts w:ascii="Cambria Math" w:hAnsi="Cambria Math"/>
                  </w:rPr>
                  <m:t>9.787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середина процедуры скачка</w:t>
            </w:r>
          </w:p>
        </w:tc>
      </w:tr>
      <w:tr w:rsidR="00FF7688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326</w:t>
            </w:r>
          </w:p>
        </w:tc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.780×</m:t>
                </m:r>
                <m:r>
                  <w:rPr>
                    <w:rFonts w:ascii="Cambria Math" w:hAnsi="Cambria Math"/>
                  </w:rPr>
                  <m:t>9.771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момент скачка</w:t>
            </w:r>
          </w:p>
        </w:tc>
      </w:tr>
      <w:tr w:rsidR="00FF7688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330</w:t>
            </w:r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.902×</m:t>
                </m:r>
                <m:r>
                  <w:rPr>
                    <w:rFonts w:ascii="Cambria Math" w:hAnsi="Cambria Math"/>
                  </w:rPr>
                  <m:t>9.809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4A0476" w:rsidP="00FF7688">
            <w:pPr>
              <w:pStyle w:val="a4"/>
              <w:ind w:left="0"/>
              <w:jc w:val="center"/>
            </w:pPr>
            <w:r>
              <w:t>п</w:t>
            </w:r>
            <w:r w:rsidR="00FF7688">
              <w:t>осле скачка</w:t>
            </w:r>
          </w:p>
        </w:tc>
      </w:tr>
    </w:tbl>
    <w:p w:rsidR="00154A8B" w:rsidRDefault="00154A8B" w:rsidP="00EF00D5">
      <w:pPr>
        <w:pStyle w:val="a4"/>
        <w:ind w:left="0" w:firstLine="324"/>
        <w:jc w:val="both"/>
      </w:pPr>
    </w:p>
    <w:p w:rsidR="00FF7688" w:rsidRPr="00E02420" w:rsidRDefault="00EF00D5" w:rsidP="00A318D6">
      <w:pPr>
        <w:pStyle w:val="a4"/>
        <w:spacing w:line="360" w:lineRule="auto"/>
        <w:ind w:left="0" w:firstLine="324"/>
        <w:jc w:val="both"/>
        <w:rPr>
          <w:b/>
          <w:bCs/>
        </w:rPr>
      </w:pPr>
      <w:r>
        <w:t xml:space="preserve">Изменение рабочей точки связано с тем, что квадруполи обеспечивающие поднятия критической распложены не точно через полпериода, а также с их конечными размерами. В целом, рабочая точка оптимизирована таким образом, чтобы избежать резонанс связи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EF00D5">
        <w:t>.</w:t>
      </w:r>
    </w:p>
    <w:p w:rsidR="00D252E3" w:rsidRPr="00E11A07" w:rsidRDefault="003A7F39" w:rsidP="00717D0E">
      <w:pPr>
        <w:pStyle w:val="2"/>
        <w:rPr>
          <w:lang w:val="ru-RU"/>
        </w:rPr>
      </w:pPr>
      <w:bookmarkStart w:id="21" w:name="_Toc153793646"/>
      <w:bookmarkStart w:id="22" w:name="_Toc153794167"/>
      <w:bookmarkStart w:id="23" w:name="_Toc154416550"/>
      <w:r w:rsidRPr="00E11A07">
        <w:rPr>
          <w:lang w:val="ru-RU"/>
        </w:rPr>
        <w:lastRenderedPageBreak/>
        <w:t>Смена фазы ВЧ</w:t>
      </w:r>
      <w:bookmarkEnd w:id="21"/>
      <w:bookmarkEnd w:id="22"/>
      <w:bookmarkEnd w:id="23"/>
    </w:p>
    <w:p w:rsidR="00140681" w:rsidRPr="0049167F" w:rsidRDefault="00A318D6" w:rsidP="00A318D6">
      <w:pPr>
        <w:pStyle w:val="a4"/>
        <w:spacing w:line="276" w:lineRule="auto"/>
        <w:ind w:left="0" w:firstLine="708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E060E8E">
            <wp:simplePos x="0" y="0"/>
            <wp:positionH relativeFrom="column">
              <wp:posOffset>3084195</wp:posOffset>
            </wp:positionH>
            <wp:positionV relativeFrom="paragraph">
              <wp:posOffset>3775710</wp:posOffset>
            </wp:positionV>
            <wp:extent cx="2850515" cy="2138045"/>
            <wp:effectExtent l="0" t="0" r="0" b="0"/>
            <wp:wrapTopAndBottom/>
            <wp:docPr id="1911694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459" name="Рисунок 19116945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A1C700" wp14:editId="685C30FA">
                <wp:simplePos x="0" y="0"/>
                <wp:positionH relativeFrom="column">
                  <wp:posOffset>1270</wp:posOffset>
                </wp:positionH>
                <wp:positionV relativeFrom="paragraph">
                  <wp:posOffset>5942965</wp:posOffset>
                </wp:positionV>
                <wp:extent cx="5928360" cy="363855"/>
                <wp:effectExtent l="0" t="0" r="2540" b="4445"/>
                <wp:wrapTopAndBottom/>
                <wp:docPr id="12941901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363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39E6" w:rsidRPr="00846A1B" w:rsidRDefault="00FB39E6" w:rsidP="00FB39E6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Скачок критической энергии на сеансе У-70</w:t>
                            </w:r>
                            <w:r>
                              <w:rPr>
                                <w:noProof/>
                              </w:rPr>
                              <w:t>. Зелная линия – сигнал с фазового датчика, фиолетовая – скачок критической энергии, голубая – сигнал с пикового детектора.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C700" id="_x0000_s1030" type="#_x0000_t202" style="position:absolute;left:0;text-align:left;margin-left:.1pt;margin-top:467.95pt;width:466.8pt;height:28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" stroked="f">
                <v:textbox inset="0,0,0,0">
                  <w:txbxContent>
                    <w:p w:rsidR="00FB39E6" w:rsidRPr="00846A1B" w:rsidRDefault="00FB39E6" w:rsidP="00FB39E6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7</w:t>
                        </w:r>
                      </w:fldSimple>
                      <w:r>
                        <w:t>. Скачок критической энергии на сеансе У-70</w:t>
                      </w:r>
                      <w:r>
                        <w:rPr>
                          <w:noProof/>
                        </w:rPr>
                        <w:t>. Зелная линия – сигнал с фазового датчика, фиолетовая – скачок критической энергии, голубая – сигнал с пикового детектора.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0435044">
            <wp:simplePos x="0" y="0"/>
            <wp:positionH relativeFrom="column">
              <wp:posOffset>1905</wp:posOffset>
            </wp:positionH>
            <wp:positionV relativeFrom="paragraph">
              <wp:posOffset>3749842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3F2837" wp14:editId="68F69671">
                <wp:simplePos x="0" y="0"/>
                <wp:positionH relativeFrom="column">
                  <wp:posOffset>1270</wp:posOffset>
                </wp:positionH>
                <wp:positionV relativeFrom="paragraph">
                  <wp:posOffset>3477895</wp:posOffset>
                </wp:positionV>
                <wp:extent cx="5928360" cy="635"/>
                <wp:effectExtent l="0" t="0" r="2540" b="0"/>
                <wp:wrapTopAndBottom/>
                <wp:docPr id="1794337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39E6" w:rsidRPr="006802B5" w:rsidRDefault="00FB39E6" w:rsidP="00FB39E6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Pr="00525EDC">
                              <w:t>Продольная линейная плотность сгустка относительно фазы ВЧ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F2837" id="_x0000_s1031" type="#_x0000_t202" style="position:absolute;left:0;text-align:left;margin-left:.1pt;margin-top:273.85pt;width:466.8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" stroked="f">
                <v:textbox style="mso-fit-shape-to-text:t" inset="0,0,0,0">
                  <w:txbxContent>
                    <w:p w:rsidR="00FB39E6" w:rsidRPr="006802B5" w:rsidRDefault="00FB39E6" w:rsidP="00FB39E6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Pr="00525EDC">
                        <w:t>Продольная линейная плотность сгустка относительно фазы ВЧ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D192985">
            <wp:simplePos x="0" y="0"/>
            <wp:positionH relativeFrom="column">
              <wp:posOffset>1558925</wp:posOffset>
            </wp:positionH>
            <wp:positionV relativeFrom="paragraph">
              <wp:posOffset>1277152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681">
        <w:t xml:space="preserve">Независимо от способа прохождения критической энергии, фаза ускоряющего поля меняется </w:t>
      </w:r>
      <w:r w:rsidR="00077008">
        <w:t xml:space="preserve">в соответствии с уравнением </w:t>
      </w:r>
      <w:r w:rsidR="00077008" w:rsidRPr="00077008">
        <w:t>(</w:t>
      </w:r>
      <w:r w:rsidR="00077008">
        <w:t>3</w:t>
      </w:r>
      <w:r w:rsidR="00077008" w:rsidRPr="00077008">
        <w:t>)</w:t>
      </w:r>
      <w:r w:rsidR="00077008">
        <w:t xml:space="preserve"> стабильности фазового движения. На рис.</w:t>
      </w:r>
      <w:r w:rsidRPr="00A318D6">
        <w:t>6</w:t>
      </w:r>
      <w:r w:rsidR="00077008">
        <w:t xml:space="preserve"> представлена временная длительность пучка относительно фазы ВЧ, видно, что в момент скачка критической энергии, также видны и продольные квадрупольные колебания</w:t>
      </w:r>
      <w:r w:rsidR="00953C2C">
        <w:t>. Момент скачка виден и на рис.</w:t>
      </w:r>
      <w:r w:rsidRPr="00A318D6">
        <w:t>7</w:t>
      </w:r>
      <w:r w:rsidR="0002143A" w:rsidRPr="0002143A">
        <w:t xml:space="preserve"> </w:t>
      </w:r>
      <w:r w:rsidR="0002143A">
        <w:t>сигнал с фазового датчика отражает постепенную подстройку фазы пучка и ВЧ.</w:t>
      </w:r>
    </w:p>
    <w:p w:rsidR="003A7F39" w:rsidRPr="00E11A07" w:rsidRDefault="003A7F39" w:rsidP="00717D0E">
      <w:pPr>
        <w:pStyle w:val="2"/>
        <w:rPr>
          <w:lang w:val="ru-RU"/>
        </w:rPr>
      </w:pPr>
      <w:bookmarkStart w:id="24" w:name="_Toc153793647"/>
      <w:bookmarkStart w:id="25" w:name="_Toc153794168"/>
      <w:bookmarkStart w:id="26" w:name="_Toc154416551"/>
      <w:r w:rsidRPr="00E11A07">
        <w:rPr>
          <w:lang w:val="ru-RU"/>
        </w:rPr>
        <w:t>Подавление хроматичности</w:t>
      </w:r>
      <w:bookmarkEnd w:id="24"/>
      <w:bookmarkEnd w:id="25"/>
      <w:bookmarkEnd w:id="26"/>
    </w:p>
    <w:p w:rsidR="00753E0C" w:rsidRDefault="00D252E3" w:rsidP="00A318D6">
      <w:pPr>
        <w:pStyle w:val="a4"/>
        <w:ind w:left="0" w:firstLine="504"/>
      </w:pPr>
      <w:r>
        <w:tab/>
      </w:r>
      <w:r w:rsidR="00953C2C">
        <w:t>Аналогично, прохождению без скачка, г</w:t>
      </w:r>
      <w:r>
        <w:t>радиент секступолей подбирается таким образом, чтобы обеспечить хроматичность около</w:t>
      </w:r>
      <w:r w:rsidR="00953C2C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≈-1</m:t>
        </m:r>
      </m:oMath>
      <w:r>
        <w:t xml:space="preserve"> </w:t>
      </w:r>
      <w:r w:rsidR="00953C2C">
        <w:t>до скачка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, η&lt;0</m:t>
        </m:r>
      </m:oMath>
      <w:r w:rsidR="00953C2C">
        <w:t xml:space="preserve">) </w:t>
      </w:r>
      <w: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 w:rsidR="00953C2C">
        <w:t xml:space="preserve"> </w:t>
      </w:r>
      <w:r>
        <w:t xml:space="preserve">после </w:t>
      </w:r>
      <w:r w:rsidR="00953C2C">
        <w:t>скачка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&gt;</m:t>
            </m:r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, η&gt;0</m:t>
        </m:r>
      </m:oMath>
      <w:r w:rsidR="00953C2C">
        <w:t>)</w:t>
      </w:r>
    </w:p>
    <w:p w:rsidR="006862A9" w:rsidRPr="00E11A07" w:rsidRDefault="006862A9" w:rsidP="00717D0E">
      <w:pPr>
        <w:pStyle w:val="2"/>
        <w:rPr>
          <w:lang w:val="ru-RU"/>
        </w:rPr>
      </w:pPr>
      <w:bookmarkStart w:id="27" w:name="_Toc154416552"/>
      <w:r w:rsidRPr="00E11A07">
        <w:rPr>
          <w:lang w:val="ru-RU"/>
        </w:rPr>
        <w:t>Моделирование продольной динамики</w:t>
      </w:r>
      <w:bookmarkEnd w:id="27"/>
    </w:p>
    <w:p w:rsidR="00080D48" w:rsidRPr="00717D0E" w:rsidRDefault="006862A9" w:rsidP="00140681">
      <w:r>
        <w:tab/>
      </w:r>
      <w:r w:rsidR="0052116C">
        <w:t xml:space="preserve">Численные оценки выполнены аналогично для схемы прохождения критической энергии со скачком в У-70 для различных импедансов и интенсивностей и представлены в таблице </w:t>
      </w:r>
      <w:r w:rsidR="00717D0E" w:rsidRPr="00717D0E">
        <w:t>5</w:t>
      </w:r>
      <w:r w:rsidR="00717D0E">
        <w:t xml:space="preserve"> и на рис.</w:t>
      </w:r>
      <w:r w:rsidR="00717D0E" w:rsidRPr="00717D0E">
        <w:t>8-9</w:t>
      </w:r>
    </w:p>
    <w:p w:rsidR="006707C4" w:rsidRDefault="006707C4" w:rsidP="006707C4">
      <w:pPr>
        <w:pStyle w:val="ae"/>
        <w:keepNext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>.</w:t>
      </w:r>
      <w:r w:rsidRPr="006707C4">
        <w:t xml:space="preserve"> </w:t>
      </w:r>
      <w:r>
        <w:t xml:space="preserve">Результаты численного моделирования прохождения критической энергии скачком с учётом влияния различных импедансов для </w:t>
      </w:r>
      <w:r w:rsidR="00717D0E">
        <w:t>различных интенсивностей</w:t>
      </w:r>
      <w:r>
        <w:t>.</w:t>
      </w:r>
    </w:p>
    <w:tbl>
      <w:tblPr>
        <w:tblStyle w:val="af1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3251"/>
        <w:gridCol w:w="1114"/>
        <w:gridCol w:w="1570"/>
        <w:gridCol w:w="3433"/>
      </w:tblGrid>
      <w:tr w:rsidR="00976324" w:rsidTr="00976324">
        <w:trPr>
          <w:trHeight w:val="622"/>
        </w:trPr>
        <w:tc>
          <w:tcPr>
            <w:tcW w:w="3251" w:type="dxa"/>
            <w:vAlign w:val="center"/>
          </w:tcPr>
          <w:p w:rsidR="00976324" w:rsidRPr="00B3664B" w:rsidRDefault="00976324" w:rsidP="00976324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Скачок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tr</m:t>
                    </m:r>
                  </m:sub>
                </m:sSub>
              </m:oMath>
            </m:oMathPara>
          </w:p>
        </w:tc>
        <w:tc>
          <w:tcPr>
            <w:tcW w:w="1114" w:type="dxa"/>
          </w:tcPr>
          <w:p w:rsidR="00976324" w:rsidRPr="0064555D" w:rsidRDefault="00976324" w:rsidP="00976324">
            <w:pPr>
              <w:jc w:val="center"/>
            </w:pPr>
            <w:r>
              <w:rPr>
                <w:lang w:val="en-US"/>
              </w:rPr>
              <w:t xml:space="preserve">95% </w:t>
            </w:r>
            <w:r>
              <w:t>фазовый объем</w:t>
            </w:r>
          </w:p>
        </w:tc>
        <w:tc>
          <w:tcPr>
            <w:tcW w:w="1570" w:type="dxa"/>
            <w:vAlign w:val="center"/>
          </w:tcPr>
          <w:p w:rsidR="00976324" w:rsidRDefault="00976324" w:rsidP="00976324">
            <w:pPr>
              <w:jc w:val="center"/>
            </w:pPr>
            <w:r>
              <w:t>Сохранение пучка</w:t>
            </w:r>
            <w:r>
              <w:rPr>
                <w:lang w:val="en-US"/>
              </w:rPr>
              <w:t xml:space="preserve"> (9 </w:t>
            </w:r>
            <w:r>
              <w:t>ГэВ</w:t>
            </w:r>
            <w:r>
              <w:rPr>
                <w:lang w:val="en-US"/>
              </w:rPr>
              <w:t>)</w:t>
            </w:r>
          </w:p>
        </w:tc>
        <w:tc>
          <w:tcPr>
            <w:tcW w:w="3433" w:type="dxa"/>
            <w:vAlign w:val="center"/>
          </w:tcPr>
          <w:p w:rsidR="00976324" w:rsidRDefault="00976324" w:rsidP="00976324">
            <w:pPr>
              <w:jc w:val="center"/>
            </w:pPr>
            <w:r>
              <w:t>Особенности</w:t>
            </w:r>
          </w:p>
        </w:tc>
      </w:tr>
      <w:tr w:rsidR="00976324" w:rsidTr="00976324">
        <w:trPr>
          <w:trHeight w:val="884"/>
        </w:trPr>
        <w:tc>
          <w:tcPr>
            <w:tcW w:w="3251" w:type="dxa"/>
            <w:vAlign w:val="center"/>
          </w:tcPr>
          <w:p w:rsidR="00976324" w:rsidRDefault="00976324" w:rsidP="00976324">
            <w:pPr>
              <w:jc w:val="center"/>
            </w:pPr>
            <w:r>
              <w:t>Без импеданса</w:t>
            </w:r>
          </w:p>
          <w:p w:rsidR="00976324" w:rsidRPr="00877E63" w:rsidRDefault="00976324" w:rsidP="0097632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=0</m:t>
                </m:r>
              </m:oMath>
            </m:oMathPara>
          </w:p>
          <w:p w:rsidR="00976324" w:rsidRPr="00DC1DF9" w:rsidRDefault="00976324" w:rsidP="00976324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114" w:type="dxa"/>
            <w:vAlign w:val="center"/>
          </w:tcPr>
          <w:p w:rsidR="00976324" w:rsidRPr="00E7745A" w:rsidRDefault="00976324" w:rsidP="00976324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.</w:t>
            </w:r>
            <w:r w:rsidR="0024034E">
              <w:rPr>
                <w:lang w:val="en-US"/>
              </w:rPr>
              <w:t>161</w:t>
            </w:r>
          </w:p>
        </w:tc>
        <w:tc>
          <w:tcPr>
            <w:tcW w:w="1570" w:type="dxa"/>
            <w:vAlign w:val="center"/>
          </w:tcPr>
          <w:p w:rsidR="00976324" w:rsidRPr="001338D2" w:rsidRDefault="00976324" w:rsidP="00976324">
            <w:pPr>
              <w:jc w:val="center"/>
            </w:pPr>
            <w:r>
              <w:rPr>
                <w:lang w:val="en-US"/>
              </w:rPr>
              <w:t>100%</w:t>
            </w:r>
          </w:p>
        </w:tc>
        <w:tc>
          <w:tcPr>
            <w:tcW w:w="3433" w:type="dxa"/>
            <w:vAlign w:val="center"/>
          </w:tcPr>
          <w:p w:rsidR="00976324" w:rsidRPr="00981F0F" w:rsidRDefault="00976324" w:rsidP="00976324">
            <w:pPr>
              <w:jc w:val="center"/>
            </w:pPr>
            <w:r>
              <w:t>Длина сгустка не значительно сокращается</w:t>
            </w:r>
          </w:p>
        </w:tc>
      </w:tr>
      <w:tr w:rsidR="00976324" w:rsidTr="00976324">
        <w:trPr>
          <w:trHeight w:val="910"/>
        </w:trPr>
        <w:tc>
          <w:tcPr>
            <w:tcW w:w="3251" w:type="dxa"/>
            <w:vAlign w:val="center"/>
          </w:tcPr>
          <w:p w:rsidR="00976324" w:rsidRDefault="00976324" w:rsidP="00976324">
            <w:pPr>
              <w:jc w:val="center"/>
            </w:pPr>
            <w:r>
              <w:t>Без импеданса</w:t>
            </w:r>
          </w:p>
          <w:p w:rsidR="00976324" w:rsidRPr="00877E63" w:rsidRDefault="00976324" w:rsidP="00976324">
            <w:pPr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976324" w:rsidRPr="00DC1DF9" w:rsidRDefault="00976324" w:rsidP="00976324">
            <w:pPr>
              <w:jc w:val="center"/>
              <w:rPr>
                <w:i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114" w:type="dxa"/>
            <w:vAlign w:val="center"/>
          </w:tcPr>
          <w:p w:rsidR="00976324" w:rsidRPr="00E7745A" w:rsidRDefault="00976324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24034E">
              <w:rPr>
                <w:lang w:val="en-US"/>
              </w:rPr>
              <w:t>164</w:t>
            </w:r>
          </w:p>
        </w:tc>
        <w:tc>
          <w:tcPr>
            <w:tcW w:w="1570" w:type="dxa"/>
            <w:vAlign w:val="center"/>
          </w:tcPr>
          <w:p w:rsidR="00976324" w:rsidRPr="00726404" w:rsidRDefault="00976324" w:rsidP="00976324">
            <w:pPr>
              <w:jc w:val="center"/>
              <w:rPr>
                <w:lang w:val="en-US"/>
              </w:rPr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433" w:type="dxa"/>
            <w:vAlign w:val="center"/>
          </w:tcPr>
          <w:p w:rsidR="00976324" w:rsidRDefault="00976324" w:rsidP="00976324">
            <w:pPr>
              <w:jc w:val="center"/>
            </w:pPr>
            <w:r>
              <w:t>Нелинейность отсутствует</w:t>
            </w:r>
          </w:p>
        </w:tc>
      </w:tr>
      <w:tr w:rsidR="00976324" w:rsidTr="00976324">
        <w:trPr>
          <w:trHeight w:val="910"/>
        </w:trPr>
        <w:tc>
          <w:tcPr>
            <w:tcW w:w="3251" w:type="dxa"/>
            <w:vAlign w:val="center"/>
          </w:tcPr>
          <w:p w:rsidR="00976324" w:rsidRPr="00877E63" w:rsidRDefault="00976324" w:rsidP="00976324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976324" w:rsidRPr="00877E63" w:rsidRDefault="00976324" w:rsidP="00976324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976324" w:rsidRPr="00DC1DF9" w:rsidRDefault="00976324" w:rsidP="00976324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114" w:type="dxa"/>
            <w:vAlign w:val="center"/>
          </w:tcPr>
          <w:p w:rsidR="00976324" w:rsidRPr="00B80370" w:rsidRDefault="00976324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24034E">
              <w:rPr>
                <w:lang w:val="en-US"/>
              </w:rPr>
              <w:t>17</w:t>
            </w:r>
          </w:p>
        </w:tc>
        <w:tc>
          <w:tcPr>
            <w:tcW w:w="1570" w:type="dxa"/>
            <w:vAlign w:val="center"/>
          </w:tcPr>
          <w:p w:rsidR="00976324" w:rsidRDefault="00976324" w:rsidP="00976324">
            <w:pPr>
              <w:jc w:val="center"/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433" w:type="dxa"/>
            <w:vAlign w:val="center"/>
          </w:tcPr>
          <w:p w:rsidR="00976324" w:rsidRDefault="00976324" w:rsidP="00976324">
            <w:pPr>
              <w:jc w:val="center"/>
            </w:pPr>
            <w: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976324" w:rsidTr="00976324">
        <w:trPr>
          <w:trHeight w:val="910"/>
        </w:trPr>
        <w:tc>
          <w:tcPr>
            <w:tcW w:w="3251" w:type="dxa"/>
            <w:vAlign w:val="center"/>
          </w:tcPr>
          <w:p w:rsidR="00976324" w:rsidRDefault="00976324" w:rsidP="00976324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976324" w:rsidRDefault="00976324" w:rsidP="00976324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976324" w:rsidRDefault="00976324" w:rsidP="00976324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114" w:type="dxa"/>
            <w:vAlign w:val="center"/>
          </w:tcPr>
          <w:p w:rsidR="00976324" w:rsidRPr="00B53F97" w:rsidRDefault="00976324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24034E">
              <w:rPr>
                <w:lang w:val="en-US"/>
              </w:rPr>
              <w:t>17</w:t>
            </w:r>
          </w:p>
        </w:tc>
        <w:tc>
          <w:tcPr>
            <w:tcW w:w="1570" w:type="dxa"/>
            <w:vAlign w:val="center"/>
          </w:tcPr>
          <w:p w:rsidR="00976324" w:rsidRPr="00981F0F" w:rsidRDefault="00976324" w:rsidP="00976324">
            <w:pPr>
              <w:jc w:val="center"/>
              <w:rPr>
                <w:lang w:val="en-US"/>
              </w:rPr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433" w:type="dxa"/>
            <w:vAlign w:val="center"/>
          </w:tcPr>
          <w:p w:rsidR="00976324" w:rsidRDefault="00976324" w:rsidP="00976324">
            <w:pPr>
              <w:jc w:val="center"/>
            </w:pPr>
            <w: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976324" w:rsidTr="00976324">
        <w:trPr>
          <w:trHeight w:val="910"/>
        </w:trPr>
        <w:tc>
          <w:tcPr>
            <w:tcW w:w="3251" w:type="dxa"/>
            <w:vAlign w:val="center"/>
          </w:tcPr>
          <w:p w:rsidR="00976324" w:rsidRPr="00877E63" w:rsidRDefault="00976324" w:rsidP="00976324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976324" w:rsidRPr="00877E63" w:rsidRDefault="00976324" w:rsidP="00976324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976324" w:rsidRPr="00DC1DF9" w:rsidRDefault="00976324" w:rsidP="00976324">
            <w:pPr>
              <w:jc w:val="center"/>
              <w:rPr>
                <w:lang w:val="en-US"/>
              </w:rPr>
            </w:pPr>
            <w:r>
              <w:t>Интенсивность 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114" w:type="dxa"/>
            <w:vAlign w:val="center"/>
          </w:tcPr>
          <w:p w:rsidR="00976324" w:rsidRPr="00B53F97" w:rsidRDefault="0024034E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76324">
              <w:rPr>
                <w:lang w:val="en-US"/>
              </w:rPr>
              <w:t>.</w:t>
            </w:r>
            <w:r>
              <w:rPr>
                <w:lang w:val="en-US"/>
              </w:rPr>
              <w:t>23</w:t>
            </w:r>
          </w:p>
        </w:tc>
        <w:tc>
          <w:tcPr>
            <w:tcW w:w="1570" w:type="dxa"/>
            <w:vAlign w:val="center"/>
          </w:tcPr>
          <w:p w:rsidR="00976324" w:rsidRPr="00B3664B" w:rsidRDefault="00976324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9</w:t>
            </w:r>
            <w:r>
              <w:rPr>
                <w:lang w:val="en-US"/>
              </w:rPr>
              <w:t>%</w:t>
            </w:r>
          </w:p>
        </w:tc>
        <w:tc>
          <w:tcPr>
            <w:tcW w:w="3433" w:type="dxa"/>
            <w:vAlign w:val="center"/>
          </w:tcPr>
          <w:p w:rsidR="00976324" w:rsidRDefault="00976324" w:rsidP="00976324">
            <w:pPr>
              <w:jc w:val="center"/>
            </w:pPr>
            <w:r>
              <w:t xml:space="preserve">Длина сгустка существенно сокращается + раскачка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976324" w:rsidTr="00976324">
        <w:trPr>
          <w:trHeight w:val="910"/>
        </w:trPr>
        <w:tc>
          <w:tcPr>
            <w:tcW w:w="3251" w:type="dxa"/>
            <w:vAlign w:val="center"/>
          </w:tcPr>
          <w:p w:rsidR="00976324" w:rsidRDefault="00976324" w:rsidP="00976324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976324" w:rsidRDefault="00976324" w:rsidP="00976324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976324" w:rsidRDefault="00976324" w:rsidP="00976324">
            <w:pPr>
              <w:jc w:val="center"/>
            </w:pPr>
            <w:r>
              <w:t>Интенсивность 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114" w:type="dxa"/>
            <w:vAlign w:val="center"/>
          </w:tcPr>
          <w:p w:rsidR="00976324" w:rsidRPr="00E11A07" w:rsidRDefault="0024034E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1.23</w:t>
            </w:r>
          </w:p>
        </w:tc>
        <w:tc>
          <w:tcPr>
            <w:tcW w:w="1570" w:type="dxa"/>
            <w:vAlign w:val="center"/>
          </w:tcPr>
          <w:p w:rsidR="00976324" w:rsidRPr="00981F0F" w:rsidRDefault="00976324" w:rsidP="009763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3433" w:type="dxa"/>
            <w:vAlign w:val="center"/>
          </w:tcPr>
          <w:p w:rsidR="00976324" w:rsidRDefault="00976324" w:rsidP="00976324">
            <w:pPr>
              <w:jc w:val="center"/>
            </w:pPr>
            <w:r>
              <w:t xml:space="preserve">Большая амплитуда квадрупольных колебаний + раскачка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</w:tbl>
    <w:p w:rsidR="00A702E2" w:rsidRDefault="00A702E2" w:rsidP="00787E3D">
      <w:pPr>
        <w:spacing w:line="276" w:lineRule="auto"/>
        <w:jc w:val="both"/>
        <w:rPr>
          <w:rFonts w:eastAsiaTheme="minorEastAsia"/>
          <w:bCs/>
        </w:rPr>
      </w:pPr>
    </w:p>
    <w:p w:rsidR="00A702E2" w:rsidRDefault="00A702E2" w:rsidP="00A702E2">
      <w:r>
        <w:br w:type="page"/>
      </w:r>
    </w:p>
    <w:p w:rsidR="00D84026" w:rsidRDefault="00A702E2" w:rsidP="00787E3D">
      <w:pPr>
        <w:spacing w:line="276" w:lineRule="auto"/>
        <w:jc w:val="both"/>
        <w:rPr>
          <w:rFonts w:eastAsiaTheme="minorEastAsia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6985</wp:posOffset>
            </wp:positionV>
            <wp:extent cx="2267585" cy="2300605"/>
            <wp:effectExtent l="0" t="0" r="5715" b="0"/>
            <wp:wrapTopAndBottom/>
            <wp:docPr id="6981390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3907" name="Рисунок 6981390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3199130</wp:posOffset>
            </wp:positionH>
            <wp:positionV relativeFrom="paragraph">
              <wp:posOffset>0</wp:posOffset>
            </wp:positionV>
            <wp:extent cx="2267585" cy="2299970"/>
            <wp:effectExtent l="0" t="0" r="5715" b="0"/>
            <wp:wrapTopAndBottom/>
            <wp:docPr id="159015377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3779" name="Рисунок 159015377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026">
        <w:rPr>
          <w:rFonts w:eastAsiaTheme="minorEastAsia"/>
          <w:bCs/>
        </w:rPr>
        <w:drawing>
          <wp:anchor distT="0" distB="0" distL="114300" distR="114300" simplePos="0" relativeHeight="251768832" behindDoc="0" locked="0" layoutInCell="1" allowOverlap="1" wp14:anchorId="31C97E51" wp14:editId="08FEDC62">
            <wp:simplePos x="0" y="0"/>
            <wp:positionH relativeFrom="column">
              <wp:posOffset>2052320</wp:posOffset>
            </wp:positionH>
            <wp:positionV relativeFrom="paragraph">
              <wp:posOffset>2528570</wp:posOffset>
            </wp:positionV>
            <wp:extent cx="1907540" cy="1483995"/>
            <wp:effectExtent l="0" t="0" r="0" b="1905"/>
            <wp:wrapTopAndBottom/>
            <wp:docPr id="62210198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22A5B287-766E-8CBE-A745-3F4BB954B1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22A5B287-766E-8CBE-A745-3F4BB954B1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4026">
        <w:rPr>
          <w:rFonts w:eastAsiaTheme="minorEastAsia"/>
          <w:bCs/>
        </w:rPr>
        <w:drawing>
          <wp:anchor distT="0" distB="0" distL="114300" distR="114300" simplePos="0" relativeHeight="251767808" behindDoc="0" locked="0" layoutInCell="1" allowOverlap="1" wp14:anchorId="6E688A40" wp14:editId="3B8CAD77">
            <wp:simplePos x="0" y="0"/>
            <wp:positionH relativeFrom="column">
              <wp:posOffset>4030980</wp:posOffset>
            </wp:positionH>
            <wp:positionV relativeFrom="paragraph">
              <wp:posOffset>2633345</wp:posOffset>
            </wp:positionV>
            <wp:extent cx="1907540" cy="1351280"/>
            <wp:effectExtent l="0" t="0" r="0" b="0"/>
            <wp:wrapTopAndBottom/>
            <wp:docPr id="1455855441" name="Рисунок 26">
              <a:extLst xmlns:a="http://schemas.openxmlformats.org/drawingml/2006/main">
                <a:ext uri="{FF2B5EF4-FFF2-40B4-BE49-F238E27FC236}">
                  <a16:creationId xmlns:a16="http://schemas.microsoft.com/office/drawing/2014/main" id="{15AD7CF4-38A0-ACC7-240A-C51C911AC2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>
                      <a:extLst>
                        <a:ext uri="{FF2B5EF4-FFF2-40B4-BE49-F238E27FC236}">
                          <a16:creationId xmlns:a16="http://schemas.microsoft.com/office/drawing/2014/main" id="{15AD7CF4-38A0-ACC7-240A-C51C911AC2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4026">
        <w:rPr>
          <w:rFonts w:eastAsiaTheme="minorEastAsia"/>
          <w:bCs/>
        </w:rPr>
        <w:drawing>
          <wp:anchor distT="0" distB="0" distL="114300" distR="114300" simplePos="0" relativeHeight="251769856" behindDoc="0" locked="0" layoutInCell="1" allowOverlap="1" wp14:anchorId="1E63DBBC" wp14:editId="345953B9">
            <wp:simplePos x="0" y="0"/>
            <wp:positionH relativeFrom="column">
              <wp:posOffset>-635</wp:posOffset>
            </wp:positionH>
            <wp:positionV relativeFrom="paragraph">
              <wp:posOffset>2513741</wp:posOffset>
            </wp:positionV>
            <wp:extent cx="1907540" cy="1483995"/>
            <wp:effectExtent l="0" t="0" r="0" b="1905"/>
            <wp:wrapTopAndBottom/>
            <wp:docPr id="1027325884" name="Рисунок 32">
              <a:extLst xmlns:a="http://schemas.openxmlformats.org/drawingml/2006/main">
                <a:ext uri="{FF2B5EF4-FFF2-40B4-BE49-F238E27FC236}">
                  <a16:creationId xmlns:a16="http://schemas.microsoft.com/office/drawing/2014/main" id="{666D3E26-6C65-8211-8EC5-A623C3A92A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>
                      <a:extLst>
                        <a:ext uri="{FF2B5EF4-FFF2-40B4-BE49-F238E27FC236}">
                          <a16:creationId xmlns:a16="http://schemas.microsoft.com/office/drawing/2014/main" id="{666D3E26-6C65-8211-8EC5-A623C3A92A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4026" w:rsidRDefault="00787E3D" w:rsidP="00787E3D">
      <w:pPr>
        <w:spacing w:line="276" w:lineRule="auto"/>
        <w:jc w:val="both"/>
        <w:rPr>
          <w:rFonts w:ascii="Cambria Math" w:eastAsiaTheme="minorEastAsia" w:hAnsi="Cambria Math"/>
          <w:bCs/>
          <w:i/>
        </w:rPr>
      </w:pPr>
      <w:r>
        <w:rPr>
          <w:rFonts w:eastAsiaTheme="minorEastAsia"/>
          <w:bCs/>
        </w:rPr>
        <w:t xml:space="preserve">а) </w:t>
      </w:r>
      <w:r w:rsidRPr="00504799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D84026" w:rsidRDefault="004C4132" w:rsidP="00787E3D">
      <w:pPr>
        <w:pStyle w:val="ae"/>
        <w:keepNext/>
        <w:rPr>
          <w:rFonts w:eastAsiaTheme="minorEastAsia"/>
          <w:i w:val="0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5FF3D6" wp14:editId="141A5A72">
                <wp:simplePos x="0" y="0"/>
                <wp:positionH relativeFrom="column">
                  <wp:posOffset>-18415</wp:posOffset>
                </wp:positionH>
                <wp:positionV relativeFrom="paragraph">
                  <wp:posOffset>4229100</wp:posOffset>
                </wp:positionV>
                <wp:extent cx="5961380" cy="635"/>
                <wp:effectExtent l="0" t="0" r="0" b="635"/>
                <wp:wrapTopAndBottom/>
                <wp:docPr id="9263572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7D0E" w:rsidRPr="00717D0E" w:rsidRDefault="00717D0E" w:rsidP="00717D0E">
                            <w:pPr>
                              <w:pStyle w:val="ae"/>
                              <w:jc w:val="both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717D0E">
                              <w:t xml:space="preserve">. </w:t>
                            </w:r>
                            <w:r>
                              <w:t xml:space="preserve">Численное моделирование динамики продольного движения при прохождении критической энергии для а)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7D5C4C">
                              <w:t>;</w:t>
                            </w:r>
                            <w:r>
                              <w:t xml:space="preserve">б)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Слева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изменение длины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сгустка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/>
                              </w:rPr>
                              <w:t>в центре и справа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фазовый портрет до и после критической энергии соответственно.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F3D6" id="_x0000_s1032" type="#_x0000_t202" style="position:absolute;margin-left:-1.45pt;margin-top:333pt;width:469.4pt;height: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" stroked="f">
                <v:textbox style="mso-fit-shape-to-text:t" inset="0,0,0,0">
                  <w:txbxContent>
                    <w:p w:rsidR="00717D0E" w:rsidRPr="00717D0E" w:rsidRDefault="00717D0E" w:rsidP="00717D0E">
                      <w:pPr>
                        <w:pStyle w:val="ae"/>
                        <w:jc w:val="both"/>
                        <w:rPr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 w:rsidRPr="00717D0E">
                        <w:t xml:space="preserve">. </w:t>
                      </w:r>
                      <w:r>
                        <w:t xml:space="preserve">Численное моделирование динамики продольного движения при прохождении критической энергии для а)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7D5C4C">
                        <w:t>;</w:t>
                      </w:r>
                      <w:r>
                        <w:t xml:space="preserve">б)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oMath>
                      <w:r>
                        <w:rPr>
                          <w:rFonts w:eastAsiaTheme="minorEastAsia"/>
                        </w:rPr>
                        <w:t>. Слева</w:t>
                      </w:r>
                      <w:r w:rsidRPr="00E366D5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изменение длины</w:t>
                      </w:r>
                      <w:r w:rsidRPr="00E366D5"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>сгустка</w:t>
                      </w:r>
                      <w:r w:rsidRPr="00530E30">
                        <w:rPr>
                          <w:rFonts w:eastAsiaTheme="minorEastAsia"/>
                        </w:rPr>
                        <w:t xml:space="preserve">, </w:t>
                      </w:r>
                      <w:r>
                        <w:rPr>
                          <w:rFonts w:eastAsiaTheme="minorEastAsia"/>
                        </w:rPr>
                        <w:t>в центре и справа</w:t>
                      </w:r>
                      <w:r w:rsidRPr="00530E30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фазовый портрет до и после критической энергии соответственно.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C4132">
        <w:rPr>
          <w:rFonts w:eastAsiaTheme="minorEastAsia"/>
          <w:color w:val="000000" w:themeColor="text1"/>
        </w:rPr>
        <w:drawing>
          <wp:anchor distT="0" distB="0" distL="114300" distR="114300" simplePos="0" relativeHeight="251771904" behindDoc="0" locked="0" layoutInCell="1" allowOverlap="1" wp14:anchorId="6A5AA25A" wp14:editId="321346A4">
            <wp:simplePos x="0" y="0"/>
            <wp:positionH relativeFrom="column">
              <wp:posOffset>4033520</wp:posOffset>
            </wp:positionH>
            <wp:positionV relativeFrom="paragraph">
              <wp:posOffset>2505075</wp:posOffset>
            </wp:positionV>
            <wp:extent cx="1907540" cy="1376045"/>
            <wp:effectExtent l="0" t="0" r="0" b="0"/>
            <wp:wrapTopAndBottom/>
            <wp:docPr id="43" name="Рисунок 42">
              <a:extLst xmlns:a="http://schemas.openxmlformats.org/drawingml/2006/main">
                <a:ext uri="{FF2B5EF4-FFF2-40B4-BE49-F238E27FC236}">
                  <a16:creationId xmlns:a16="http://schemas.microsoft.com/office/drawing/2014/main" id="{16164045-E0FE-51F2-BAD8-68633460F2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2">
                      <a:extLst>
                        <a:ext uri="{FF2B5EF4-FFF2-40B4-BE49-F238E27FC236}">
                          <a16:creationId xmlns:a16="http://schemas.microsoft.com/office/drawing/2014/main" id="{16164045-E0FE-51F2-BAD8-68633460F2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4132">
        <w:rPr>
          <w:rFonts w:eastAsiaTheme="minorEastAsia"/>
          <w:color w:val="000000" w:themeColor="text1"/>
        </w:rPr>
        <w:drawing>
          <wp:anchor distT="0" distB="0" distL="114300" distR="114300" simplePos="0" relativeHeight="251773952" behindDoc="0" locked="0" layoutInCell="1" allowOverlap="1" wp14:anchorId="04B9993E" wp14:editId="26BDB0F2">
            <wp:simplePos x="0" y="0"/>
            <wp:positionH relativeFrom="column">
              <wp:posOffset>17182</wp:posOffset>
            </wp:positionH>
            <wp:positionV relativeFrom="paragraph">
              <wp:posOffset>2415428</wp:posOffset>
            </wp:positionV>
            <wp:extent cx="1907540" cy="1483995"/>
            <wp:effectExtent l="0" t="0" r="0" b="1905"/>
            <wp:wrapTopAndBottom/>
            <wp:docPr id="45" name="Рисунок 44">
              <a:extLst xmlns:a="http://schemas.openxmlformats.org/drawingml/2006/main">
                <a:ext uri="{FF2B5EF4-FFF2-40B4-BE49-F238E27FC236}">
                  <a16:creationId xmlns:a16="http://schemas.microsoft.com/office/drawing/2014/main" id="{1CA2033C-AE1B-E461-F37A-0C236F23A9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4">
                      <a:extLst>
                        <a:ext uri="{FF2B5EF4-FFF2-40B4-BE49-F238E27FC236}">
                          <a16:creationId xmlns:a16="http://schemas.microsoft.com/office/drawing/2014/main" id="{1CA2033C-AE1B-E461-F37A-0C236F23A9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4132">
        <w:rPr>
          <w:rFonts w:eastAsiaTheme="minorEastAsia"/>
          <w:color w:val="000000" w:themeColor="text1"/>
        </w:rPr>
        <w:drawing>
          <wp:anchor distT="0" distB="0" distL="114300" distR="114300" simplePos="0" relativeHeight="251772928" behindDoc="0" locked="0" layoutInCell="1" allowOverlap="1" wp14:anchorId="4815D330" wp14:editId="160DB3F6">
            <wp:simplePos x="0" y="0"/>
            <wp:positionH relativeFrom="column">
              <wp:posOffset>1993900</wp:posOffset>
            </wp:positionH>
            <wp:positionV relativeFrom="paragraph">
              <wp:posOffset>2394585</wp:posOffset>
            </wp:positionV>
            <wp:extent cx="1907540" cy="1483995"/>
            <wp:effectExtent l="0" t="0" r="0" b="1905"/>
            <wp:wrapTopAndBottom/>
            <wp:docPr id="44" name="Рисунок 43">
              <a:extLst xmlns:a="http://schemas.openxmlformats.org/drawingml/2006/main">
                <a:ext uri="{FF2B5EF4-FFF2-40B4-BE49-F238E27FC236}">
                  <a16:creationId xmlns:a16="http://schemas.microsoft.com/office/drawing/2014/main" id="{9D2B5DB8-2447-1A60-9E83-CE4C49C64F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3">
                      <a:extLst>
                        <a:ext uri="{FF2B5EF4-FFF2-40B4-BE49-F238E27FC236}">
                          <a16:creationId xmlns:a16="http://schemas.microsoft.com/office/drawing/2014/main" id="{9D2B5DB8-2447-1A60-9E83-CE4C49C64F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026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3199130</wp:posOffset>
            </wp:positionH>
            <wp:positionV relativeFrom="paragraph">
              <wp:posOffset>0</wp:posOffset>
            </wp:positionV>
            <wp:extent cx="2267585" cy="2299970"/>
            <wp:effectExtent l="0" t="0" r="5715" b="0"/>
            <wp:wrapTopAndBottom/>
            <wp:docPr id="21321241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4149" name="Рисунок 213212414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026"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21</wp:posOffset>
            </wp:positionV>
            <wp:extent cx="2267585" cy="2299335"/>
            <wp:effectExtent l="0" t="0" r="5715" b="0"/>
            <wp:wrapTopAndBottom/>
            <wp:docPr id="72678996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9962" name="Рисунок 72678996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8D6">
        <w:rPr>
          <w:i w:val="0"/>
          <w:iCs w:val="0"/>
          <w:color w:val="000000" w:themeColor="text1"/>
          <w:sz w:val="24"/>
          <w:szCs w:val="24"/>
        </w:rPr>
        <w:t>б</w:t>
      </w:r>
      <w:r w:rsidR="00787E3D" w:rsidRPr="007D5C4C">
        <w:rPr>
          <w:i w:val="0"/>
          <w:iCs w:val="0"/>
          <w:color w:val="000000" w:themeColor="text1"/>
          <w:sz w:val="24"/>
          <w:szCs w:val="24"/>
        </w:rPr>
        <w:t>)</w:t>
      </w:r>
      <w:r w:rsidR="00787E3D">
        <w:rPr>
          <w:i w:val="0"/>
          <w:iCs w:val="0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</w:p>
    <w:p w:rsidR="00D84026" w:rsidRDefault="00D84026">
      <w:pPr>
        <w:rPr>
          <w:rFonts w:eastAsiaTheme="minorEastAsia"/>
          <w:iCs/>
          <w:color w:val="000000" w:themeColor="text1"/>
        </w:rPr>
      </w:pPr>
      <w:r>
        <w:rPr>
          <w:rFonts w:eastAsiaTheme="minorEastAsia"/>
          <w:iCs/>
          <w:color w:val="000000" w:themeColor="text1"/>
        </w:rPr>
        <w:br w:type="page"/>
      </w:r>
    </w:p>
    <w:p w:rsidR="00787E3D" w:rsidRPr="00D84026" w:rsidRDefault="00976324" w:rsidP="00D84026">
      <w:pPr>
        <w:rPr>
          <w:rFonts w:eastAsiaTheme="minorEastAsia"/>
          <w:iCs/>
          <w:color w:val="000000" w:themeColor="text1"/>
        </w:rPr>
      </w:pPr>
      <w:r w:rsidRPr="00BF4742">
        <w:rPr>
          <w:rFonts w:eastAsiaTheme="minorEastAsia"/>
          <w:iCs/>
          <w:color w:val="000000" w:themeColor="text1"/>
        </w:rPr>
        <w:lastRenderedPageBreak/>
        <w:drawing>
          <wp:anchor distT="0" distB="0" distL="114300" distR="114300" simplePos="0" relativeHeight="251778048" behindDoc="0" locked="0" layoutInCell="1" allowOverlap="1" wp14:anchorId="1FB7F8DF" wp14:editId="6FD3514F">
            <wp:simplePos x="0" y="0"/>
            <wp:positionH relativeFrom="column">
              <wp:posOffset>4029710</wp:posOffset>
            </wp:positionH>
            <wp:positionV relativeFrom="paragraph">
              <wp:posOffset>2075815</wp:posOffset>
            </wp:positionV>
            <wp:extent cx="1907540" cy="1376045"/>
            <wp:effectExtent l="0" t="0" r="0" b="0"/>
            <wp:wrapTopAndBottom/>
            <wp:docPr id="139936943" name="Рисунок 26">
              <a:extLst xmlns:a="http://schemas.openxmlformats.org/drawingml/2006/main">
                <a:ext uri="{FF2B5EF4-FFF2-40B4-BE49-F238E27FC236}">
                  <a16:creationId xmlns:a16="http://schemas.microsoft.com/office/drawing/2014/main" id="{439BF465-9482-52DB-4BCD-7719482201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>
                      <a:extLst>
                        <a:ext uri="{FF2B5EF4-FFF2-40B4-BE49-F238E27FC236}">
                          <a16:creationId xmlns:a16="http://schemas.microsoft.com/office/drawing/2014/main" id="{439BF465-9482-52DB-4BCD-7719482201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742">
        <w:rPr>
          <w:rFonts w:eastAsiaTheme="minorEastAsia"/>
          <w:iCs/>
          <w:color w:val="000000" w:themeColor="text1"/>
        </w:rPr>
        <w:drawing>
          <wp:anchor distT="0" distB="0" distL="114300" distR="114300" simplePos="0" relativeHeight="251779072" behindDoc="0" locked="0" layoutInCell="1" allowOverlap="1" wp14:anchorId="609FB2E0" wp14:editId="6F800B21">
            <wp:simplePos x="0" y="0"/>
            <wp:positionH relativeFrom="column">
              <wp:posOffset>1985645</wp:posOffset>
            </wp:positionH>
            <wp:positionV relativeFrom="paragraph">
              <wp:posOffset>1967865</wp:posOffset>
            </wp:positionV>
            <wp:extent cx="1907540" cy="1483995"/>
            <wp:effectExtent l="0" t="0" r="0" b="1905"/>
            <wp:wrapTopAndBottom/>
            <wp:docPr id="421975736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F31A57AE-7E73-9B7D-254A-F10331E97C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F31A57AE-7E73-9B7D-254A-F10331E97C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742">
        <w:rPr>
          <w:rFonts w:eastAsiaTheme="minorEastAsia"/>
          <w:iCs/>
          <w:color w:val="000000" w:themeColor="text1"/>
        </w:rPr>
        <w:drawing>
          <wp:anchor distT="0" distB="0" distL="114300" distR="114300" simplePos="0" relativeHeight="251780096" behindDoc="0" locked="0" layoutInCell="1" allowOverlap="1" wp14:anchorId="04E0C33D" wp14:editId="1E37DCAA">
            <wp:simplePos x="0" y="0"/>
            <wp:positionH relativeFrom="column">
              <wp:posOffset>-3810</wp:posOffset>
            </wp:positionH>
            <wp:positionV relativeFrom="paragraph">
              <wp:posOffset>1951990</wp:posOffset>
            </wp:positionV>
            <wp:extent cx="1907540" cy="1483995"/>
            <wp:effectExtent l="0" t="0" r="0" b="1905"/>
            <wp:wrapTopAndBottom/>
            <wp:docPr id="1391632277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DAEDD19A-25DF-ED3E-5702-71F9D1C689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DAEDD19A-25DF-ED3E-5702-71F9D1C689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1979930</wp:posOffset>
            </wp:positionH>
            <wp:positionV relativeFrom="paragraph">
              <wp:posOffset>2540</wp:posOffset>
            </wp:positionV>
            <wp:extent cx="1907540" cy="1934845"/>
            <wp:effectExtent l="0" t="0" r="0" b="0"/>
            <wp:wrapTopAndBottom/>
            <wp:docPr id="62710533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5334" name="Рисунок 62710533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4033520</wp:posOffset>
            </wp:positionH>
            <wp:positionV relativeFrom="paragraph">
              <wp:posOffset>2540</wp:posOffset>
            </wp:positionV>
            <wp:extent cx="1907540" cy="1934845"/>
            <wp:effectExtent l="0" t="0" r="0" b="0"/>
            <wp:wrapTopAndBottom/>
            <wp:docPr id="54595183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1834" name="Рисунок 54595183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392056</wp:posOffset>
            </wp:positionV>
            <wp:extent cx="1907540" cy="1423670"/>
            <wp:effectExtent l="0" t="0" r="0" b="0"/>
            <wp:wrapTopAndBottom/>
            <wp:docPr id="108529056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90563" name="Рисунок 108529056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355" w:rsidRPr="00AC4306" w:rsidRDefault="00152D5D" w:rsidP="001D623B">
      <w:r w:rsidRPr="0049167F">
        <w:drawing>
          <wp:anchor distT="0" distB="0" distL="114300" distR="114300" simplePos="0" relativeHeight="251788288" behindDoc="0" locked="0" layoutInCell="1" allowOverlap="1" wp14:anchorId="70ACC77C" wp14:editId="6AC0B245">
            <wp:simplePos x="0" y="0"/>
            <wp:positionH relativeFrom="column">
              <wp:posOffset>4029710</wp:posOffset>
            </wp:positionH>
            <wp:positionV relativeFrom="paragraph">
              <wp:posOffset>2341020</wp:posOffset>
            </wp:positionV>
            <wp:extent cx="1907540" cy="1358265"/>
            <wp:effectExtent l="0" t="0" r="0" b="635"/>
            <wp:wrapTopAndBottom/>
            <wp:docPr id="232690454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A21FB80B-6BF1-76B4-06F6-93183DC68C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A21FB80B-6BF1-76B4-06F6-93183DC68C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67F">
        <w:drawing>
          <wp:anchor distT="0" distB="0" distL="114300" distR="114300" simplePos="0" relativeHeight="251787264" behindDoc="0" locked="0" layoutInCell="1" allowOverlap="1" wp14:anchorId="26499685" wp14:editId="3B5C9B5A">
            <wp:simplePos x="0" y="0"/>
            <wp:positionH relativeFrom="column">
              <wp:posOffset>2010260</wp:posOffset>
            </wp:positionH>
            <wp:positionV relativeFrom="paragraph">
              <wp:posOffset>2326640</wp:posOffset>
            </wp:positionV>
            <wp:extent cx="1907540" cy="1483995"/>
            <wp:effectExtent l="0" t="0" r="0" b="1905"/>
            <wp:wrapTopAndBottom/>
            <wp:docPr id="481333754" name="Рисунок 22">
              <a:extLst xmlns:a="http://schemas.openxmlformats.org/drawingml/2006/main">
                <a:ext uri="{FF2B5EF4-FFF2-40B4-BE49-F238E27FC236}">
                  <a16:creationId xmlns:a16="http://schemas.microsoft.com/office/drawing/2014/main" id="{A38143CC-31B3-1661-0EE5-19B0A6924C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>
                      <a:extLst>
                        <a:ext uri="{FF2B5EF4-FFF2-40B4-BE49-F238E27FC236}">
                          <a16:creationId xmlns:a16="http://schemas.microsoft.com/office/drawing/2014/main" id="{A38143CC-31B3-1661-0EE5-19B0A6924C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67F">
        <w:drawing>
          <wp:anchor distT="0" distB="0" distL="114300" distR="114300" simplePos="0" relativeHeight="251786240" behindDoc="0" locked="0" layoutInCell="1" allowOverlap="1" wp14:anchorId="4B1365AE" wp14:editId="263ADDD2">
            <wp:simplePos x="0" y="0"/>
            <wp:positionH relativeFrom="column">
              <wp:posOffset>1681</wp:posOffset>
            </wp:positionH>
            <wp:positionV relativeFrom="paragraph">
              <wp:posOffset>2326640</wp:posOffset>
            </wp:positionV>
            <wp:extent cx="1907540" cy="1483995"/>
            <wp:effectExtent l="0" t="0" r="0" b="1905"/>
            <wp:wrapTopAndBottom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48121257-5A1F-7313-E69B-B85FE525C5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48121257-5A1F-7313-E69B-B85FE525C5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3BE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1986915</wp:posOffset>
            </wp:positionH>
            <wp:positionV relativeFrom="paragraph">
              <wp:posOffset>219075</wp:posOffset>
            </wp:positionV>
            <wp:extent cx="1907540" cy="1934845"/>
            <wp:effectExtent l="0" t="0" r="0" b="0"/>
            <wp:wrapTopAndBottom/>
            <wp:docPr id="54938608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86080" name="Рисунок 54938608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3BE"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4030532</wp:posOffset>
            </wp:positionH>
            <wp:positionV relativeFrom="paragraph">
              <wp:posOffset>219075</wp:posOffset>
            </wp:positionV>
            <wp:extent cx="1907540" cy="1934845"/>
            <wp:effectExtent l="0" t="0" r="0" b="0"/>
            <wp:wrapTopAndBottom/>
            <wp:docPr id="203402623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6231" name="Рисунок 203402623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3BE"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-7844</wp:posOffset>
            </wp:positionH>
            <wp:positionV relativeFrom="paragraph">
              <wp:posOffset>720694</wp:posOffset>
            </wp:positionV>
            <wp:extent cx="1908000" cy="1424455"/>
            <wp:effectExtent l="0" t="0" r="0" b="0"/>
            <wp:wrapTopAndBottom/>
            <wp:docPr id="32832313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3133" name="Рисунок 328323133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lang w:val="en-US"/>
        </w:rPr>
        <w:t>a</w:t>
      </w:r>
      <w:r w:rsidR="00717D0E" w:rsidRPr="00717D0E">
        <w:t>)</w:t>
      </w:r>
      <w:r w:rsidR="00717D0E" w:rsidRPr="00717D0E">
        <w:tab/>
      </w:r>
      <w:r w:rsidR="00AC4306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:rsidR="00AC4306" w:rsidRPr="00021C97" w:rsidRDefault="00DF6BBD" w:rsidP="00AC4306">
      <w:r>
        <w:t>б)</w:t>
      </w:r>
      <w:r w:rsidR="00AC4306" w:rsidRPr="00AC4306">
        <w:t xml:space="preserve"> </w:t>
      </w:r>
      <w:r w:rsidR="001D623B">
        <w:tab/>
      </w:r>
      <w:r w:rsidR="00AC4306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:rsidR="00DF6BBD" w:rsidRPr="00AC4306" w:rsidRDefault="00976324" w:rsidP="009A3355">
      <w:r w:rsidRPr="00976324">
        <w:rPr>
          <w:rFonts w:eastAsiaTheme="minorEastAsia"/>
        </w:rPr>
        <w:lastRenderedPageBreak/>
        <w:drawing>
          <wp:anchor distT="0" distB="0" distL="114300" distR="114300" simplePos="0" relativeHeight="251790336" behindDoc="0" locked="0" layoutInCell="1" allowOverlap="1" wp14:anchorId="11BFB690" wp14:editId="02CB6E4C">
            <wp:simplePos x="0" y="0"/>
            <wp:positionH relativeFrom="column">
              <wp:posOffset>4029075</wp:posOffset>
            </wp:positionH>
            <wp:positionV relativeFrom="paragraph">
              <wp:posOffset>6135183</wp:posOffset>
            </wp:positionV>
            <wp:extent cx="1907540" cy="1402080"/>
            <wp:effectExtent l="0" t="0" r="0" b="0"/>
            <wp:wrapTopAndBottom/>
            <wp:docPr id="1722992372" name="Рисунок 26">
              <a:extLst xmlns:a="http://schemas.openxmlformats.org/drawingml/2006/main">
                <a:ext uri="{FF2B5EF4-FFF2-40B4-BE49-F238E27FC236}">
                  <a16:creationId xmlns:a16="http://schemas.microsoft.com/office/drawing/2014/main" id="{0AED28D0-1733-8EB0-60C6-2D421D88A1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>
                      <a:extLst>
                        <a:ext uri="{FF2B5EF4-FFF2-40B4-BE49-F238E27FC236}">
                          <a16:creationId xmlns:a16="http://schemas.microsoft.com/office/drawing/2014/main" id="{0AED28D0-1733-8EB0-60C6-2D421D88A1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324">
        <w:rPr>
          <w:rFonts w:eastAsiaTheme="minorEastAsia"/>
        </w:rPr>
        <w:drawing>
          <wp:anchor distT="0" distB="0" distL="114300" distR="114300" simplePos="0" relativeHeight="251791360" behindDoc="0" locked="0" layoutInCell="1" allowOverlap="1" wp14:anchorId="799B8D11" wp14:editId="15A682D4">
            <wp:simplePos x="0" y="0"/>
            <wp:positionH relativeFrom="column">
              <wp:posOffset>2000623</wp:posOffset>
            </wp:positionH>
            <wp:positionV relativeFrom="paragraph">
              <wp:posOffset>6067201</wp:posOffset>
            </wp:positionV>
            <wp:extent cx="1907540" cy="1483995"/>
            <wp:effectExtent l="0" t="0" r="0" b="1905"/>
            <wp:wrapTopAndBottom/>
            <wp:docPr id="1148155825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E03FE683-8E10-802F-DEF7-C83C601F13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E03FE683-8E10-802F-DEF7-C83C601F13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324">
        <w:rPr>
          <w:rFonts w:eastAsiaTheme="minorEastAsia"/>
        </w:rPr>
        <w:drawing>
          <wp:anchor distT="0" distB="0" distL="114300" distR="114300" simplePos="0" relativeHeight="251792384" behindDoc="0" locked="0" layoutInCell="1" allowOverlap="1" wp14:anchorId="6C5FBA1F" wp14:editId="2FF5C3F3">
            <wp:simplePos x="0" y="0"/>
            <wp:positionH relativeFrom="column">
              <wp:posOffset>15016</wp:posOffset>
            </wp:positionH>
            <wp:positionV relativeFrom="paragraph">
              <wp:posOffset>6076838</wp:posOffset>
            </wp:positionV>
            <wp:extent cx="1908000" cy="1484000"/>
            <wp:effectExtent l="0" t="0" r="0" b="1905"/>
            <wp:wrapNone/>
            <wp:docPr id="231427902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67ADCB4B-23F9-B1DF-F678-BD874DD522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67ADCB4B-23F9-B1DF-F678-BD874DD522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742" w:rsidRPr="00BF4742">
        <w:drawing>
          <wp:anchor distT="0" distB="0" distL="114300" distR="114300" simplePos="0" relativeHeight="251782144" behindDoc="0" locked="0" layoutInCell="1" allowOverlap="1" wp14:anchorId="2F733931" wp14:editId="7265D9F9">
            <wp:simplePos x="0" y="0"/>
            <wp:positionH relativeFrom="column">
              <wp:posOffset>4029710</wp:posOffset>
            </wp:positionH>
            <wp:positionV relativeFrom="paragraph">
              <wp:posOffset>2260974</wp:posOffset>
            </wp:positionV>
            <wp:extent cx="1907540" cy="1402080"/>
            <wp:effectExtent l="0" t="0" r="0" b="0"/>
            <wp:wrapTopAndBottom/>
            <wp:docPr id="169088674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47ABAD52-7B18-72DA-2E94-E9DB28C99B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47ABAD52-7B18-72DA-2E94-E9DB28C99B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742" w:rsidRPr="00BF4742">
        <w:drawing>
          <wp:anchor distT="0" distB="0" distL="114300" distR="114300" simplePos="0" relativeHeight="251784192" behindDoc="0" locked="0" layoutInCell="1" allowOverlap="1" wp14:anchorId="3A550FD9" wp14:editId="4B803DE3">
            <wp:simplePos x="0" y="0"/>
            <wp:positionH relativeFrom="column">
              <wp:posOffset>8890</wp:posOffset>
            </wp:positionH>
            <wp:positionV relativeFrom="paragraph">
              <wp:posOffset>2163798</wp:posOffset>
            </wp:positionV>
            <wp:extent cx="1908000" cy="1484000"/>
            <wp:effectExtent l="0" t="0" r="0" b="1905"/>
            <wp:wrapTopAndBottom/>
            <wp:docPr id="1887476737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C84CE881-C3F7-915F-4F5A-9D017F1263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C84CE881-C3F7-915F-4F5A-9D017F1263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742" w:rsidRPr="00BF4742">
        <w:drawing>
          <wp:anchor distT="0" distB="0" distL="114300" distR="114300" simplePos="0" relativeHeight="251783168" behindDoc="0" locked="0" layoutInCell="1" allowOverlap="1" wp14:anchorId="5EFDD031" wp14:editId="7F85CFC2">
            <wp:simplePos x="0" y="0"/>
            <wp:positionH relativeFrom="column">
              <wp:posOffset>2012689</wp:posOffset>
            </wp:positionH>
            <wp:positionV relativeFrom="paragraph">
              <wp:posOffset>2117239</wp:posOffset>
            </wp:positionV>
            <wp:extent cx="1908000" cy="1530925"/>
            <wp:effectExtent l="0" t="0" r="0" b="6350"/>
            <wp:wrapTopAndBottom/>
            <wp:docPr id="1568113147" name="Рисунок 22">
              <a:extLst xmlns:a="http://schemas.openxmlformats.org/drawingml/2006/main">
                <a:ext uri="{FF2B5EF4-FFF2-40B4-BE49-F238E27FC236}">
                  <a16:creationId xmlns:a16="http://schemas.microsoft.com/office/drawing/2014/main" id="{A9EB1033-A61E-B30D-FB14-769FD2B7A2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>
                      <a:extLst>
                        <a:ext uri="{FF2B5EF4-FFF2-40B4-BE49-F238E27FC236}">
                          <a16:creationId xmlns:a16="http://schemas.microsoft.com/office/drawing/2014/main" id="{A9EB1033-A61E-B30D-FB14-769FD2B7A2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53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3BE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1943735</wp:posOffset>
            </wp:positionH>
            <wp:positionV relativeFrom="paragraph">
              <wp:posOffset>0</wp:posOffset>
            </wp:positionV>
            <wp:extent cx="1907540" cy="1934845"/>
            <wp:effectExtent l="0" t="0" r="0" b="0"/>
            <wp:wrapTopAndBottom/>
            <wp:docPr id="190414595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5959" name="Рисунок 1904145959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3BE"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-1083</wp:posOffset>
            </wp:positionH>
            <wp:positionV relativeFrom="paragraph">
              <wp:posOffset>462280</wp:posOffset>
            </wp:positionV>
            <wp:extent cx="1907540" cy="1424305"/>
            <wp:effectExtent l="0" t="0" r="0" b="0"/>
            <wp:wrapTopAndBottom/>
            <wp:docPr id="122657936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9363" name="Рисунок 122657936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3BE"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4035612</wp:posOffset>
            </wp:positionH>
            <wp:positionV relativeFrom="paragraph">
              <wp:posOffset>0</wp:posOffset>
            </wp:positionV>
            <wp:extent cx="1908000" cy="1935250"/>
            <wp:effectExtent l="0" t="0" r="0" b="0"/>
            <wp:wrapTopAndBottom/>
            <wp:docPr id="179405247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2471" name="Рисунок 1794052471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9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t>в)</w:t>
      </w:r>
      <w:r w:rsidR="00AC4306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  <w:r w:rsidRPr="00976324">
        <w:rPr>
          <w:noProof/>
        </w:rPr>
        <w:t xml:space="preserve"> </w:t>
      </w:r>
    </w:p>
    <w:p w:rsidR="00BF4742" w:rsidRDefault="00BF4742" w:rsidP="009A3355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1974215</wp:posOffset>
            </wp:positionH>
            <wp:positionV relativeFrom="paragraph">
              <wp:posOffset>101600</wp:posOffset>
            </wp:positionV>
            <wp:extent cx="1907540" cy="1934845"/>
            <wp:effectExtent l="0" t="0" r="0" b="0"/>
            <wp:wrapTopAndBottom/>
            <wp:docPr id="110067083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0832" name="Рисунок 1100670832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612775</wp:posOffset>
            </wp:positionV>
            <wp:extent cx="1907540" cy="1423670"/>
            <wp:effectExtent l="0" t="0" r="0" b="0"/>
            <wp:wrapTopAndBottom/>
            <wp:docPr id="175676925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69257" name="Рисунок 1756769257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4027170</wp:posOffset>
            </wp:positionH>
            <wp:positionV relativeFrom="paragraph">
              <wp:posOffset>96557</wp:posOffset>
            </wp:positionV>
            <wp:extent cx="1907540" cy="1934845"/>
            <wp:effectExtent l="0" t="0" r="0" b="0"/>
            <wp:wrapTopAndBottom/>
            <wp:docPr id="69836128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1285" name="Рисунок 698361285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1CE">
        <w:t>г)</w:t>
      </w:r>
      <w:r w:rsidR="00AC4306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:rsidR="00BF4742" w:rsidRDefault="00976324" w:rsidP="00BF4742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CA1253" wp14:editId="632DAA1B">
                <wp:simplePos x="0" y="0"/>
                <wp:positionH relativeFrom="column">
                  <wp:posOffset>12700</wp:posOffset>
                </wp:positionH>
                <wp:positionV relativeFrom="paragraph">
                  <wp:posOffset>144182</wp:posOffset>
                </wp:positionV>
                <wp:extent cx="5943600" cy="635"/>
                <wp:effectExtent l="0" t="0" r="0" b="635"/>
                <wp:wrapThrough wrapText="bothSides">
                  <wp:wrapPolygon edited="0">
                    <wp:start x="0" y="0"/>
                    <wp:lineTo x="0" y="20958"/>
                    <wp:lineTo x="21554" y="20958"/>
                    <wp:lineTo x="21554" y="0"/>
                    <wp:lineTo x="0" y="0"/>
                  </wp:wrapPolygon>
                </wp:wrapThrough>
                <wp:docPr id="16198683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C4306" w:rsidRPr="00AC4306" w:rsidRDefault="00AC4306" w:rsidP="00AC4306">
                            <w:pPr>
                              <w:pStyle w:val="ae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 Численное моделирование прохождения критической энергии скачком с учётом импедансов. Фазовая плоскость до скачка и после, изменение длины сгустка и наведеное дополнительное напряжение.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CA1253" id="_x0000_s1033" type="#_x0000_t202" style="position:absolute;margin-left:1pt;margin-top:11.35pt;width:468pt;height: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" stroked="f">
                <v:textbox style="mso-fit-shape-to-text:t" inset="0,0,0,0">
                  <w:txbxContent>
                    <w:p w:rsidR="00AC4306" w:rsidRPr="00AC4306" w:rsidRDefault="00AC4306" w:rsidP="00AC4306">
                      <w:pPr>
                        <w:pStyle w:val="ae"/>
                        <w:rPr>
                          <w:rFonts w:asciiTheme="majorHAnsi" w:eastAsiaTheme="majorEastAsia" w:hAnsiTheme="majorHAnsi" w:cstheme="majorBidi"/>
                          <w:noProof/>
                          <w:color w:val="000000" w:themeColor="text1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9</w:t>
                        </w:r>
                      </w:fldSimple>
                      <w:r>
                        <w:t>.  Численное моделирование прохождения критической энергии скачком с учётом импедансов. Фазовая плоскость до скачка и после, изменение длины сгустка и наведеное дополнительное напряжение.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F4742">
        <w:br w:type="page"/>
      </w:r>
    </w:p>
    <w:p w:rsidR="00797CA3" w:rsidRPr="00E4075C" w:rsidRDefault="00797CA3" w:rsidP="00E4075C">
      <w:pPr>
        <w:spacing w:line="276" w:lineRule="auto"/>
        <w:jc w:val="both"/>
      </w:pPr>
      <w:r w:rsidRPr="00E02420">
        <w:rPr>
          <w:rFonts w:eastAsiaTheme="minorEastAsia"/>
        </w:rPr>
        <w:lastRenderedPageBreak/>
        <w:tab/>
      </w:r>
      <w:r w:rsidR="00E4075C">
        <w:rPr>
          <w:rFonts w:eastAsiaTheme="minorEastAsia"/>
        </w:rPr>
        <w:t>На рис. 9 и таблице 5 показаны результаты численного моделирования</w:t>
      </w:r>
      <w:r w:rsidR="00E47DE1">
        <w:rPr>
          <w:rFonts w:eastAsiaTheme="minorEastAsia"/>
        </w:rPr>
        <w:t xml:space="preserve"> </w:t>
      </w:r>
      <w:r w:rsidR="00E4075C" w:rsidRPr="00E4075C">
        <w:rPr>
          <w:rFonts w:eastAsiaTheme="minorEastAsia"/>
        </w:rPr>
        <w:t>[9]</w:t>
      </w:r>
      <w:r w:rsidR="00E4075C">
        <w:rPr>
          <w:rFonts w:eastAsiaTheme="minorEastAsia"/>
        </w:rPr>
        <w:t xml:space="preserve"> для скачка критической энергии с учётом импедансов вида 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 w:rsidR="00E4075C">
        <w:rPr>
          <w:rFonts w:eastAsiaTheme="minorEastAsia"/>
          <w:iCs/>
        </w:rPr>
        <w:t xml:space="preserve"> и разных интенсивностей. По сравнению с прохождением без скачка, продольная длина сгустка сокращается меньше, а соответствующие импедансы меньше возмущают сгусток.</w:t>
      </w:r>
    </w:p>
    <w:p w:rsidR="003813AC" w:rsidRPr="00E11A07" w:rsidRDefault="003813AC" w:rsidP="00717D0E">
      <w:pPr>
        <w:pStyle w:val="2"/>
        <w:rPr>
          <w:lang w:val="ru-RU"/>
        </w:rPr>
      </w:pPr>
      <w:bookmarkStart w:id="28" w:name="_Toc154416553"/>
      <w:r w:rsidRPr="00E11A07">
        <w:rPr>
          <w:lang w:val="ru-RU"/>
        </w:rPr>
        <w:t>Станция перезахвата</w:t>
      </w:r>
      <w:bookmarkEnd w:id="28"/>
    </w:p>
    <w:p w:rsidR="003813AC" w:rsidRPr="008D7A23" w:rsidRDefault="008D7A23" w:rsidP="00E47DE1">
      <w:pPr>
        <w:spacing w:line="276" w:lineRule="auto"/>
        <w:jc w:val="both"/>
      </w:pPr>
      <w:r>
        <w:tab/>
        <w:t xml:space="preserve">Как видно из уравнений (5) и (11), а также численного моделирования, продольная длина сгустка важна в том смысле, что создаваемое напряжение импедансом вида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>
        <w:rPr>
          <w:rFonts w:eastAsiaTheme="minorEastAsia"/>
          <w:iCs/>
        </w:rPr>
        <w:t xml:space="preserve"> действует на градиент распределения частиц в сгустке и тем больше, чем меньше длина самого сгустка и больше интенсивность. С этой целью, на У-70</w:t>
      </w:r>
      <w:r w:rsidR="00506486">
        <w:rPr>
          <w:rFonts w:eastAsiaTheme="minorEastAsia"/>
          <w:iCs/>
        </w:rPr>
        <w:t xml:space="preserve"> также может быть</w:t>
      </w:r>
      <w:r>
        <w:rPr>
          <w:rFonts w:eastAsiaTheme="minorEastAsia"/>
          <w:iCs/>
        </w:rPr>
        <w:t xml:space="preserve"> исполь</w:t>
      </w:r>
      <w:r w:rsidR="00506486">
        <w:rPr>
          <w:rFonts w:eastAsiaTheme="minorEastAsia"/>
          <w:iCs/>
        </w:rPr>
        <w:t>зована</w:t>
      </w:r>
      <w:r>
        <w:rPr>
          <w:rFonts w:eastAsiaTheme="minorEastAsia"/>
          <w:iCs/>
        </w:rPr>
        <w:t xml:space="preserve"> станция перезахвата, которая раскачивает пучок и </w:t>
      </w:r>
      <w:r w:rsidR="004F705C">
        <w:rPr>
          <w:rFonts w:eastAsiaTheme="minorEastAsia"/>
          <w:iCs/>
        </w:rPr>
        <w:t xml:space="preserve">тем самым </w:t>
      </w:r>
      <w:r>
        <w:rPr>
          <w:rFonts w:eastAsiaTheme="minorEastAsia"/>
          <w:iCs/>
        </w:rPr>
        <w:t xml:space="preserve">увеличивает </w:t>
      </w:r>
      <w:r w:rsidR="004F705C">
        <w:rPr>
          <w:rFonts w:eastAsiaTheme="minorEastAsia"/>
          <w:iCs/>
        </w:rPr>
        <w:t>длину сгустка.</w:t>
      </w:r>
    </w:p>
    <w:p w:rsidR="00140681" w:rsidRPr="00140681" w:rsidRDefault="00140681" w:rsidP="00140681">
      <w:pPr>
        <w:rPr>
          <w:rFonts w:asciiTheme="majorHAnsi" w:eastAsiaTheme="majorEastAsia" w:hAnsiTheme="majorHAnsi" w:cstheme="majorBidi"/>
          <w:color w:val="000000" w:themeColor="text1"/>
        </w:rPr>
      </w:pPr>
      <w:r>
        <w:br w:type="page"/>
      </w:r>
    </w:p>
    <w:p w:rsidR="00492B38" w:rsidRDefault="00492B38" w:rsidP="00E843E0">
      <w:pPr>
        <w:pStyle w:val="1"/>
      </w:pPr>
      <w:bookmarkStart w:id="29" w:name="_Toc154416554"/>
      <w:r>
        <w:lastRenderedPageBreak/>
        <w:t>Заключение</w:t>
      </w:r>
      <w:bookmarkEnd w:id="29"/>
    </w:p>
    <w:p w:rsidR="00492B38" w:rsidRDefault="00492B38" w:rsidP="00E4075C">
      <w:pPr>
        <w:spacing w:line="276" w:lineRule="auto"/>
        <w:jc w:val="both"/>
      </w:pPr>
      <w:r>
        <w:tab/>
      </w:r>
      <w:r w:rsidR="00E4075C">
        <w:t xml:space="preserve">Прохождение критической энергии в гармоническом ВЧ как с использованием метода скачка, так и без него, было рассмотрено в сеансе на </w:t>
      </w:r>
      <w:r w:rsidR="00D32663">
        <w:t>протонном синхротроне У-70</w:t>
      </w:r>
      <w:r w:rsidR="00E4075C">
        <w:t>. А также при помощи</w:t>
      </w:r>
      <w:r w:rsidR="00E47DE1">
        <w:t xml:space="preserve"> моделирования продольной динамики для различных импедансов и интенсивностей сгустков.</w:t>
      </w:r>
    </w:p>
    <w:p w:rsidR="00E47DE1" w:rsidRDefault="00E47DE1" w:rsidP="00E4075C">
      <w:pPr>
        <w:spacing w:line="276" w:lineRule="auto"/>
        <w:jc w:val="both"/>
      </w:pPr>
      <w: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:rsidR="00E47DE1" w:rsidRPr="00E47DE1" w:rsidRDefault="00E47DE1" w:rsidP="00E4075C">
      <w:pPr>
        <w:spacing w:line="276" w:lineRule="auto"/>
        <w:jc w:val="both"/>
      </w:pPr>
      <w:r>
        <w:tab/>
        <w:t xml:space="preserve">Полученные результаты представляют большой интерес для дальнейшего изучения критической энергии как в гармоническом, так и барьерном ВЧ в коллайдере </w:t>
      </w:r>
      <w:r>
        <w:rPr>
          <w:lang w:val="en-US"/>
        </w:rPr>
        <w:t>NICA</w:t>
      </w:r>
      <w:r w:rsidRPr="00E47DE1">
        <w:t xml:space="preserve"> </w:t>
      </w:r>
      <w:r>
        <w:t>для ускорения поляризованных протонов.</w:t>
      </w:r>
    </w:p>
    <w:p w:rsidR="00E6463A" w:rsidRDefault="00E6463A" w:rsidP="00E843E0">
      <w:pPr>
        <w:pStyle w:val="1"/>
      </w:pPr>
      <w:bookmarkStart w:id="30" w:name="_Toc154416555"/>
      <w:r>
        <w:t>Благодарность</w:t>
      </w:r>
      <w:bookmarkEnd w:id="30"/>
    </w:p>
    <w:p w:rsidR="00E6463A" w:rsidRPr="00E843E0" w:rsidRDefault="00140681" w:rsidP="00917895">
      <w:pPr>
        <w:spacing w:line="276" w:lineRule="auto"/>
        <w:jc w:val="both"/>
        <w:rPr>
          <w:lang w:val="en-US"/>
        </w:rPr>
      </w:pPr>
      <w:r>
        <w:tab/>
      </w:r>
      <w:r w:rsidR="00E6463A">
        <w:t>Автор выражает благодарность директору ИФВЭ Иванову С.В. за возможность участия в сеансе на синхротроне У-70, а также сотрудникам ОУК</w:t>
      </w:r>
      <w:r w:rsidR="00917895" w:rsidRPr="00917895">
        <w:t xml:space="preserve"> </w:t>
      </w:r>
      <w:r w:rsidR="00917895">
        <w:t>ИФВЭ</w:t>
      </w:r>
      <w:r w:rsidR="00E6463A">
        <w:t xml:space="preserve"> Калинину В.А.</w:t>
      </w:r>
      <w:r w:rsidR="00E6463A" w:rsidRPr="00E6463A">
        <w:t xml:space="preserve">, </w:t>
      </w:r>
      <w:r w:rsidR="00E6463A">
        <w:t>Пашкову П.Т.</w:t>
      </w:r>
      <w:r w:rsidR="00E6463A" w:rsidRPr="00E6463A">
        <w:t xml:space="preserve">, </w:t>
      </w:r>
      <w:r w:rsidR="00E6463A">
        <w:t>Ермолаеву А.Д. за всестороннюю помощь в изучении рассматриваемой задачи.</w:t>
      </w:r>
    </w:p>
    <w:p w:rsidR="00E6463A" w:rsidRDefault="00E6463A" w:rsidP="00E843E0">
      <w:pPr>
        <w:pStyle w:val="1"/>
      </w:pPr>
      <w:bookmarkStart w:id="31" w:name="_Toc154416556"/>
      <w:r>
        <w:t>Литература</w:t>
      </w:r>
      <w:bookmarkEnd w:id="31"/>
    </w:p>
    <w:p w:rsidR="002238F2" w:rsidRDefault="00492B38" w:rsidP="002238F2">
      <w:pPr>
        <w:spacing w:line="276" w:lineRule="auto"/>
        <w:jc w:val="both"/>
        <w:rPr>
          <w:rFonts w:cstheme="minorHAnsi"/>
          <w:lang w:val="en-US"/>
        </w:rPr>
      </w:pPr>
      <w:r w:rsidRPr="005E4B5B">
        <w:rPr>
          <w:rFonts w:cstheme="minorHAnsi"/>
          <w:lang w:val="en-US"/>
        </w:rPr>
        <w:t>[1]</w:t>
      </w:r>
      <w:r w:rsidRPr="005E4B5B">
        <w:rPr>
          <w:rFonts w:cstheme="minorHAnsi"/>
          <w:lang w:val="en-US"/>
        </w:rPr>
        <w:tab/>
      </w:r>
      <w:r w:rsidR="002238F2" w:rsidRPr="002238F2">
        <w:rPr>
          <w:rFonts w:cstheme="minorHAnsi"/>
          <w:lang w:val="en-US"/>
        </w:rPr>
        <w:t>Kolokolchikov, S. and Senichev, Y. and Melnikov, A. and Syresin, E.",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Acceleration and crossing of transition energy investigation using an RF structure of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the barrier bucket type in the NICA accelerator complex</w:t>
      </w:r>
      <w:r w:rsidR="002238F2">
        <w:rPr>
          <w:rFonts w:cstheme="minorHAnsi"/>
          <w:lang w:val="en-US"/>
        </w:rPr>
        <w:t xml:space="preserve">, </w:t>
      </w:r>
      <w:r w:rsidR="002238F2" w:rsidRPr="002238F2">
        <w:rPr>
          <w:rFonts w:cstheme="minorHAnsi"/>
          <w:lang w:val="en-US"/>
        </w:rPr>
        <w:t>10.1088/1742-6596/2420/1/012001,</w:t>
      </w:r>
      <w:r w:rsidR="002238F2">
        <w:rPr>
          <w:rFonts w:cstheme="minorHAnsi"/>
          <w:lang w:val="en-US"/>
        </w:rPr>
        <w:t xml:space="preserve"> </w:t>
      </w:r>
      <w:proofErr w:type="spellStart"/>
      <w:r w:rsidR="002238F2" w:rsidRPr="002238F2">
        <w:rPr>
          <w:rFonts w:cstheme="minorHAnsi"/>
          <w:lang w:val="en-US"/>
        </w:rPr>
        <w:t>JACoW</w:t>
      </w:r>
      <w:proofErr w:type="spellEnd"/>
      <w:r w:rsidR="002238F2" w:rsidRPr="002238F2">
        <w:rPr>
          <w:rFonts w:cstheme="minorHAnsi"/>
          <w:lang w:val="en-US"/>
        </w:rPr>
        <w:t>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IPAC2022,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WEPOPT004</w:t>
      </w:r>
      <w:r w:rsidR="002238F2">
        <w:rPr>
          <w:rFonts w:cstheme="minorHAnsi"/>
          <w:lang w:val="en-US"/>
        </w:rPr>
        <w:t xml:space="preserve">, </w:t>
      </w:r>
      <w:r w:rsidR="002238F2" w:rsidRPr="002238F2">
        <w:rPr>
          <w:rFonts w:cstheme="minorHAnsi"/>
          <w:lang w:val="en-US"/>
        </w:rPr>
        <w:t>2022</w:t>
      </w:r>
    </w:p>
    <w:p w:rsidR="002238F2" w:rsidRDefault="002238F2" w:rsidP="005E4B5B">
      <w:pPr>
        <w:spacing w:line="27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[2]</w:t>
      </w:r>
      <w:r>
        <w:rPr>
          <w:rFonts w:cstheme="minorHAnsi"/>
          <w:lang w:val="en-US"/>
        </w:rPr>
        <w:tab/>
      </w:r>
      <w:r w:rsidRPr="005E4B5B">
        <w:rPr>
          <w:rFonts w:cstheme="minorHAnsi"/>
          <w:lang w:val="en-US"/>
        </w:rPr>
        <w:t xml:space="preserve">J. Wei, S.-Y. </w:t>
      </w:r>
      <w:r w:rsidRPr="003D694E">
        <w:rPr>
          <w:rFonts w:eastAsia="Times New Roman" w:cstheme="minorHAnsi"/>
          <w:shd w:val="clear" w:color="auto" w:fill="FFFFFF"/>
          <w:lang w:val="en-US" w:eastAsia="ru-RU"/>
        </w:rPr>
        <w:t>Lee</w:t>
      </w:r>
      <w:r w:rsidRPr="005E4B5B">
        <w:rPr>
          <w:rFonts w:cstheme="minorHAnsi"/>
          <w:lang w:val="en-US"/>
        </w:rPr>
        <w:t>, Space Charge Effect at Transition Energy and the Transfer of R.F. System at Top Energy, BNL—41667</w:t>
      </w:r>
    </w:p>
    <w:p w:rsidR="005C4CC4" w:rsidRPr="005E4B5B" w:rsidRDefault="005C4CC4" w:rsidP="005E4B5B">
      <w:pPr>
        <w:spacing w:line="276" w:lineRule="auto"/>
        <w:rPr>
          <w:rFonts w:eastAsia="Times New Roman" w:cstheme="minorHAnsi"/>
          <w:shd w:val="clear" w:color="auto" w:fill="FFFFFF"/>
          <w:lang w:val="en-US" w:eastAsia="ru-RU"/>
        </w:rPr>
      </w:pPr>
      <w:r w:rsidRPr="005E4B5B">
        <w:rPr>
          <w:rFonts w:cstheme="minorHAnsi"/>
          <w:lang w:val="en-US"/>
        </w:rPr>
        <w:t>[</w:t>
      </w:r>
      <w:r w:rsidR="002238F2">
        <w:rPr>
          <w:rFonts w:cstheme="minorHAnsi"/>
          <w:lang w:val="en-US"/>
        </w:rPr>
        <w:t>3</w:t>
      </w:r>
      <w:r w:rsidRPr="005E4B5B">
        <w:rPr>
          <w:rFonts w:cstheme="minorHAnsi"/>
          <w:lang w:val="en-US"/>
        </w:rPr>
        <w:t>]</w:t>
      </w:r>
      <w:r w:rsidRPr="005E4B5B">
        <w:rPr>
          <w:rFonts w:cstheme="minorHAnsi"/>
          <w:lang w:val="en-US"/>
        </w:rPr>
        <w:tab/>
      </w:r>
      <w:r w:rsidR="003D694E" w:rsidRPr="005E4B5B">
        <w:rPr>
          <w:rFonts w:cstheme="minorHAnsi"/>
          <w:lang w:val="en-US"/>
        </w:rPr>
        <w:t xml:space="preserve">S.-Y.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Lee, Accelerator Physics (Fourth Edition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>), DOI: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10.1142/11111,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ISNB: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978-981-327-468-6, 978-981-327-467-9,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World Scientific Publishing Company,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2018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>.</w:t>
      </w:r>
    </w:p>
    <w:p w:rsidR="002238F2" w:rsidRDefault="009C464B" w:rsidP="005E4B5B">
      <w:pPr>
        <w:spacing w:line="276" w:lineRule="auto"/>
        <w:rPr>
          <w:lang w:val="en-US"/>
        </w:rPr>
      </w:pPr>
      <w:r w:rsidRPr="005E4B5B">
        <w:rPr>
          <w:rFonts w:cstheme="minorHAnsi"/>
          <w:lang w:val="en-US"/>
        </w:rPr>
        <w:t>[</w:t>
      </w:r>
      <w:r w:rsidR="002238F2">
        <w:rPr>
          <w:rFonts w:cstheme="minorHAnsi"/>
          <w:lang w:val="en-US"/>
        </w:rPr>
        <w:t>4</w:t>
      </w:r>
      <w:r w:rsidRPr="005E4B5B">
        <w:rPr>
          <w:rFonts w:cstheme="minorHAnsi"/>
          <w:lang w:val="en-US"/>
        </w:rPr>
        <w:t>]</w:t>
      </w:r>
      <w:r w:rsidRPr="005E4B5B">
        <w:rPr>
          <w:rFonts w:cstheme="minorHAnsi"/>
          <w:lang w:val="en-US"/>
        </w:rPr>
        <w:tab/>
      </w:r>
      <w:r w:rsidR="002238F2">
        <w:rPr>
          <w:lang w:val="en-US"/>
        </w:rPr>
        <w:t xml:space="preserve">MADX, </w:t>
      </w:r>
      <w:hyperlink r:id="rId84" w:history="1">
        <w:r w:rsidR="002238F2" w:rsidRPr="00FA14C5">
          <w:rPr>
            <w:rStyle w:val="a6"/>
            <w:lang w:val="en-US"/>
          </w:rPr>
          <w:t>https://mad.web.cern.ch/mad/</w:t>
        </w:r>
      </w:hyperlink>
    </w:p>
    <w:p w:rsidR="009C464B" w:rsidRPr="002238F2" w:rsidRDefault="002238F2" w:rsidP="005E4B5B">
      <w:pPr>
        <w:spacing w:line="276" w:lineRule="auto"/>
        <w:rPr>
          <w:rFonts w:eastAsia="Times New Roman" w:cstheme="minorHAnsi"/>
          <w:shd w:val="clear" w:color="auto" w:fill="FFFFFF"/>
          <w:lang w:val="en-US" w:eastAsia="ru-RU"/>
        </w:rPr>
      </w:pPr>
      <w:r>
        <w:rPr>
          <w:lang w:val="en-US"/>
        </w:rPr>
        <w:t>[5]</w:t>
      </w:r>
      <w:r>
        <w:rPr>
          <w:lang w:val="en-US"/>
        </w:rPr>
        <w:tab/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Ng, K. Y.", Physics of Intensity Dependent Beam Instabilities,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U.S. Particle Accelerator School (USPAS 2002),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FERMILAB-FN-0713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,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2002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>.</w:t>
      </w:r>
    </w:p>
    <w:p w:rsidR="005C4CC4" w:rsidRDefault="005C4CC4" w:rsidP="005E4B5B">
      <w:pPr>
        <w:spacing w:line="276" w:lineRule="auto"/>
      </w:pPr>
      <w:r w:rsidRPr="001634DE">
        <w:t>[</w:t>
      </w:r>
      <w:r w:rsidR="002238F2" w:rsidRPr="002238F2">
        <w:t>6</w:t>
      </w:r>
      <w:r w:rsidRPr="001634DE">
        <w:t>]</w:t>
      </w:r>
      <w:r w:rsidRPr="001634DE">
        <w:tab/>
      </w:r>
      <w:r w:rsidR="0028461C" w:rsidRPr="0028461C"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</w:t>
      </w:r>
      <w:proofErr w:type="gramStart"/>
      <w:r w:rsidR="0028461C" w:rsidRPr="0028461C">
        <w:t>ИФВЭ ;</w:t>
      </w:r>
      <w:proofErr w:type="gramEnd"/>
      <w:r w:rsidR="0028461C" w:rsidRPr="0028461C">
        <w:t xml:space="preserve"> 2004-4) . – URL: </w:t>
      </w:r>
      <w:proofErr w:type="gramStart"/>
      <w:r w:rsidR="0028461C" w:rsidRPr="0028461C">
        <w:t>http://dbserv.ihep.su/~pubs/prep2004/04-04-k.htm .</w:t>
      </w:r>
      <w:proofErr w:type="gramEnd"/>
      <w:r w:rsidR="0028461C" w:rsidRPr="0028461C">
        <w:t xml:space="preserve"> - Библиогр</w:t>
      </w:r>
      <w:proofErr w:type="gramStart"/>
      <w:r w:rsidR="0028461C" w:rsidRPr="0028461C">
        <w:t>.:с.</w:t>
      </w:r>
      <w:proofErr w:type="gramEnd"/>
      <w:r w:rsidR="0028461C" w:rsidRPr="0028461C">
        <w:t xml:space="preserve">16 </w:t>
      </w:r>
    </w:p>
    <w:p w:rsidR="00B22D84" w:rsidRDefault="00B22D84" w:rsidP="005E4B5B">
      <w:pPr>
        <w:spacing w:line="276" w:lineRule="auto"/>
      </w:pPr>
      <w:r w:rsidRPr="001634DE">
        <w:t>[</w:t>
      </w:r>
      <w:r w:rsidR="002238F2" w:rsidRPr="002238F2">
        <w:t>7</w:t>
      </w:r>
      <w:r w:rsidRPr="001634DE">
        <w:t>]</w:t>
      </w:r>
      <w:r w:rsidRPr="001634DE">
        <w:tab/>
      </w:r>
      <w:r w:rsidR="00A318D6">
        <w:t>С. А. Черный</w:t>
      </w:r>
      <w:r w:rsidR="00A318D6" w:rsidRPr="00A4107E">
        <w:t xml:space="preserve">, </w:t>
      </w:r>
      <w:r w:rsidR="00A318D6">
        <w:t>Ускорительный комплекс ИФВЭ</w:t>
      </w:r>
      <w:r w:rsidR="00A318D6" w:rsidRPr="00A4107E">
        <w:t xml:space="preserve">, </w:t>
      </w:r>
      <w:r w:rsidR="00A318D6">
        <w:t>ЭЧАЯ 1991</w:t>
      </w:r>
      <w:r w:rsidR="00A318D6" w:rsidRPr="00A4107E">
        <w:t xml:space="preserve">, </w:t>
      </w:r>
      <w:r w:rsidR="00A318D6">
        <w:t>том 22</w:t>
      </w:r>
      <w:r w:rsidR="00A318D6" w:rsidRPr="00A4107E">
        <w:t xml:space="preserve">, </w:t>
      </w:r>
      <w:r w:rsidR="00A318D6">
        <w:t>выпуск 5.</w:t>
      </w:r>
    </w:p>
    <w:p w:rsidR="009C464B" w:rsidRDefault="009C464B" w:rsidP="00512AA7">
      <w:pPr>
        <w:spacing w:line="276" w:lineRule="auto"/>
      </w:pPr>
      <w:r w:rsidRPr="001634DE">
        <w:t>[</w:t>
      </w:r>
      <w:r w:rsidR="002238F2" w:rsidRPr="002238F2">
        <w:t>8</w:t>
      </w:r>
      <w:r w:rsidRPr="001634DE">
        <w:t>]</w:t>
      </w:r>
      <w:r w:rsidRPr="001634DE">
        <w:tab/>
      </w:r>
      <w:r w:rsidR="00A318D6" w:rsidRPr="0028461C">
        <w:t>Пашков, П. Т,</w:t>
      </w:r>
      <w:r w:rsidR="00A318D6" w:rsidRPr="0028461C">
        <w:rPr>
          <w:b/>
          <w:bCs/>
        </w:rPr>
        <w:t xml:space="preserve"> </w:t>
      </w:r>
      <w:r w:rsidR="00A318D6" w:rsidRPr="0028461C">
        <w:t xml:space="preserve">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</w:t>
      </w:r>
      <w:proofErr w:type="gramStart"/>
      <w:r w:rsidR="00A318D6" w:rsidRPr="0028461C">
        <w:t>с.</w:t>
      </w:r>
      <w:r w:rsidR="00A318D6" w:rsidRPr="0015246A">
        <w:t>:</w:t>
      </w:r>
      <w:r w:rsidR="00A318D6" w:rsidRPr="0028461C">
        <w:t>-</w:t>
      </w:r>
      <w:proofErr w:type="gramEnd"/>
      <w:r w:rsidR="00A318D6" w:rsidRPr="0028461C">
        <w:t xml:space="preserve"> (Государственный научный центр Российской Федерации Институт физики высоких энергий (ИФВЭ); 99-42. ОУ У-70).</w:t>
      </w:r>
    </w:p>
    <w:p w:rsidR="00ED0572" w:rsidRPr="00E167CD" w:rsidRDefault="00E167CD" w:rsidP="00512AA7">
      <w:pPr>
        <w:spacing w:line="276" w:lineRule="auto"/>
        <w:rPr>
          <w:lang w:val="en-US"/>
        </w:rPr>
      </w:pPr>
      <w:r>
        <w:rPr>
          <w:lang w:val="en-US"/>
        </w:rPr>
        <w:t>[</w:t>
      </w:r>
      <w:r w:rsidR="002238F2">
        <w:rPr>
          <w:lang w:val="en-US"/>
        </w:rPr>
        <w:t>9</w:t>
      </w:r>
      <w:r>
        <w:rPr>
          <w:lang w:val="en-US"/>
        </w:rPr>
        <w:t>]</w:t>
      </w:r>
      <w:r>
        <w:rPr>
          <w:lang w:val="en-US"/>
        </w:rPr>
        <w:tab/>
        <w:t xml:space="preserve">BLonD, </w:t>
      </w:r>
      <w:hyperlink r:id="rId85" w:history="1">
        <w:r w:rsidR="00ED0572" w:rsidRPr="00FA14C5">
          <w:rPr>
            <w:rStyle w:val="a6"/>
            <w:lang w:val="en-US"/>
          </w:rPr>
          <w:t>https://blond.web.cern.ch/</w:t>
        </w:r>
      </w:hyperlink>
    </w:p>
    <w:sectPr w:rsidR="00ED0572" w:rsidRPr="00E167CD">
      <w:footerReference w:type="even" r:id="rId86"/>
      <w:footerReference w:type="default" r:id="rId8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15A6" w:rsidRDefault="00DA15A6" w:rsidP="00BD6DC8">
      <w:r>
        <w:separator/>
      </w:r>
    </w:p>
  </w:endnote>
  <w:endnote w:type="continuationSeparator" w:id="0">
    <w:p w:rsidR="00DA15A6" w:rsidRDefault="00DA15A6" w:rsidP="00BD6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928109638"/>
      <w:docPartObj>
        <w:docPartGallery w:val="Page Numbers (Bottom of Page)"/>
        <w:docPartUnique/>
      </w:docPartObj>
    </w:sdtPr>
    <w:sdtContent>
      <w:p w:rsidR="00BD6DC8" w:rsidRDefault="00BD6DC8" w:rsidP="00B96090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BD6DC8" w:rsidRDefault="00BD6DC8" w:rsidP="00BD6DC8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732496593"/>
      <w:docPartObj>
        <w:docPartGallery w:val="Page Numbers (Bottom of Page)"/>
        <w:docPartUnique/>
      </w:docPartObj>
    </w:sdtPr>
    <w:sdtContent>
      <w:p w:rsidR="00BD6DC8" w:rsidRDefault="00BD6DC8" w:rsidP="00B96090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:rsidR="00BD6DC8" w:rsidRDefault="00BD6DC8" w:rsidP="00BD6DC8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15A6" w:rsidRDefault="00DA15A6" w:rsidP="00BD6DC8">
      <w:r>
        <w:separator/>
      </w:r>
    </w:p>
  </w:footnote>
  <w:footnote w:type="continuationSeparator" w:id="0">
    <w:p w:rsidR="00DA15A6" w:rsidRDefault="00DA15A6" w:rsidP="00BD6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928"/>
    <w:multiLevelType w:val="hybridMultilevel"/>
    <w:tmpl w:val="FE98A42E"/>
    <w:lvl w:ilvl="0" w:tplc="DD6C018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60AD"/>
    <w:multiLevelType w:val="multilevel"/>
    <w:tmpl w:val="23DE7C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F0859E2"/>
    <w:multiLevelType w:val="multilevel"/>
    <w:tmpl w:val="46AED8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B80AA3"/>
    <w:multiLevelType w:val="multilevel"/>
    <w:tmpl w:val="FDE497C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C26B3B"/>
    <w:multiLevelType w:val="hybridMultilevel"/>
    <w:tmpl w:val="5BC4F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5730D"/>
    <w:multiLevelType w:val="multilevel"/>
    <w:tmpl w:val="99FCD328"/>
    <w:styleLink w:val="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466BA8"/>
    <w:multiLevelType w:val="multilevel"/>
    <w:tmpl w:val="04190023"/>
    <w:styleLink w:val="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37741B30"/>
    <w:multiLevelType w:val="hybridMultilevel"/>
    <w:tmpl w:val="5BC4F4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084F05"/>
    <w:multiLevelType w:val="hybridMultilevel"/>
    <w:tmpl w:val="5BC4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29F5"/>
    <w:multiLevelType w:val="hybridMultilevel"/>
    <w:tmpl w:val="8E7461F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61D73F6C"/>
    <w:multiLevelType w:val="multilevel"/>
    <w:tmpl w:val="9B2203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1DE3D10"/>
    <w:multiLevelType w:val="multilevel"/>
    <w:tmpl w:val="0419001D"/>
    <w:styleLink w:val="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2DA0015"/>
    <w:multiLevelType w:val="hybridMultilevel"/>
    <w:tmpl w:val="B89247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945C9F"/>
    <w:multiLevelType w:val="multilevel"/>
    <w:tmpl w:val="B77A3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76486FA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DF14E41"/>
    <w:multiLevelType w:val="hybridMultilevel"/>
    <w:tmpl w:val="8CB6C2F4"/>
    <w:lvl w:ilvl="0" w:tplc="DA64B5DE">
      <w:start w:val="1"/>
      <w:numFmt w:val="lowerLetter"/>
      <w:lvlText w:val="%1)"/>
      <w:lvlJc w:val="left"/>
      <w:pPr>
        <w:ind w:left="1416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7FAF30D4"/>
    <w:multiLevelType w:val="multilevel"/>
    <w:tmpl w:val="489616DC"/>
    <w:styleLink w:val="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286408">
    <w:abstractNumId w:val="8"/>
  </w:num>
  <w:num w:numId="2" w16cid:durableId="283579154">
    <w:abstractNumId w:val="4"/>
  </w:num>
  <w:num w:numId="3" w16cid:durableId="1490244283">
    <w:abstractNumId w:val="0"/>
  </w:num>
  <w:num w:numId="4" w16cid:durableId="615260828">
    <w:abstractNumId w:val="13"/>
  </w:num>
  <w:num w:numId="5" w16cid:durableId="3822744">
    <w:abstractNumId w:val="16"/>
  </w:num>
  <w:num w:numId="6" w16cid:durableId="1869030335">
    <w:abstractNumId w:val="2"/>
  </w:num>
  <w:num w:numId="7" w16cid:durableId="105199634">
    <w:abstractNumId w:val="5"/>
  </w:num>
  <w:num w:numId="8" w16cid:durableId="578292298">
    <w:abstractNumId w:val="14"/>
  </w:num>
  <w:num w:numId="9" w16cid:durableId="834759881">
    <w:abstractNumId w:val="6"/>
  </w:num>
  <w:num w:numId="10" w16cid:durableId="1198812917">
    <w:abstractNumId w:val="1"/>
  </w:num>
  <w:num w:numId="11" w16cid:durableId="1228227998">
    <w:abstractNumId w:val="7"/>
  </w:num>
  <w:num w:numId="12" w16cid:durableId="1646928786">
    <w:abstractNumId w:val="9"/>
  </w:num>
  <w:num w:numId="13" w16cid:durableId="1013343764">
    <w:abstractNumId w:val="15"/>
  </w:num>
  <w:num w:numId="14" w16cid:durableId="67268991">
    <w:abstractNumId w:val="11"/>
  </w:num>
  <w:num w:numId="15" w16cid:durableId="1192957138">
    <w:abstractNumId w:val="10"/>
  </w:num>
  <w:num w:numId="16" w16cid:durableId="581643353">
    <w:abstractNumId w:val="3"/>
  </w:num>
  <w:num w:numId="17" w16cid:durableId="19592931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9F"/>
    <w:rsid w:val="00017050"/>
    <w:rsid w:val="00020BE6"/>
    <w:rsid w:val="0002143A"/>
    <w:rsid w:val="00021C97"/>
    <w:rsid w:val="0006129A"/>
    <w:rsid w:val="00062BD9"/>
    <w:rsid w:val="0006456D"/>
    <w:rsid w:val="00072341"/>
    <w:rsid w:val="00077008"/>
    <w:rsid w:val="00080D48"/>
    <w:rsid w:val="00090480"/>
    <w:rsid w:val="000A6FFD"/>
    <w:rsid w:val="000E142E"/>
    <w:rsid w:val="000E375A"/>
    <w:rsid w:val="001338D2"/>
    <w:rsid w:val="00135970"/>
    <w:rsid w:val="00140681"/>
    <w:rsid w:val="00143650"/>
    <w:rsid w:val="00146C78"/>
    <w:rsid w:val="0015246A"/>
    <w:rsid w:val="00152D5D"/>
    <w:rsid w:val="00154A8B"/>
    <w:rsid w:val="001634DE"/>
    <w:rsid w:val="001726C2"/>
    <w:rsid w:val="001A402F"/>
    <w:rsid w:val="001C428D"/>
    <w:rsid w:val="001D623B"/>
    <w:rsid w:val="001E54D2"/>
    <w:rsid w:val="001F3024"/>
    <w:rsid w:val="0020568E"/>
    <w:rsid w:val="0022052B"/>
    <w:rsid w:val="0022194E"/>
    <w:rsid w:val="002238F2"/>
    <w:rsid w:val="0022666E"/>
    <w:rsid w:val="002274A8"/>
    <w:rsid w:val="0024034E"/>
    <w:rsid w:val="0028224C"/>
    <w:rsid w:val="0028461C"/>
    <w:rsid w:val="00295FE6"/>
    <w:rsid w:val="002A0C48"/>
    <w:rsid w:val="002E243D"/>
    <w:rsid w:val="002E3F51"/>
    <w:rsid w:val="002E6C90"/>
    <w:rsid w:val="00311884"/>
    <w:rsid w:val="00320A49"/>
    <w:rsid w:val="00353F79"/>
    <w:rsid w:val="00362E0E"/>
    <w:rsid w:val="003759C7"/>
    <w:rsid w:val="003813AC"/>
    <w:rsid w:val="00384BE7"/>
    <w:rsid w:val="003A0466"/>
    <w:rsid w:val="003A4AEF"/>
    <w:rsid w:val="003A525B"/>
    <w:rsid w:val="003A6012"/>
    <w:rsid w:val="003A7F39"/>
    <w:rsid w:val="003C1C7F"/>
    <w:rsid w:val="003C26B3"/>
    <w:rsid w:val="003D081A"/>
    <w:rsid w:val="003D694E"/>
    <w:rsid w:val="003E24A7"/>
    <w:rsid w:val="00405B9B"/>
    <w:rsid w:val="00407819"/>
    <w:rsid w:val="00421EBF"/>
    <w:rsid w:val="00445637"/>
    <w:rsid w:val="00450F94"/>
    <w:rsid w:val="00456E46"/>
    <w:rsid w:val="00474657"/>
    <w:rsid w:val="00480657"/>
    <w:rsid w:val="0049167F"/>
    <w:rsid w:val="00492B38"/>
    <w:rsid w:val="00495613"/>
    <w:rsid w:val="004A0476"/>
    <w:rsid w:val="004A0B75"/>
    <w:rsid w:val="004C0A0C"/>
    <w:rsid w:val="004C4132"/>
    <w:rsid w:val="004E616D"/>
    <w:rsid w:val="004F705C"/>
    <w:rsid w:val="0050051C"/>
    <w:rsid w:val="00502B02"/>
    <w:rsid w:val="005040A1"/>
    <w:rsid w:val="00504799"/>
    <w:rsid w:val="00506486"/>
    <w:rsid w:val="005120DF"/>
    <w:rsid w:val="00512AA7"/>
    <w:rsid w:val="005167CB"/>
    <w:rsid w:val="0052116C"/>
    <w:rsid w:val="00530E30"/>
    <w:rsid w:val="00536D32"/>
    <w:rsid w:val="005409A5"/>
    <w:rsid w:val="00561A47"/>
    <w:rsid w:val="0056399F"/>
    <w:rsid w:val="005729CE"/>
    <w:rsid w:val="00577982"/>
    <w:rsid w:val="005936FF"/>
    <w:rsid w:val="005A0B40"/>
    <w:rsid w:val="005A3E6A"/>
    <w:rsid w:val="005B67C2"/>
    <w:rsid w:val="005C4CC4"/>
    <w:rsid w:val="005D12BF"/>
    <w:rsid w:val="005D1742"/>
    <w:rsid w:val="005E04CD"/>
    <w:rsid w:val="005E4360"/>
    <w:rsid w:val="005E4B5B"/>
    <w:rsid w:val="005F1C17"/>
    <w:rsid w:val="00615F51"/>
    <w:rsid w:val="0063465F"/>
    <w:rsid w:val="00643B78"/>
    <w:rsid w:val="00643E5B"/>
    <w:rsid w:val="0064555D"/>
    <w:rsid w:val="006707C4"/>
    <w:rsid w:val="006862A9"/>
    <w:rsid w:val="006913DC"/>
    <w:rsid w:val="006A4A3B"/>
    <w:rsid w:val="006A4E51"/>
    <w:rsid w:val="006C7BE9"/>
    <w:rsid w:val="006D4B1A"/>
    <w:rsid w:val="006E1F2B"/>
    <w:rsid w:val="00715375"/>
    <w:rsid w:val="00716F15"/>
    <w:rsid w:val="00717D0E"/>
    <w:rsid w:val="00726404"/>
    <w:rsid w:val="007313BE"/>
    <w:rsid w:val="00743243"/>
    <w:rsid w:val="0074347C"/>
    <w:rsid w:val="00744F0A"/>
    <w:rsid w:val="00753E0C"/>
    <w:rsid w:val="007635B6"/>
    <w:rsid w:val="00764FB1"/>
    <w:rsid w:val="00766C44"/>
    <w:rsid w:val="00787E3D"/>
    <w:rsid w:val="00797CA3"/>
    <w:rsid w:val="007B53B4"/>
    <w:rsid w:val="007C544B"/>
    <w:rsid w:val="007D3963"/>
    <w:rsid w:val="007D5C4C"/>
    <w:rsid w:val="007D640B"/>
    <w:rsid w:val="007D7194"/>
    <w:rsid w:val="007D7DDD"/>
    <w:rsid w:val="007E782B"/>
    <w:rsid w:val="008261AB"/>
    <w:rsid w:val="00827478"/>
    <w:rsid w:val="00831BD9"/>
    <w:rsid w:val="008362A1"/>
    <w:rsid w:val="00836740"/>
    <w:rsid w:val="00857665"/>
    <w:rsid w:val="00866AE8"/>
    <w:rsid w:val="00877E63"/>
    <w:rsid w:val="00884FF7"/>
    <w:rsid w:val="008861AA"/>
    <w:rsid w:val="008B5E53"/>
    <w:rsid w:val="008C3559"/>
    <w:rsid w:val="008C69DB"/>
    <w:rsid w:val="008D1BF2"/>
    <w:rsid w:val="008D29F4"/>
    <w:rsid w:val="008D7A23"/>
    <w:rsid w:val="008F1185"/>
    <w:rsid w:val="008F1F2A"/>
    <w:rsid w:val="008F552A"/>
    <w:rsid w:val="009056AF"/>
    <w:rsid w:val="00910288"/>
    <w:rsid w:val="00917895"/>
    <w:rsid w:val="00922D8B"/>
    <w:rsid w:val="009248E3"/>
    <w:rsid w:val="00933D81"/>
    <w:rsid w:val="0094179B"/>
    <w:rsid w:val="00945175"/>
    <w:rsid w:val="00953C2C"/>
    <w:rsid w:val="009548C5"/>
    <w:rsid w:val="00966AA2"/>
    <w:rsid w:val="00976324"/>
    <w:rsid w:val="00981F0F"/>
    <w:rsid w:val="009A14FE"/>
    <w:rsid w:val="009A3355"/>
    <w:rsid w:val="009A3A38"/>
    <w:rsid w:val="009B0D95"/>
    <w:rsid w:val="009B33A7"/>
    <w:rsid w:val="009C3DAC"/>
    <w:rsid w:val="009C464B"/>
    <w:rsid w:val="009D4003"/>
    <w:rsid w:val="009D4FE9"/>
    <w:rsid w:val="009E64B1"/>
    <w:rsid w:val="00A2000A"/>
    <w:rsid w:val="00A22C46"/>
    <w:rsid w:val="00A231AB"/>
    <w:rsid w:val="00A318D6"/>
    <w:rsid w:val="00A4107E"/>
    <w:rsid w:val="00A43120"/>
    <w:rsid w:val="00A4409A"/>
    <w:rsid w:val="00A47451"/>
    <w:rsid w:val="00A529C0"/>
    <w:rsid w:val="00A702E2"/>
    <w:rsid w:val="00A80851"/>
    <w:rsid w:val="00A8151F"/>
    <w:rsid w:val="00A9217D"/>
    <w:rsid w:val="00A975A5"/>
    <w:rsid w:val="00AA1568"/>
    <w:rsid w:val="00AB0620"/>
    <w:rsid w:val="00AC029E"/>
    <w:rsid w:val="00AC4306"/>
    <w:rsid w:val="00AD6F60"/>
    <w:rsid w:val="00AD7C3D"/>
    <w:rsid w:val="00B01CC9"/>
    <w:rsid w:val="00B11FCD"/>
    <w:rsid w:val="00B17DB8"/>
    <w:rsid w:val="00B22D84"/>
    <w:rsid w:val="00B31EF3"/>
    <w:rsid w:val="00B3664B"/>
    <w:rsid w:val="00B46D1A"/>
    <w:rsid w:val="00B53F97"/>
    <w:rsid w:val="00B67FC1"/>
    <w:rsid w:val="00B80370"/>
    <w:rsid w:val="00B949E6"/>
    <w:rsid w:val="00BC1E0E"/>
    <w:rsid w:val="00BC5418"/>
    <w:rsid w:val="00BD26A9"/>
    <w:rsid w:val="00BD687F"/>
    <w:rsid w:val="00BD6DC8"/>
    <w:rsid w:val="00BF4742"/>
    <w:rsid w:val="00C05908"/>
    <w:rsid w:val="00C1246C"/>
    <w:rsid w:val="00C33CB2"/>
    <w:rsid w:val="00C4017F"/>
    <w:rsid w:val="00C42D09"/>
    <w:rsid w:val="00C450BF"/>
    <w:rsid w:val="00C461CE"/>
    <w:rsid w:val="00CA4B6D"/>
    <w:rsid w:val="00CB05CB"/>
    <w:rsid w:val="00D0461E"/>
    <w:rsid w:val="00D16636"/>
    <w:rsid w:val="00D252E3"/>
    <w:rsid w:val="00D26C18"/>
    <w:rsid w:val="00D32663"/>
    <w:rsid w:val="00D44958"/>
    <w:rsid w:val="00D60A1D"/>
    <w:rsid w:val="00D80F5D"/>
    <w:rsid w:val="00D84026"/>
    <w:rsid w:val="00DA15A6"/>
    <w:rsid w:val="00DC1DF9"/>
    <w:rsid w:val="00DC3BD0"/>
    <w:rsid w:val="00DF1E49"/>
    <w:rsid w:val="00DF6BBD"/>
    <w:rsid w:val="00E0007D"/>
    <w:rsid w:val="00E02420"/>
    <w:rsid w:val="00E051FA"/>
    <w:rsid w:val="00E07A46"/>
    <w:rsid w:val="00E11661"/>
    <w:rsid w:val="00E11A07"/>
    <w:rsid w:val="00E11B45"/>
    <w:rsid w:val="00E167CD"/>
    <w:rsid w:val="00E26565"/>
    <w:rsid w:val="00E3073E"/>
    <w:rsid w:val="00E34199"/>
    <w:rsid w:val="00E366D5"/>
    <w:rsid w:val="00E4075C"/>
    <w:rsid w:val="00E47DE1"/>
    <w:rsid w:val="00E6463A"/>
    <w:rsid w:val="00E703E1"/>
    <w:rsid w:val="00E7745A"/>
    <w:rsid w:val="00E77BF8"/>
    <w:rsid w:val="00E843E0"/>
    <w:rsid w:val="00E92010"/>
    <w:rsid w:val="00EA43FA"/>
    <w:rsid w:val="00EA63A3"/>
    <w:rsid w:val="00EC49D3"/>
    <w:rsid w:val="00ED0572"/>
    <w:rsid w:val="00EF00D5"/>
    <w:rsid w:val="00EF2C8C"/>
    <w:rsid w:val="00EF6426"/>
    <w:rsid w:val="00F03FFD"/>
    <w:rsid w:val="00F11AA4"/>
    <w:rsid w:val="00F20DC2"/>
    <w:rsid w:val="00F31A8A"/>
    <w:rsid w:val="00F341EC"/>
    <w:rsid w:val="00F415B4"/>
    <w:rsid w:val="00F4563E"/>
    <w:rsid w:val="00F45E3A"/>
    <w:rsid w:val="00F525EE"/>
    <w:rsid w:val="00F52B2A"/>
    <w:rsid w:val="00F57FE1"/>
    <w:rsid w:val="00F66E7B"/>
    <w:rsid w:val="00F909AD"/>
    <w:rsid w:val="00FB39E6"/>
    <w:rsid w:val="00FC691B"/>
    <w:rsid w:val="00FE2208"/>
    <w:rsid w:val="00FE28D0"/>
    <w:rsid w:val="00FE3E6B"/>
    <w:rsid w:val="00FF05FF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65D48"/>
  <w15:chartTrackingRefBased/>
  <w15:docId w15:val="{2F431222-9E4B-8A49-A253-AD86AD9A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1"/>
    <w:autoRedefine/>
    <w:uiPriority w:val="9"/>
    <w:qFormat/>
    <w:rsid w:val="00AC029E"/>
    <w:pPr>
      <w:keepNext/>
      <w:keepLines/>
      <w:numPr>
        <w:numId w:val="16"/>
      </w:numPr>
      <w:spacing w:before="240" w:line="36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1D623B"/>
    <w:pPr>
      <w:keepNext/>
      <w:keepLines/>
      <w:numPr>
        <w:ilvl w:val="1"/>
        <w:numId w:val="16"/>
      </w:numPr>
      <w:spacing w:before="240" w:after="2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paragraph" w:styleId="3">
    <w:name w:val="heading 3"/>
    <w:basedOn w:val="a0"/>
    <w:next w:val="a0"/>
    <w:link w:val="31"/>
    <w:autoRedefine/>
    <w:uiPriority w:val="9"/>
    <w:unhideWhenUsed/>
    <w:qFormat/>
    <w:rsid w:val="00AC029E"/>
    <w:pPr>
      <w:keepNext/>
      <w:keepLines/>
      <w:numPr>
        <w:ilvl w:val="2"/>
        <w:numId w:val="16"/>
      </w:numPr>
      <w:spacing w:before="160" w:after="120" w:line="360" w:lineRule="auto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AC029E"/>
    <w:pPr>
      <w:keepNext/>
      <w:keepLines/>
      <w:numPr>
        <w:ilvl w:val="3"/>
        <w:numId w:val="16"/>
      </w:numPr>
      <w:spacing w:before="160" w:after="120" w:line="360" w:lineRule="auto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C02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C02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C02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C02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C02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6399F"/>
    <w:pPr>
      <w:ind w:left="720"/>
      <w:contextualSpacing/>
    </w:pPr>
  </w:style>
  <w:style w:type="character" w:customStyle="1" w:styleId="11">
    <w:name w:val="Заголовок 1 Знак"/>
    <w:basedOn w:val="a1"/>
    <w:link w:val="1"/>
    <w:uiPriority w:val="9"/>
    <w:rsid w:val="00D60A1D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21">
    <w:name w:val="Заголовок 2 Знак"/>
    <w:basedOn w:val="a1"/>
    <w:link w:val="2"/>
    <w:uiPriority w:val="9"/>
    <w:rsid w:val="001D623B"/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character" w:customStyle="1" w:styleId="31">
    <w:name w:val="Заголовок 3 Знак"/>
    <w:basedOn w:val="a1"/>
    <w:link w:val="3"/>
    <w:uiPriority w:val="9"/>
    <w:rsid w:val="00140681"/>
    <w:rPr>
      <w:rFonts w:asciiTheme="majorHAnsi" w:eastAsiaTheme="majorEastAsia" w:hAnsiTheme="majorHAnsi" w:cstheme="majorBidi"/>
      <w:color w:val="000000" w:themeColor="text1"/>
    </w:rPr>
  </w:style>
  <w:style w:type="numbering" w:customStyle="1" w:styleId="10">
    <w:name w:val="Текущий список1"/>
    <w:uiPriority w:val="99"/>
    <w:rsid w:val="0056399F"/>
    <w:pPr>
      <w:numPr>
        <w:numId w:val="5"/>
      </w:numPr>
    </w:pPr>
  </w:style>
  <w:style w:type="numbering" w:customStyle="1" w:styleId="20">
    <w:name w:val="Текущий список2"/>
    <w:uiPriority w:val="99"/>
    <w:rsid w:val="003A7F39"/>
    <w:pPr>
      <w:numPr>
        <w:numId w:val="7"/>
      </w:numPr>
    </w:pPr>
  </w:style>
  <w:style w:type="numbering" w:styleId="111111">
    <w:name w:val="Outline List 2"/>
    <w:basedOn w:val="a3"/>
    <w:uiPriority w:val="99"/>
    <w:semiHidden/>
    <w:unhideWhenUsed/>
    <w:rsid w:val="003A7F39"/>
    <w:pPr>
      <w:numPr>
        <w:numId w:val="8"/>
      </w:numPr>
    </w:pPr>
  </w:style>
  <w:style w:type="character" w:customStyle="1" w:styleId="40">
    <w:name w:val="Заголовок 4 Знак"/>
    <w:basedOn w:val="a1"/>
    <w:link w:val="4"/>
    <w:uiPriority w:val="9"/>
    <w:rsid w:val="006D4B1A"/>
    <w:rPr>
      <w:rFonts w:asciiTheme="majorHAnsi" w:eastAsiaTheme="majorEastAsia" w:hAnsiTheme="majorHAnsi" w:cstheme="majorBidi"/>
      <w:iCs/>
      <w:color w:val="000000" w:themeColor="text1"/>
    </w:rPr>
  </w:style>
  <w:style w:type="character" w:customStyle="1" w:styleId="50">
    <w:name w:val="Заголовок 5 Знак"/>
    <w:basedOn w:val="a1"/>
    <w:link w:val="5"/>
    <w:uiPriority w:val="9"/>
    <w:semiHidden/>
    <w:rsid w:val="003A7F3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A7F3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3A7F3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3A7F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A7F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">
    <w:name w:val="Outline List 3"/>
    <w:basedOn w:val="a3"/>
    <w:uiPriority w:val="99"/>
    <w:semiHidden/>
    <w:unhideWhenUsed/>
    <w:rsid w:val="003A7F39"/>
    <w:pPr>
      <w:numPr>
        <w:numId w:val="9"/>
      </w:numPr>
    </w:pPr>
  </w:style>
  <w:style w:type="paragraph" w:styleId="12">
    <w:name w:val="index 1"/>
    <w:basedOn w:val="a0"/>
    <w:next w:val="a0"/>
    <w:autoRedefine/>
    <w:uiPriority w:val="99"/>
    <w:unhideWhenUsed/>
    <w:rsid w:val="00F525EE"/>
    <w:pPr>
      <w:ind w:left="240" w:hanging="240"/>
    </w:pPr>
    <w:rPr>
      <w:rFonts w:cstheme="minorHAnsi"/>
      <w:sz w:val="18"/>
      <w:szCs w:val="18"/>
    </w:rPr>
  </w:style>
  <w:style w:type="paragraph" w:styleId="22">
    <w:name w:val="index 2"/>
    <w:basedOn w:val="a0"/>
    <w:next w:val="a0"/>
    <w:autoRedefine/>
    <w:uiPriority w:val="99"/>
    <w:unhideWhenUsed/>
    <w:rsid w:val="00F525EE"/>
    <w:pPr>
      <w:ind w:left="480" w:hanging="240"/>
    </w:pPr>
    <w:rPr>
      <w:rFonts w:cstheme="minorHAnsi"/>
      <w:sz w:val="18"/>
      <w:szCs w:val="18"/>
    </w:rPr>
  </w:style>
  <w:style w:type="paragraph" w:styleId="32">
    <w:name w:val="index 3"/>
    <w:basedOn w:val="a0"/>
    <w:next w:val="a0"/>
    <w:autoRedefine/>
    <w:uiPriority w:val="99"/>
    <w:unhideWhenUsed/>
    <w:rsid w:val="00F525EE"/>
    <w:pPr>
      <w:ind w:left="720" w:hanging="240"/>
    </w:pPr>
    <w:rPr>
      <w:rFonts w:cstheme="minorHAnsi"/>
      <w:sz w:val="18"/>
      <w:szCs w:val="18"/>
    </w:rPr>
  </w:style>
  <w:style w:type="paragraph" w:styleId="41">
    <w:name w:val="index 4"/>
    <w:basedOn w:val="a0"/>
    <w:next w:val="a0"/>
    <w:autoRedefine/>
    <w:uiPriority w:val="99"/>
    <w:unhideWhenUsed/>
    <w:rsid w:val="00F525EE"/>
    <w:pPr>
      <w:ind w:left="960" w:hanging="240"/>
    </w:pPr>
    <w:rPr>
      <w:rFonts w:cstheme="minorHAnsi"/>
      <w:sz w:val="18"/>
      <w:szCs w:val="18"/>
    </w:rPr>
  </w:style>
  <w:style w:type="paragraph" w:styleId="51">
    <w:name w:val="index 5"/>
    <w:basedOn w:val="a0"/>
    <w:next w:val="a0"/>
    <w:autoRedefine/>
    <w:uiPriority w:val="99"/>
    <w:unhideWhenUsed/>
    <w:rsid w:val="00F525EE"/>
    <w:pPr>
      <w:ind w:left="1200" w:hanging="240"/>
    </w:pPr>
    <w:rPr>
      <w:rFonts w:cstheme="minorHAnsi"/>
      <w:sz w:val="18"/>
      <w:szCs w:val="18"/>
    </w:rPr>
  </w:style>
  <w:style w:type="paragraph" w:styleId="61">
    <w:name w:val="index 6"/>
    <w:basedOn w:val="a0"/>
    <w:next w:val="a0"/>
    <w:autoRedefine/>
    <w:uiPriority w:val="99"/>
    <w:unhideWhenUsed/>
    <w:rsid w:val="00F525EE"/>
    <w:pPr>
      <w:ind w:left="1440" w:hanging="240"/>
    </w:pPr>
    <w:rPr>
      <w:rFonts w:cstheme="minorHAnsi"/>
      <w:sz w:val="18"/>
      <w:szCs w:val="18"/>
    </w:rPr>
  </w:style>
  <w:style w:type="paragraph" w:styleId="71">
    <w:name w:val="index 7"/>
    <w:basedOn w:val="a0"/>
    <w:next w:val="a0"/>
    <w:autoRedefine/>
    <w:uiPriority w:val="99"/>
    <w:unhideWhenUsed/>
    <w:rsid w:val="00F525EE"/>
    <w:pPr>
      <w:ind w:left="1680" w:hanging="240"/>
    </w:pPr>
    <w:rPr>
      <w:rFonts w:cstheme="minorHAnsi"/>
      <w:sz w:val="18"/>
      <w:szCs w:val="18"/>
    </w:rPr>
  </w:style>
  <w:style w:type="paragraph" w:styleId="81">
    <w:name w:val="index 8"/>
    <w:basedOn w:val="a0"/>
    <w:next w:val="a0"/>
    <w:autoRedefine/>
    <w:uiPriority w:val="99"/>
    <w:unhideWhenUsed/>
    <w:rsid w:val="00F525EE"/>
    <w:pPr>
      <w:ind w:left="1920" w:hanging="240"/>
    </w:pPr>
    <w:rPr>
      <w:rFonts w:cstheme="minorHAnsi"/>
      <w:sz w:val="18"/>
      <w:szCs w:val="18"/>
    </w:rPr>
  </w:style>
  <w:style w:type="paragraph" w:styleId="91">
    <w:name w:val="index 9"/>
    <w:basedOn w:val="a0"/>
    <w:next w:val="a0"/>
    <w:autoRedefine/>
    <w:uiPriority w:val="99"/>
    <w:unhideWhenUsed/>
    <w:rsid w:val="00F525EE"/>
    <w:pPr>
      <w:ind w:left="2160" w:hanging="240"/>
    </w:pPr>
    <w:rPr>
      <w:rFonts w:cstheme="minorHAnsi"/>
      <w:sz w:val="18"/>
      <w:szCs w:val="18"/>
    </w:rPr>
  </w:style>
  <w:style w:type="paragraph" w:styleId="a5">
    <w:name w:val="index heading"/>
    <w:basedOn w:val="a0"/>
    <w:next w:val="12"/>
    <w:uiPriority w:val="99"/>
    <w:unhideWhenUsed/>
    <w:rsid w:val="00F525E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13">
    <w:name w:val="toc 1"/>
    <w:basedOn w:val="a0"/>
    <w:next w:val="a0"/>
    <w:autoRedefine/>
    <w:uiPriority w:val="39"/>
    <w:unhideWhenUsed/>
    <w:rsid w:val="00F525EE"/>
    <w:pPr>
      <w:spacing w:before="120"/>
    </w:pPr>
    <w:rPr>
      <w:rFonts w:cstheme="minorHAnsi"/>
      <w:b/>
      <w:bCs/>
      <w:i/>
      <w:iCs/>
    </w:rPr>
  </w:style>
  <w:style w:type="paragraph" w:styleId="23">
    <w:name w:val="toc 2"/>
    <w:basedOn w:val="a0"/>
    <w:next w:val="a0"/>
    <w:autoRedefine/>
    <w:uiPriority w:val="39"/>
    <w:unhideWhenUsed/>
    <w:rsid w:val="00F525E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3">
    <w:name w:val="toc 3"/>
    <w:basedOn w:val="a0"/>
    <w:next w:val="a0"/>
    <w:autoRedefine/>
    <w:uiPriority w:val="39"/>
    <w:unhideWhenUsed/>
    <w:rsid w:val="00F525EE"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0"/>
    <w:next w:val="a0"/>
    <w:autoRedefine/>
    <w:uiPriority w:val="39"/>
    <w:unhideWhenUsed/>
    <w:rsid w:val="00F525EE"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0"/>
    <w:next w:val="a0"/>
    <w:autoRedefine/>
    <w:uiPriority w:val="39"/>
    <w:unhideWhenUsed/>
    <w:rsid w:val="00F525EE"/>
    <w:pPr>
      <w:ind w:left="960"/>
    </w:pPr>
    <w:rPr>
      <w:rFonts w:cstheme="minorHAnsi"/>
      <w:sz w:val="20"/>
      <w:szCs w:val="20"/>
    </w:rPr>
  </w:style>
  <w:style w:type="paragraph" w:styleId="62">
    <w:name w:val="toc 6"/>
    <w:basedOn w:val="a0"/>
    <w:next w:val="a0"/>
    <w:autoRedefine/>
    <w:uiPriority w:val="39"/>
    <w:unhideWhenUsed/>
    <w:rsid w:val="00F525EE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0"/>
    <w:next w:val="a0"/>
    <w:autoRedefine/>
    <w:uiPriority w:val="39"/>
    <w:unhideWhenUsed/>
    <w:rsid w:val="00F525EE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0"/>
    <w:next w:val="a0"/>
    <w:autoRedefine/>
    <w:uiPriority w:val="39"/>
    <w:unhideWhenUsed/>
    <w:rsid w:val="00F525EE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0"/>
    <w:next w:val="a0"/>
    <w:autoRedefine/>
    <w:uiPriority w:val="39"/>
    <w:unhideWhenUsed/>
    <w:rsid w:val="00F525EE"/>
    <w:pPr>
      <w:ind w:left="1920"/>
    </w:pPr>
    <w:rPr>
      <w:rFonts w:cstheme="minorHAnsi"/>
      <w:sz w:val="20"/>
      <w:szCs w:val="20"/>
    </w:rPr>
  </w:style>
  <w:style w:type="character" w:styleId="a6">
    <w:name w:val="Hyperlink"/>
    <w:basedOn w:val="a1"/>
    <w:uiPriority w:val="99"/>
    <w:unhideWhenUsed/>
    <w:rsid w:val="00F525EE"/>
    <w:rPr>
      <w:color w:val="0563C1" w:themeColor="hyperlink"/>
      <w:u w:val="single"/>
    </w:rPr>
  </w:style>
  <w:style w:type="paragraph" w:styleId="a7">
    <w:name w:val="Title"/>
    <w:basedOn w:val="a0"/>
    <w:next w:val="a0"/>
    <w:link w:val="a8"/>
    <w:uiPriority w:val="10"/>
    <w:qFormat/>
    <w:rsid w:val="00F525E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F52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footer"/>
    <w:basedOn w:val="a0"/>
    <w:link w:val="aa"/>
    <w:uiPriority w:val="99"/>
    <w:unhideWhenUsed/>
    <w:rsid w:val="00BD6DC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BD6DC8"/>
  </w:style>
  <w:style w:type="character" w:styleId="ab">
    <w:name w:val="page number"/>
    <w:basedOn w:val="a1"/>
    <w:uiPriority w:val="99"/>
    <w:semiHidden/>
    <w:unhideWhenUsed/>
    <w:rsid w:val="00BD6DC8"/>
  </w:style>
  <w:style w:type="paragraph" w:styleId="ac">
    <w:name w:val="TOC Heading"/>
    <w:basedOn w:val="1"/>
    <w:next w:val="a0"/>
    <w:uiPriority w:val="39"/>
    <w:unhideWhenUsed/>
    <w:qFormat/>
    <w:rsid w:val="00BD6DC8"/>
    <w:pPr>
      <w:numPr>
        <w:numId w:val="0"/>
      </w:numPr>
      <w:spacing w:before="480" w:line="276" w:lineRule="auto"/>
      <w:outlineLvl w:val="9"/>
    </w:pPr>
    <w:rPr>
      <w:b w:val="0"/>
      <w:bCs w:val="0"/>
      <w:color w:val="2F5496" w:themeColor="accent1" w:themeShade="BF"/>
      <w:sz w:val="28"/>
      <w:szCs w:val="28"/>
      <w:lang w:eastAsia="ru-RU"/>
    </w:rPr>
  </w:style>
  <w:style w:type="paragraph" w:styleId="ad">
    <w:name w:val="No Spacing"/>
    <w:uiPriority w:val="1"/>
    <w:qFormat/>
    <w:rsid w:val="00E6463A"/>
  </w:style>
  <w:style w:type="paragraph" w:styleId="ae">
    <w:name w:val="caption"/>
    <w:basedOn w:val="a0"/>
    <w:next w:val="a0"/>
    <w:link w:val="af"/>
    <w:unhideWhenUsed/>
    <w:qFormat/>
    <w:rsid w:val="000E375A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Placeholder Text"/>
    <w:basedOn w:val="a1"/>
    <w:uiPriority w:val="99"/>
    <w:semiHidden/>
    <w:rsid w:val="00A2000A"/>
    <w:rPr>
      <w:color w:val="666666"/>
    </w:rPr>
  </w:style>
  <w:style w:type="table" w:styleId="af1">
    <w:name w:val="Table Grid"/>
    <w:basedOn w:val="a2"/>
    <w:uiPriority w:val="39"/>
    <w:rsid w:val="00F5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Название объекта Знак"/>
    <w:basedOn w:val="a1"/>
    <w:link w:val="ae"/>
    <w:rsid w:val="00C1246C"/>
    <w:rPr>
      <w:i/>
      <w:iCs/>
      <w:color w:val="44546A" w:themeColor="text2"/>
      <w:sz w:val="18"/>
      <w:szCs w:val="18"/>
    </w:rPr>
  </w:style>
  <w:style w:type="numbering" w:customStyle="1" w:styleId="30">
    <w:name w:val="Текущий список3"/>
    <w:uiPriority w:val="99"/>
    <w:rsid w:val="00AC029E"/>
    <w:pPr>
      <w:numPr>
        <w:numId w:val="14"/>
      </w:numPr>
    </w:pPr>
  </w:style>
  <w:style w:type="character" w:styleId="af2">
    <w:name w:val="Unresolved Mention"/>
    <w:basedOn w:val="a1"/>
    <w:uiPriority w:val="99"/>
    <w:semiHidden/>
    <w:unhideWhenUsed/>
    <w:rsid w:val="00ED05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mad.web.cern.ch/mad/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blond.web.cern.ch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C6CE1B-B288-D647-8824-AD23188BD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18</Pages>
  <Words>2887</Words>
  <Characters>16461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188</cp:revision>
  <dcterms:created xsi:type="dcterms:W3CDTF">2023-12-18T08:45:00Z</dcterms:created>
  <dcterms:modified xsi:type="dcterms:W3CDTF">2024-01-17T18:44:00Z</dcterms:modified>
</cp:coreProperties>
</file>