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E6789" w:rsidRPr="007E6789" w:rsidRDefault="007E6789" w:rsidP="007E6789">
      <w:pPr>
        <w:pStyle w:val="Default"/>
        <w:jc w:val="center"/>
        <w:rPr>
          <w:rFonts w:ascii="Times New Roman" w:hAnsi="Times New Roman"/>
          <w:b/>
          <w:bCs/>
          <w:lang w:val="ru-RU"/>
        </w:rPr>
      </w:pPr>
      <w:bookmarkStart w:id="0" w:name="_Hlk54000915"/>
      <w:r>
        <w:rPr>
          <w:rFonts w:ascii="Times New Roman" w:hAnsi="Times New Roman"/>
          <w:b/>
          <w:bCs/>
          <w:lang w:val="ru-RU"/>
        </w:rPr>
        <w:t>П</w:t>
      </w:r>
      <w:r w:rsidRPr="007E6789">
        <w:rPr>
          <w:rFonts w:ascii="Times New Roman" w:hAnsi="Times New Roman"/>
          <w:b/>
          <w:bCs/>
          <w:lang w:val="ru-RU"/>
        </w:rPr>
        <w:t xml:space="preserve">рохождение критической энергии в гармоническом </w:t>
      </w:r>
      <w:r>
        <w:rPr>
          <w:rFonts w:ascii="Times New Roman" w:hAnsi="Times New Roman"/>
          <w:b/>
          <w:bCs/>
          <w:lang w:val="ru-RU"/>
        </w:rPr>
        <w:t>ВЧ</w:t>
      </w:r>
    </w:p>
    <w:p w:rsidR="00C24269" w:rsidRPr="000771EB" w:rsidRDefault="007E6789" w:rsidP="007E6789">
      <w:pPr>
        <w:pStyle w:val="Default"/>
        <w:spacing w:before="0"/>
        <w:jc w:val="center"/>
        <w:rPr>
          <w:rFonts w:ascii="Times New Roman" w:hAnsi="Times New Roman"/>
          <w:b/>
          <w:bCs/>
          <w:lang w:val="ru-RU"/>
        </w:rPr>
      </w:pPr>
      <w:r w:rsidRPr="007E6789">
        <w:rPr>
          <w:rFonts w:ascii="Times New Roman" w:hAnsi="Times New Roman"/>
          <w:b/>
          <w:bCs/>
          <w:lang w:val="ru-RU"/>
        </w:rPr>
        <w:t xml:space="preserve">протонного синхротрона </w:t>
      </w:r>
      <w:r>
        <w:rPr>
          <w:rFonts w:ascii="Times New Roman" w:hAnsi="Times New Roman"/>
          <w:b/>
          <w:bCs/>
          <w:lang w:val="ru-RU"/>
        </w:rPr>
        <w:t>У</w:t>
      </w:r>
      <w:r w:rsidRPr="007E6789">
        <w:rPr>
          <w:rFonts w:ascii="Times New Roman" w:hAnsi="Times New Roman"/>
          <w:b/>
          <w:bCs/>
          <w:lang w:val="ru-RU"/>
        </w:rPr>
        <w:t>-70</w:t>
      </w:r>
    </w:p>
    <w:p w:rsidR="00B43C78" w:rsidRPr="00DA4457" w:rsidRDefault="00B43C78" w:rsidP="00DA4457">
      <w:pPr>
        <w:pStyle w:val="ac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УДК 621.384.6</w:t>
      </w:r>
    </w:p>
    <w:bookmarkEnd w:id="0"/>
    <w:p w:rsidR="00B43C78" w:rsidRPr="002939BA" w:rsidRDefault="00B43C78" w:rsidP="00B43C78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eastAsia="Meiryo" w:hAnsiTheme="majorBidi" w:cstheme="majorBidi"/>
          <w:bCs/>
          <w:iCs/>
          <w:sz w:val="24"/>
          <w:szCs w:val="24"/>
          <w:vertAlign w:val="superscript"/>
          <w:lang w:val="ru-RU"/>
        </w:rPr>
      </w:pPr>
      <w:r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>С.Д.</w:t>
      </w:r>
      <w:r w:rsidR="002F2A73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 </w:t>
      </w:r>
      <w:r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>Колокольчиков</w:t>
      </w:r>
      <w:r w:rsidR="002939BA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 </w:t>
      </w:r>
      <w:r w:rsidRPr="00DA6A7F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</w:rPr>
        <w:t>a</w:t>
      </w:r>
      <w:r w:rsidRPr="00B43C78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ru-RU"/>
        </w:rPr>
        <w:t xml:space="preserve">, </w:t>
      </w:r>
      <w:r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en-US"/>
        </w:rPr>
        <w:t>b</w:t>
      </w:r>
      <w:r w:rsidRPr="00B43C78">
        <w:rPr>
          <w:rFonts w:asciiTheme="majorBidi" w:eastAsia="Meiryo" w:hAnsiTheme="majorBidi" w:cstheme="majorBidi"/>
          <w:bCs/>
          <w:i/>
          <w:sz w:val="24"/>
          <w:szCs w:val="24"/>
          <w:lang w:val="ru-RU"/>
        </w:rPr>
        <w:t>*</w:t>
      </w:r>
      <w:r w:rsidRPr="00B43C78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, </w:t>
      </w:r>
      <w:r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>Ю.В. Сеничев</w:t>
      </w:r>
      <w:r w:rsidR="002939BA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 </w:t>
      </w:r>
      <w:r w:rsidRPr="00DA6A7F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</w:rPr>
        <w:t>a</w:t>
      </w:r>
      <w:r w:rsidRPr="00B43C78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ru-RU"/>
        </w:rPr>
        <w:t xml:space="preserve">, </w:t>
      </w:r>
      <w:r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en-US"/>
        </w:rPr>
        <w:t>b</w:t>
      </w:r>
      <w:r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>,</w:t>
      </w:r>
      <w:r w:rsidR="007E6789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 </w:t>
      </w:r>
      <w:r w:rsidR="002939BA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В.А. Калинин </w:t>
      </w:r>
      <w:r w:rsidR="002939BA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ru-RU"/>
        </w:rPr>
        <w:t>с</w:t>
      </w:r>
    </w:p>
    <w:p w:rsidR="008607AD" w:rsidRPr="002F2A73" w:rsidRDefault="008607AD" w:rsidP="008607AD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i/>
          <w:iCs/>
          <w:sz w:val="24"/>
          <w:szCs w:val="24"/>
          <w:vertAlign w:val="superscript"/>
          <w:lang w:val="ru-RU"/>
        </w:rPr>
      </w:pPr>
    </w:p>
    <w:p w:rsidR="00B43C78" w:rsidRPr="00DA6A7F" w:rsidRDefault="00695AC9" w:rsidP="00B43C78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hAnsiTheme="majorBidi" w:cstheme="majorBidi"/>
          <w:i/>
          <w:iCs/>
          <w:sz w:val="24"/>
          <w:szCs w:val="24"/>
        </w:rPr>
      </w:pPr>
      <w:r>
        <w:rPr>
          <w:rFonts w:asciiTheme="majorBidi" w:hAnsiTheme="majorBidi" w:cstheme="majorBidi"/>
          <w:i/>
          <w:iCs/>
          <w:sz w:val="24"/>
          <w:szCs w:val="24"/>
          <w:vertAlign w:val="superscript"/>
          <w:lang w:val="en-US"/>
        </w:rPr>
        <w:t>a</w:t>
      </w:r>
      <w:r>
        <w:rPr>
          <w:rFonts w:asciiTheme="majorBidi" w:hAnsiTheme="majorBidi" w:cstheme="majorBidi"/>
          <w:i/>
          <w:iCs/>
          <w:sz w:val="24"/>
          <w:szCs w:val="24"/>
          <w:vertAlign w:val="superscript"/>
          <w:lang w:val="ru-RU"/>
        </w:rPr>
        <w:t xml:space="preserve"> </w:t>
      </w:r>
      <w:r>
        <w:rPr>
          <w:rFonts w:asciiTheme="majorBidi" w:hAnsiTheme="majorBidi" w:cstheme="majorBidi"/>
          <w:i/>
          <w:iCs/>
          <w:sz w:val="24"/>
          <w:szCs w:val="24"/>
          <w:lang w:val="ru-RU"/>
        </w:rPr>
        <w:t>Ин</w:t>
      </w:r>
      <w:r w:rsidR="00B43C78">
        <w:rPr>
          <w:rFonts w:asciiTheme="majorBidi" w:hAnsiTheme="majorBidi" w:cstheme="majorBidi"/>
          <w:i/>
          <w:iCs/>
          <w:sz w:val="24"/>
          <w:szCs w:val="24"/>
          <w:lang w:val="ru-RU"/>
        </w:rPr>
        <w:t>ститут</w:t>
      </w:r>
      <w:r w:rsidR="00B43C78" w:rsidRPr="005260A0">
        <w:rPr>
          <w:rFonts w:asciiTheme="majorBidi" w:hAnsiTheme="majorBidi" w:cstheme="majorBidi"/>
          <w:i/>
          <w:iCs/>
          <w:sz w:val="24"/>
          <w:szCs w:val="24"/>
          <w:lang w:val="ru-RU"/>
        </w:rPr>
        <w:t xml:space="preserve"> </w:t>
      </w:r>
      <w:r w:rsidR="00B43C78">
        <w:rPr>
          <w:rFonts w:asciiTheme="majorBidi" w:hAnsiTheme="majorBidi" w:cstheme="majorBidi"/>
          <w:i/>
          <w:iCs/>
          <w:sz w:val="24"/>
          <w:szCs w:val="24"/>
          <w:lang w:val="ru-RU"/>
        </w:rPr>
        <w:t>Ядерных</w:t>
      </w:r>
      <w:r w:rsidR="00B43C78" w:rsidRPr="005260A0">
        <w:rPr>
          <w:rFonts w:asciiTheme="majorBidi" w:hAnsiTheme="majorBidi" w:cstheme="majorBidi"/>
          <w:i/>
          <w:iCs/>
          <w:sz w:val="24"/>
          <w:szCs w:val="24"/>
          <w:lang w:val="ru-RU"/>
        </w:rPr>
        <w:t xml:space="preserve"> </w:t>
      </w:r>
      <w:r w:rsidR="00B43C78">
        <w:rPr>
          <w:rFonts w:asciiTheme="majorBidi" w:hAnsiTheme="majorBidi" w:cstheme="majorBidi"/>
          <w:i/>
          <w:iCs/>
          <w:sz w:val="24"/>
          <w:szCs w:val="24"/>
          <w:lang w:val="ru-RU"/>
        </w:rPr>
        <w:t>Исследований</w:t>
      </w:r>
      <w:r w:rsidR="00B43C78" w:rsidRPr="005260A0">
        <w:rPr>
          <w:rFonts w:asciiTheme="majorBidi" w:hAnsiTheme="majorBidi" w:cstheme="majorBidi"/>
          <w:i/>
          <w:iCs/>
          <w:sz w:val="24"/>
          <w:szCs w:val="24"/>
          <w:lang w:val="ru-RU"/>
        </w:rPr>
        <w:t xml:space="preserve"> </w:t>
      </w:r>
      <w:r w:rsidR="00B43C78">
        <w:rPr>
          <w:rFonts w:asciiTheme="majorBidi" w:hAnsiTheme="majorBidi" w:cstheme="majorBidi"/>
          <w:i/>
          <w:iCs/>
          <w:sz w:val="24"/>
          <w:szCs w:val="24"/>
          <w:lang w:val="ru-RU"/>
        </w:rPr>
        <w:t>РАН, Москва, Россия</w:t>
      </w:r>
      <w:r w:rsidRPr="00695AC9">
        <w:rPr>
          <w:rFonts w:asciiTheme="majorBidi" w:hAnsiTheme="majorBidi" w:cstheme="majorBidi"/>
          <w:i/>
          <w:iCs/>
          <w:sz w:val="24"/>
          <w:szCs w:val="24"/>
          <w:lang w:val="ru-RU"/>
        </w:rPr>
        <w:t>,</w:t>
      </w:r>
      <w:r w:rsidR="00B43C78" w:rsidRPr="005260A0">
        <w:rPr>
          <w:i/>
          <w:iCs/>
          <w:color w:val="1F2023"/>
          <w:sz w:val="18"/>
          <w:szCs w:val="18"/>
        </w:rPr>
        <w:t xml:space="preserve"> </w:t>
      </w:r>
    </w:p>
    <w:p w:rsidR="00B43C78" w:rsidRPr="00695AC9" w:rsidRDefault="00B43C78" w:rsidP="00B43C78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hAnsiTheme="majorBidi" w:cstheme="majorBidi"/>
          <w:i/>
          <w:iCs/>
          <w:sz w:val="24"/>
          <w:szCs w:val="24"/>
          <w:lang w:val="ru-RU"/>
        </w:rPr>
      </w:pPr>
      <w:r w:rsidRPr="00DA6A7F">
        <w:rPr>
          <w:rFonts w:asciiTheme="majorBidi" w:hAnsiTheme="majorBidi" w:cstheme="majorBidi"/>
          <w:i/>
          <w:iCs/>
          <w:sz w:val="24"/>
          <w:szCs w:val="24"/>
          <w:vertAlign w:val="superscript"/>
        </w:rPr>
        <w:t>b</w:t>
      </w:r>
      <w:r w:rsidRPr="00B43C78">
        <w:rPr>
          <w:i/>
          <w:iCs/>
          <w:sz w:val="24"/>
          <w:szCs w:val="24"/>
        </w:rPr>
        <w:t xml:space="preserve"> </w:t>
      </w:r>
      <w:r w:rsidRPr="00E806C1">
        <w:rPr>
          <w:i/>
          <w:iCs/>
          <w:sz w:val="24"/>
          <w:szCs w:val="24"/>
        </w:rPr>
        <w:t>Московский Физико-Технический Институт, Долгопрудный, Россия</w:t>
      </w:r>
      <w:r w:rsidR="00695AC9" w:rsidRPr="00695AC9">
        <w:rPr>
          <w:i/>
          <w:iCs/>
          <w:sz w:val="18"/>
          <w:szCs w:val="18"/>
          <w:lang w:val="ru-RU"/>
        </w:rPr>
        <w:t>,</w:t>
      </w:r>
    </w:p>
    <w:p w:rsidR="00B43C78" w:rsidRPr="007E6789" w:rsidRDefault="00B43C78" w:rsidP="00B43C78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hAnsiTheme="majorBidi" w:cstheme="majorBidi"/>
          <w:i/>
          <w:iCs/>
          <w:sz w:val="24"/>
          <w:szCs w:val="24"/>
          <w:lang w:val="ru-RU"/>
        </w:rPr>
      </w:pPr>
      <w:r w:rsidRPr="00DA6A7F">
        <w:rPr>
          <w:rFonts w:asciiTheme="majorBidi" w:hAnsiTheme="majorBidi" w:cstheme="majorBidi"/>
          <w:i/>
          <w:iCs/>
          <w:sz w:val="24"/>
          <w:szCs w:val="24"/>
          <w:vertAlign w:val="superscript"/>
        </w:rPr>
        <w:t>c</w:t>
      </w:r>
      <w:r w:rsidR="007E6789" w:rsidRPr="007E6789">
        <w:t xml:space="preserve"> </w:t>
      </w:r>
      <w:r w:rsidR="007E6789" w:rsidRPr="007E6789">
        <w:rPr>
          <w:i/>
          <w:iCs/>
          <w:sz w:val="24"/>
          <w:szCs w:val="24"/>
        </w:rPr>
        <w:t>Институт физики высоких энергий</w:t>
      </w:r>
      <w:r w:rsidR="0030041B" w:rsidRPr="0030041B">
        <w:rPr>
          <w:rFonts w:asciiTheme="majorBidi" w:hAnsiTheme="majorBidi" w:cstheme="majorBidi"/>
          <w:i/>
          <w:iCs/>
          <w:sz w:val="24"/>
          <w:szCs w:val="24"/>
          <w:lang w:val="ru-RU"/>
        </w:rPr>
        <w:t xml:space="preserve">, </w:t>
      </w:r>
      <w:r w:rsidR="007E6789">
        <w:rPr>
          <w:rFonts w:asciiTheme="majorBidi" w:hAnsiTheme="majorBidi" w:cstheme="majorBidi"/>
          <w:i/>
          <w:iCs/>
          <w:sz w:val="24"/>
          <w:szCs w:val="24"/>
          <w:lang w:val="ru-RU"/>
        </w:rPr>
        <w:t>Протвино</w:t>
      </w:r>
      <w:r w:rsidR="00695AC9" w:rsidRPr="00695AC9">
        <w:rPr>
          <w:i/>
          <w:iCs/>
          <w:sz w:val="24"/>
          <w:szCs w:val="24"/>
          <w:lang w:val="ru-RU"/>
        </w:rPr>
        <w:t>,</w:t>
      </w:r>
      <w:r w:rsidR="0030041B" w:rsidRPr="0030041B">
        <w:rPr>
          <w:i/>
          <w:iCs/>
          <w:sz w:val="24"/>
          <w:szCs w:val="24"/>
          <w:lang w:val="ru-RU"/>
        </w:rPr>
        <w:t xml:space="preserve"> </w:t>
      </w:r>
      <w:r w:rsidR="0030041B">
        <w:rPr>
          <w:i/>
          <w:iCs/>
          <w:sz w:val="24"/>
          <w:szCs w:val="24"/>
          <w:lang w:val="ru-RU"/>
        </w:rPr>
        <w:t>Россия</w:t>
      </w:r>
    </w:p>
    <w:p w:rsidR="0080688B" w:rsidRPr="0030041B" w:rsidRDefault="0080688B" w:rsidP="00695AC9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hAnsiTheme="majorBidi" w:cstheme="majorBidi"/>
          <w:i/>
          <w:iCs/>
          <w:sz w:val="24"/>
          <w:szCs w:val="24"/>
          <w:lang w:val="ru-RU"/>
        </w:rPr>
      </w:pPr>
    </w:p>
    <w:p w:rsidR="00B43C78" w:rsidRPr="0080688B" w:rsidRDefault="00B43C78" w:rsidP="00695AC9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eastAsia="PMingLiU" w:hAnsiTheme="majorBidi" w:cstheme="majorBidi"/>
          <w:sz w:val="24"/>
          <w:szCs w:val="24"/>
          <w:lang w:val="en-US"/>
        </w:rPr>
      </w:pPr>
      <w:r w:rsidRPr="005260A0">
        <w:rPr>
          <w:rFonts w:asciiTheme="majorBidi" w:hAnsiTheme="majorBidi" w:cstheme="majorBidi"/>
          <w:i/>
          <w:iCs/>
          <w:sz w:val="24"/>
          <w:szCs w:val="24"/>
          <w:lang w:val="de-DE"/>
        </w:rPr>
        <w:t xml:space="preserve">*e-mail: </w:t>
      </w:r>
      <w:r>
        <w:rPr>
          <w:rFonts w:asciiTheme="majorBidi" w:hAnsiTheme="majorBidi" w:cstheme="majorBidi"/>
          <w:i/>
          <w:iCs/>
          <w:sz w:val="24"/>
          <w:szCs w:val="24"/>
          <w:lang w:val="de-DE"/>
        </w:rPr>
        <w:t>sergey.bell13@gmail.com</w:t>
      </w:r>
    </w:p>
    <w:p w:rsidR="00B43C78" w:rsidRPr="00C24269" w:rsidRDefault="00B43C78" w:rsidP="00B43C78">
      <w:pPr>
        <w:rPr>
          <w:lang w:val="en-US"/>
        </w:rPr>
      </w:pPr>
    </w:p>
    <w:p w:rsidR="00B43C78" w:rsidRPr="00B10AB2" w:rsidRDefault="00B6128F" w:rsidP="00E962DF">
      <w:pPr>
        <w:pStyle w:val="Abstract"/>
        <w:ind w:left="0"/>
        <w:rPr>
          <w:rFonts w:ascii="Times New Roman" w:eastAsiaTheme="minorHAnsi" w:hAnsi="Times New Roman"/>
          <w:sz w:val="24"/>
          <w:szCs w:val="24"/>
          <w:lang w:val="ru-RU"/>
        </w:rPr>
      </w:pPr>
      <w:r w:rsidRPr="00B6128F">
        <w:rPr>
          <w:rFonts w:eastAsiaTheme="minorHAnsi"/>
          <w:b/>
          <w:bCs/>
          <w:sz w:val="24"/>
          <w:szCs w:val="24"/>
          <w:lang w:val="ru-RU"/>
        </w:rPr>
        <w:t>Аннотация</w:t>
      </w:r>
      <w:r w:rsidR="000315B4">
        <w:rPr>
          <w:rFonts w:eastAsiaTheme="minorHAnsi"/>
          <w:b/>
          <w:bCs/>
          <w:sz w:val="24"/>
          <w:szCs w:val="24"/>
          <w:lang w:val="ru-RU"/>
        </w:rPr>
        <w:t xml:space="preserve"> </w:t>
      </w:r>
      <w:r w:rsidRPr="00B6128F">
        <w:rPr>
          <w:rFonts w:asciiTheme="majorBidi" w:hAnsiTheme="majorBidi" w:cstheme="majorBidi"/>
          <w:sz w:val="24"/>
          <w:lang w:val="ru-RU"/>
        </w:rPr>
        <w:t>—</w:t>
      </w:r>
      <w:r w:rsidR="008E3D0A">
        <w:rPr>
          <w:rFonts w:asciiTheme="majorBidi" w:hAnsiTheme="majorBidi" w:cstheme="majorBidi"/>
          <w:sz w:val="24"/>
          <w:lang w:val="ru-RU"/>
        </w:rPr>
        <w:t xml:space="preserve"> И</w:t>
      </w:r>
      <w:r w:rsidR="008E3D0A" w:rsidRPr="008E3D0A">
        <w:rPr>
          <w:rFonts w:asciiTheme="majorBidi" w:hAnsiTheme="majorBidi" w:cstheme="majorBidi"/>
          <w:sz w:val="24"/>
          <w:lang w:val="ru-RU"/>
        </w:rPr>
        <w:t>сслед</w:t>
      </w:r>
      <w:r w:rsidR="008E3D0A">
        <w:rPr>
          <w:rFonts w:asciiTheme="majorBidi" w:hAnsiTheme="majorBidi" w:cstheme="majorBidi"/>
          <w:sz w:val="24"/>
          <w:lang w:val="ru-RU"/>
        </w:rPr>
        <w:t xml:space="preserve">уется </w:t>
      </w:r>
      <w:r w:rsidR="008E3D0A" w:rsidRPr="008E3D0A">
        <w:rPr>
          <w:rFonts w:asciiTheme="majorBidi" w:hAnsiTheme="majorBidi" w:cstheme="majorBidi"/>
          <w:sz w:val="24"/>
          <w:lang w:val="ru-RU"/>
        </w:rPr>
        <w:t>прохождени</w:t>
      </w:r>
      <w:r w:rsidR="008E3D0A">
        <w:rPr>
          <w:rFonts w:asciiTheme="majorBidi" w:hAnsiTheme="majorBidi" w:cstheme="majorBidi"/>
          <w:sz w:val="24"/>
          <w:lang w:val="ru-RU"/>
        </w:rPr>
        <w:t>е</w:t>
      </w:r>
      <w:r w:rsidR="008E3D0A" w:rsidRPr="008E3D0A">
        <w:rPr>
          <w:rFonts w:asciiTheme="majorBidi" w:hAnsiTheme="majorBidi" w:cstheme="majorBidi"/>
          <w:sz w:val="24"/>
          <w:lang w:val="ru-RU"/>
        </w:rPr>
        <w:t xml:space="preserve"> критической энергии в гармоническом ВЧ. Для этой цели в статье представлено моделирование продольного движения, включая </w:t>
      </w:r>
      <w:r w:rsidR="008E3D0A">
        <w:rPr>
          <w:rFonts w:asciiTheme="majorBidi" w:hAnsiTheme="majorBidi" w:cstheme="majorBidi"/>
          <w:sz w:val="24"/>
          <w:lang w:val="ru-RU"/>
        </w:rPr>
        <w:t xml:space="preserve">высшие </w:t>
      </w:r>
      <w:r w:rsidR="008E3D0A" w:rsidRPr="008E3D0A">
        <w:rPr>
          <w:rFonts w:asciiTheme="majorBidi" w:hAnsiTheme="majorBidi" w:cstheme="majorBidi"/>
          <w:sz w:val="24"/>
          <w:lang w:val="ru-RU"/>
        </w:rPr>
        <w:t>поряд</w:t>
      </w:r>
      <w:r w:rsidR="008E3D0A">
        <w:rPr>
          <w:rFonts w:asciiTheme="majorBidi" w:hAnsiTheme="majorBidi" w:cstheme="majorBidi"/>
          <w:sz w:val="24"/>
          <w:lang w:val="ru-RU"/>
        </w:rPr>
        <w:t>ки коэффициента уплотнения орбиты</w:t>
      </w:r>
      <w:r w:rsidR="008E3D0A" w:rsidRPr="008E3D0A">
        <w:rPr>
          <w:rFonts w:asciiTheme="majorBidi" w:hAnsiTheme="majorBidi" w:cstheme="majorBidi"/>
          <w:sz w:val="24"/>
          <w:lang w:val="ru-RU"/>
        </w:rPr>
        <w:t>, различные импедансы и интенсивности</w:t>
      </w:r>
      <w:r w:rsidR="0098202B">
        <w:rPr>
          <w:rFonts w:asciiTheme="majorBidi" w:hAnsiTheme="majorBidi" w:cstheme="majorBidi"/>
          <w:sz w:val="24"/>
          <w:lang w:val="ru-RU"/>
        </w:rPr>
        <w:t xml:space="preserve"> сгустка</w:t>
      </w:r>
      <w:r w:rsidR="008E3D0A" w:rsidRPr="008E3D0A">
        <w:rPr>
          <w:rFonts w:asciiTheme="majorBidi" w:hAnsiTheme="majorBidi" w:cstheme="majorBidi"/>
          <w:sz w:val="24"/>
          <w:lang w:val="ru-RU"/>
        </w:rPr>
        <w:t xml:space="preserve">. </w:t>
      </w:r>
      <w:r w:rsidR="008E3D0A">
        <w:rPr>
          <w:rFonts w:asciiTheme="majorBidi" w:hAnsiTheme="majorBidi" w:cstheme="majorBidi"/>
          <w:sz w:val="24"/>
          <w:lang w:val="ru-RU"/>
        </w:rPr>
        <w:t>Также с</w:t>
      </w:r>
      <w:r w:rsidR="008E3D0A" w:rsidRPr="008E3D0A">
        <w:rPr>
          <w:rFonts w:asciiTheme="majorBidi" w:hAnsiTheme="majorBidi" w:cstheme="majorBidi"/>
          <w:sz w:val="24"/>
          <w:lang w:val="ru-RU"/>
        </w:rPr>
        <w:t xml:space="preserve"> этой целью в работе приведены экспериментальные данные сеанса на синхротроне У-70, где осуществляется прохождение критической энергии методом быстрого изменения критической энергии в гармоническом ВЧ. Также изучено прохождение без создания дополнительного скачка.</w:t>
      </w:r>
    </w:p>
    <w:p w:rsidR="00E962DF" w:rsidRPr="007E6789" w:rsidRDefault="00B43C78" w:rsidP="00B43C78">
      <w:pPr>
        <w:pStyle w:val="Abstract"/>
        <w:spacing w:after="0"/>
        <w:ind w:left="0"/>
        <w:rPr>
          <w:rFonts w:ascii="Times New Roman" w:eastAsiaTheme="minorHAnsi" w:hAnsi="Times New Roman"/>
          <w:color w:val="auto"/>
          <w:sz w:val="24"/>
          <w:szCs w:val="24"/>
          <w:lang w:val="ru-RU"/>
        </w:rPr>
      </w:pPr>
      <w:r w:rsidRPr="00B6128F">
        <w:rPr>
          <w:rFonts w:ascii="Times New Roman" w:eastAsiaTheme="minorHAnsi" w:hAnsi="Times New Roman"/>
          <w:b/>
          <w:bCs/>
          <w:color w:val="auto"/>
          <w:sz w:val="24"/>
          <w:szCs w:val="24"/>
          <w:lang w:val="ru-RU"/>
        </w:rPr>
        <w:t>Ключевые слова</w:t>
      </w:r>
      <w:r w:rsidR="00B6128F" w:rsidRPr="00B6128F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 xml:space="preserve">: </w:t>
      </w:r>
      <w:r w:rsidR="00D67226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>критическая энергия</w:t>
      </w:r>
      <w:r w:rsidR="00C24269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>,</w:t>
      </w:r>
      <w:r w:rsidR="00D67226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 xml:space="preserve"> гармоническое ВЧ</w:t>
      </w:r>
      <w:r w:rsidR="007E6789" w:rsidRPr="007E6789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>,</w:t>
      </w:r>
      <w:r w:rsidR="0007423D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 xml:space="preserve"> продольная динамика,</w:t>
      </w:r>
      <w:r w:rsidR="007E6789" w:rsidRPr="007E6789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 xml:space="preserve"> </w:t>
      </w:r>
      <w:r w:rsidR="007E6789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>модуляция дисперсионной функции.</w:t>
      </w:r>
    </w:p>
    <w:p w:rsidR="00962F18" w:rsidRPr="004C2A87" w:rsidRDefault="00B43C78" w:rsidP="003A5721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>
        <w:rPr>
          <w:rFonts w:asciiTheme="majorBidi" w:hAnsiTheme="majorBidi" w:cstheme="majorBidi"/>
          <w:caps w:val="0"/>
          <w:sz w:val="24"/>
          <w:szCs w:val="24"/>
        </w:rPr>
        <w:t>ВВЕДЕНИЕ</w:t>
      </w:r>
    </w:p>
    <w:p w:rsidR="0075406A" w:rsidRDefault="00962F18" w:rsidP="00140F13">
      <w:pPr>
        <w:contextualSpacing/>
        <w:jc w:val="both"/>
        <w:rPr>
          <w:shd w:val="clear" w:color="auto" w:fill="FFFFFF"/>
          <w:lang w:val="ru-RU"/>
        </w:rPr>
      </w:pPr>
      <w:r w:rsidRPr="000315B4">
        <w:rPr>
          <w:shd w:val="clear" w:color="auto" w:fill="FFFFFF"/>
          <w:lang w:val="ru-RU"/>
        </w:rPr>
        <w:tab/>
      </w:r>
      <w:r w:rsidR="00D102D4">
        <w:rPr>
          <w:shd w:val="clear" w:color="auto" w:fill="FFFFFF"/>
          <w:lang w:val="ru-RU"/>
        </w:rPr>
        <w:t>В настоящий момент п</w:t>
      </w:r>
      <w:r w:rsidR="00B10AB2" w:rsidRPr="00B10AB2">
        <w:rPr>
          <w:shd w:val="clear" w:color="auto" w:fill="FFFFFF"/>
          <w:lang w:val="ru-RU"/>
        </w:rPr>
        <w:t xml:space="preserve">роблема прохождения критической энергии в синхротроне NICA г. Дубна актуальна для экспериментов с протонами </w:t>
      </w:r>
      <w:r w:rsidR="00D102D4">
        <w:rPr>
          <w:shd w:val="clear" w:color="auto" w:fill="FFFFFF"/>
          <w:lang w:val="ru-RU"/>
        </w:rPr>
        <w:t>при</w:t>
      </w:r>
      <w:r w:rsidR="00B10AB2" w:rsidRPr="00B10AB2">
        <w:rPr>
          <w:shd w:val="clear" w:color="auto" w:fill="FFFFFF"/>
          <w:lang w:val="ru-RU"/>
        </w:rPr>
        <w:t xml:space="preserve"> энергии 13 ГэВ. Для экспериментов с тяжелыми ионами </w:t>
      </w:r>
      <w:r w:rsidR="00D102D4">
        <w:rPr>
          <w:shd w:val="clear" w:color="auto" w:fill="FFFFFF"/>
          <w:lang w:val="ru-RU"/>
        </w:rPr>
        <w:t>при</w:t>
      </w:r>
      <w:r w:rsidR="00B10AB2" w:rsidRPr="00B10AB2">
        <w:rPr>
          <w:shd w:val="clear" w:color="auto" w:fill="FFFFFF"/>
          <w:lang w:val="ru-RU"/>
        </w:rPr>
        <w:t xml:space="preserve"> энергии 4,5 ГэВ такой сложности не возникает, так как критическая энергия ~5,7 ГэВ. </w:t>
      </w:r>
    </w:p>
    <w:p w:rsidR="001B26AD" w:rsidRDefault="00140F13" w:rsidP="00F67CEE">
      <w:pPr>
        <w:contextualSpacing/>
        <w:jc w:val="both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ab/>
        <w:t>Проблема прохождения критической энергии также возникает в протонном синхротроне У-70 г. Протвино. Для прохождения используется метод скачка критической энергии, который обеспечивается суперпериодической модуляцией дисперсионной функции. В работе приведен</w:t>
      </w:r>
      <w:r w:rsidR="00933933">
        <w:rPr>
          <w:shd w:val="clear" w:color="auto" w:fill="FFFFFF"/>
          <w:lang w:val="ru-RU"/>
        </w:rPr>
        <w:t>ы экспериментальные данные, оценки и</w:t>
      </w:r>
      <w:r>
        <w:rPr>
          <w:shd w:val="clear" w:color="auto" w:fill="FFFFFF"/>
          <w:lang w:val="ru-RU"/>
        </w:rPr>
        <w:t xml:space="preserve"> численное моделирования с </w:t>
      </w:r>
      <w:r w:rsidR="00933933">
        <w:rPr>
          <w:shd w:val="clear" w:color="auto" w:fill="FFFFFF"/>
          <w:lang w:val="ru-RU"/>
        </w:rPr>
        <w:t>основными</w:t>
      </w:r>
      <w:r>
        <w:rPr>
          <w:shd w:val="clear" w:color="auto" w:fill="FFFFFF"/>
          <w:lang w:val="ru-RU"/>
        </w:rPr>
        <w:t xml:space="preserve"> </w:t>
      </w:r>
      <w:r w:rsidR="00933933">
        <w:rPr>
          <w:shd w:val="clear" w:color="auto" w:fill="FFFFFF"/>
          <w:lang w:val="ru-RU"/>
        </w:rPr>
        <w:t>параметрами</w:t>
      </w:r>
      <w:r>
        <w:rPr>
          <w:shd w:val="clear" w:color="auto" w:fill="FFFFFF"/>
          <w:lang w:val="ru-RU"/>
        </w:rPr>
        <w:t xml:space="preserve"> У-70 для случая </w:t>
      </w:r>
      <w:r w:rsidR="00933933">
        <w:rPr>
          <w:shd w:val="clear" w:color="auto" w:fill="FFFFFF"/>
          <w:lang w:val="ru-RU"/>
        </w:rPr>
        <w:t xml:space="preserve">скачка и без него. </w:t>
      </w:r>
    </w:p>
    <w:p w:rsidR="00B43C78" w:rsidRPr="00EF7287" w:rsidRDefault="000415CF" w:rsidP="00944963">
      <w:pPr>
        <w:spacing w:before="240" w:after="120" w:line="276" w:lineRule="auto"/>
        <w:ind w:left="357"/>
        <w:jc w:val="center"/>
        <w:rPr>
          <w:lang w:val="ru-RU"/>
        </w:rPr>
      </w:pPr>
      <w:r>
        <w:rPr>
          <w:lang w:val="ru-RU"/>
        </w:rPr>
        <w:t>УРАВНЕНИЯ ПРОДОЛЬНОГО ДВИЖЕНИЯ</w:t>
      </w:r>
    </w:p>
    <w:p w:rsidR="00EF7287" w:rsidRPr="000F2FE8" w:rsidRDefault="00B43C78" w:rsidP="006E2689">
      <w:pPr>
        <w:jc w:val="both"/>
        <w:rPr>
          <w:lang w:val="ru-RU"/>
        </w:rPr>
      </w:pPr>
      <w:r>
        <w:rPr>
          <w:lang w:val="ru-RU"/>
        </w:rPr>
        <w:tab/>
      </w:r>
      <w:r w:rsidR="000F2FE8" w:rsidRPr="000F2FE8">
        <w:rPr>
          <w:lang w:val="ru-RU"/>
        </w:rPr>
        <w:t>Уравнения продольного движения описывают эволюцию частиц в фазовом пространстве</w:t>
      </w:r>
      <w:r w:rsidR="000E4BEE" w:rsidRPr="000E4BEE">
        <w:rPr>
          <w:lang w:val="ru-RU"/>
        </w:rPr>
        <w:t xml:space="preserve"> [1]</w:t>
      </w:r>
      <w:r w:rsidR="000F2FE8" w:rsidRPr="000F2FE8">
        <w:rPr>
          <w:lang w:val="ru-RU"/>
        </w:rPr>
        <w:t>:</w:t>
      </w:r>
    </w:p>
    <w:p w:rsidR="00EF7287" w:rsidRDefault="00000000" w:rsidP="00103983">
      <w:pPr>
        <w:jc w:val="both"/>
        <w:rPr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dτ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η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∆</m:t>
          </m:r>
          <m:r>
            <w:rPr>
              <w:rFonts w:ascii="Cambria Math" w:hAnsi="Cambria Math"/>
            </w:rPr>
            <m:t>E</m:t>
          </m:r>
          <m:r>
            <w:rPr>
              <w:rFonts w:ascii="Cambria Math" w:hAnsi="Cambria Math"/>
              <w:lang w:val="en-US"/>
            </w:rPr>
            <m:t xml:space="preserve">, 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  <w:lang w:val="en-US"/>
                </w:rPr>
                <m:t>∆</m:t>
              </m:r>
              <m:r>
                <w:rPr>
                  <w:rFonts w:ascii="Cambria Math" w:hAnsi="Cambria Math"/>
                </w:rPr>
                <m:t>E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Ze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V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-h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 xml:space="preserve">    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1</m:t>
              </m:r>
            </m:e>
          </m:d>
        </m:oMath>
      </m:oMathPara>
    </w:p>
    <w:p w:rsidR="000F2FE8" w:rsidRDefault="000F2FE8" w:rsidP="00785BFD">
      <w:pPr>
        <w:spacing w:before="120"/>
        <w:jc w:val="both"/>
        <w:rPr>
          <w:rFonts w:eastAsiaTheme="minorEastAsia"/>
          <w:lang w:val="ru-RU"/>
        </w:rPr>
      </w:pPr>
      <w:r w:rsidRPr="000F2FE8">
        <w:rPr>
          <w:rFonts w:eastAsiaTheme="minorEastAsia"/>
          <w:iCs/>
          <w:lang w:val="ru-RU"/>
        </w:rPr>
        <w:t xml:space="preserve">где </w:t>
      </w:r>
      <m:oMath>
        <m:r>
          <w:rPr>
            <w:rFonts w:ascii="Cambria Math" w:hAnsi="Cambria Math"/>
          </w:rPr>
          <m:t>τ</m:t>
        </m:r>
      </m:oMath>
      <w:r w:rsidRPr="000F2FE8">
        <w:rPr>
          <w:rFonts w:eastAsiaTheme="minorEastAsia"/>
          <w:iCs/>
          <w:lang w:val="ru-RU"/>
        </w:rPr>
        <w:t xml:space="preserve"> </w:t>
      </w:r>
      <w:r w:rsidR="00DE0169" w:rsidRPr="000F2FE8">
        <w:rPr>
          <w:rFonts w:eastAsiaTheme="minorEastAsia"/>
          <w:lang w:val="ru-RU"/>
        </w:rPr>
        <w:t xml:space="preserve"> – </w:t>
      </w:r>
      <w:r w:rsidRPr="000F2FE8">
        <w:rPr>
          <w:rFonts w:eastAsiaTheme="minorEastAsia"/>
          <w:iCs/>
          <w:lang w:val="ru-RU"/>
        </w:rPr>
        <w:t xml:space="preserve">отклонение частицы от референсной, </w:t>
      </w:r>
      <m:oMath>
        <m:r>
          <w:rPr>
            <w:rFonts w:ascii="Cambria Math" w:hAnsi="Cambria Math"/>
            <w:lang w:val="en-US"/>
          </w:rPr>
          <m:t>β</m:t>
        </m:r>
        <m:r>
          <w:rPr>
            <w:rFonts w:ascii="Cambria Math" w:eastAsiaTheme="minorEastAsia" w:hAnsi="Cambria Math"/>
            <w:lang w:val="en-US"/>
          </w:rPr>
          <m:t>c</m:t>
        </m:r>
      </m:oMath>
      <w:r w:rsidRPr="000F2FE8">
        <w:rPr>
          <w:rFonts w:eastAsiaTheme="minorEastAsia"/>
          <w:lang w:val="ru-RU"/>
        </w:rPr>
        <w:t xml:space="preserve"> – скорость,</w:t>
      </w:r>
      <w:r w:rsidRPr="000F2FE8">
        <w:rPr>
          <w:rFonts w:eastAsiaTheme="minorEastAsia"/>
          <w:iCs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2</m:t>
            </m:r>
            <m:r>
              <w:rPr>
                <w:rFonts w:ascii="Cambria Math" w:eastAsiaTheme="minorEastAsia" w:hAnsi="Cambria Math"/>
              </w:rPr>
              <m:t>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</m:sSub>
          </m:den>
        </m:f>
      </m:oMath>
      <w:r w:rsidRPr="000F2FE8">
        <w:rPr>
          <w:rFonts w:eastAsiaTheme="minorEastAsia"/>
          <w:lang w:val="ru-RU"/>
        </w:rPr>
        <w:t xml:space="preserve">– угловая частота и соответствующее время обращения, </w:t>
      </w:r>
      <m:oMath>
        <m:r>
          <w:rPr>
            <w:rFonts w:ascii="Cambria Math" w:hAnsi="Cambria Math"/>
            <w:lang w:val="ru-RU"/>
          </w:rPr>
          <m:t>h</m:t>
        </m:r>
      </m:oMath>
      <w:r w:rsidRPr="000F2FE8">
        <w:rPr>
          <w:rFonts w:eastAsiaTheme="minorEastAsia"/>
          <w:lang w:val="ru-RU"/>
        </w:rPr>
        <w:t xml:space="preserve"> – гармоническое число, </w:t>
      </w:r>
      <m:oMath>
        <m:r>
          <w:rPr>
            <w:rFonts w:ascii="Cambria Math" w:hAnsi="Cambria Math"/>
            <w:lang w:val="en-US"/>
          </w:rPr>
          <m:t>V</m:t>
        </m:r>
      </m:oMath>
      <w:r w:rsidRPr="000F2FE8">
        <w:rPr>
          <w:rFonts w:eastAsiaTheme="minorEastAsia"/>
          <w:lang w:val="ru-RU"/>
        </w:rPr>
        <w:t xml:space="preserve"> – амплитуда ВЧ,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Pr="000F2FE8">
        <w:rPr>
          <w:rFonts w:eastAsiaTheme="minorEastAsia"/>
          <w:lang w:val="ru-RU"/>
        </w:rPr>
        <w:t xml:space="preserve"> – фаза равновесной частицы, коэффициент проскальзывания (</w:t>
      </w:r>
      <w:r>
        <w:rPr>
          <w:rFonts w:eastAsiaTheme="minorEastAsia"/>
          <w:lang w:val="en-US"/>
        </w:rPr>
        <w:t>slip</w:t>
      </w:r>
      <w:r w:rsidRPr="000F2FE8">
        <w:rPr>
          <w:rFonts w:eastAsiaTheme="minorEastAsia"/>
          <w:lang w:val="ru-RU"/>
        </w:rPr>
        <w:t>-</w:t>
      </w:r>
      <w:r>
        <w:rPr>
          <w:rFonts w:eastAsiaTheme="minorEastAsia"/>
          <w:lang w:val="en-US"/>
        </w:rPr>
        <w:t>factor</w:t>
      </w:r>
      <w:r w:rsidRPr="000F2FE8">
        <w:rPr>
          <w:rFonts w:eastAsiaTheme="minorEastAsia"/>
          <w:lang w:val="ru-RU"/>
        </w:rPr>
        <w:t>)</w:t>
      </w:r>
      <w:r w:rsidR="00DE0169">
        <w:rPr>
          <w:rFonts w:eastAsiaTheme="minorEastAsia"/>
          <w:lang w:val="ru-RU"/>
        </w:rPr>
        <w:br/>
      </w:r>
      <m:oMath>
        <m:r>
          <w:rPr>
            <w:rFonts w:ascii="Cambria Math" w:eastAsiaTheme="minorEastAsia" w:hAnsi="Cambria Math"/>
          </w:rPr>
          <m:t>η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δ</m:t>
            </m:r>
          </m:e>
        </m:d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  <w:lang w:val="ru-RU"/>
          </w:rPr>
          <m:t>+⋯</m:t>
        </m:r>
      </m:oMath>
      <w:r w:rsidR="00357B58" w:rsidRPr="00357B58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-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3</m:t>
            </m:r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lang w:val="ru-RU"/>
              </w:rPr>
              <m:t>2</m:t>
            </m:r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eastAsiaTheme="minorEastAsia" w:hAnsi="Cambria Math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</m:oMath>
      <w:r w:rsidR="003C0765" w:rsidRPr="003C0765">
        <w:rPr>
          <w:rFonts w:eastAsiaTheme="minorEastAsia"/>
          <w:bCs/>
          <w:lang w:val="ru-RU"/>
        </w:rPr>
        <w:t>.</w:t>
      </w:r>
    </w:p>
    <w:p w:rsidR="000F2FE8" w:rsidRPr="003C0765" w:rsidRDefault="003568B9" w:rsidP="000F2FE8">
      <w:pPr>
        <w:spacing w:before="120" w:line="276" w:lineRule="auto"/>
        <w:jc w:val="both"/>
        <w:rPr>
          <w:rFonts w:eastAsiaTheme="minorEastAsia"/>
          <w:bCs/>
          <w:lang w:val="ru-RU"/>
        </w:rPr>
      </w:pPr>
      <w:r w:rsidRPr="003568B9">
        <w:rPr>
          <w:rFonts w:eastAsiaTheme="minorEastAsia"/>
          <w:lang w:val="ru-RU"/>
        </w:rPr>
        <w:t xml:space="preserve">В уравнениях (1) при </w:t>
      </w:r>
      <w:r>
        <w:rPr>
          <w:rFonts w:eastAsiaTheme="minorEastAsia"/>
          <w:lang w:val="ru-RU"/>
        </w:rPr>
        <w:t xml:space="preserve">ускорении энергия пучка приближается к критической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  <m:r>
              <w:rPr>
                <w:rFonts w:ascii="Cambria Math" w:eastAsiaTheme="minorEastAsia" w:hAnsi="Cambria Math"/>
                <w:lang w:val="ru-RU"/>
              </w:rPr>
              <m:t>→</m:t>
            </m:r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tr</m:t>
            </m:r>
          </m:sub>
        </m:sSub>
      </m:oMath>
      <w:r w:rsidRPr="003568B9">
        <w:rPr>
          <w:rFonts w:eastAsiaTheme="minorEastAsia"/>
          <w:bCs/>
          <w:lang w:val="ru-RU"/>
        </w:rPr>
        <w:t xml:space="preserve">, если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</w:rPr>
          <m:t>δ</m:t>
        </m:r>
      </m:oMath>
      <w:r w:rsidRPr="003568B9">
        <w:rPr>
          <w:rFonts w:eastAsiaTheme="minorEastAsia"/>
          <w:bCs/>
          <w:lang w:val="ru-RU"/>
        </w:rPr>
        <w:t xml:space="preserve"> мало, то </w:t>
      </w:r>
      <m:oMath>
        <m:r>
          <w:rPr>
            <w:rFonts w:ascii="Cambria Math" w:eastAsiaTheme="minorEastAsia" w:hAnsi="Cambria Math"/>
          </w:rPr>
          <m:t>η</m:t>
        </m:r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→0</m:t>
        </m:r>
      </m:oMath>
      <w:r w:rsidRPr="003568B9">
        <w:rPr>
          <w:rFonts w:eastAsiaTheme="minorEastAsia"/>
          <w:bCs/>
          <w:lang w:val="ru-RU"/>
        </w:rPr>
        <w:t>, а значит может возникнуть необходимость проходить критическую энергию</w:t>
      </w:r>
      <w:r w:rsidR="003C0765" w:rsidRPr="003C0765">
        <w:rPr>
          <w:rFonts w:eastAsiaTheme="minorEastAsia"/>
          <w:bCs/>
          <w:lang w:val="ru-RU"/>
        </w:rPr>
        <w:t>.</w:t>
      </w:r>
    </w:p>
    <w:p w:rsidR="00651DD5" w:rsidRPr="00866A18" w:rsidRDefault="000415CF" w:rsidP="00651DD5">
      <w:pPr>
        <w:pStyle w:val="Heading"/>
        <w:suppressAutoHyphens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866A18">
        <w:rPr>
          <w:sz w:val="24"/>
          <w:szCs w:val="24"/>
        </w:rPr>
        <w:lastRenderedPageBreak/>
        <w:t>АДИАБАТИЧНОСТЬ НЕЛИНЕЙНОСТЬ</w:t>
      </w:r>
    </w:p>
    <w:p w:rsidR="002F60DB" w:rsidRPr="002F60DB" w:rsidRDefault="00F31B38" w:rsidP="00A82401">
      <w:pPr>
        <w:spacing w:before="120" w:after="120"/>
        <w:jc w:val="both"/>
        <w:rPr>
          <w:rFonts w:eastAsiaTheme="minorEastAsia"/>
          <w:lang w:val="ru-RU"/>
        </w:rPr>
      </w:pPr>
      <w:r>
        <w:rPr>
          <w:lang w:val="ru-RU" w:eastAsia="ru-RU"/>
        </w:rPr>
        <w:tab/>
      </w:r>
      <w:r w:rsidR="00DE0169">
        <w:rPr>
          <w:lang w:val="ru-RU" w:eastAsia="ru-RU"/>
        </w:rPr>
        <w:t>Вдали от критической энергии</w:t>
      </w:r>
      <w:r w:rsidR="000338B9">
        <w:rPr>
          <w:lang w:val="ru-RU" w:eastAsia="ru-RU"/>
        </w:rPr>
        <w:t xml:space="preserve"> синхротронная частота слабо меняется со временем и движение адиабатично.</w:t>
      </w:r>
      <w:r w:rsidR="002F60DB" w:rsidRPr="002F60DB">
        <w:rPr>
          <w:lang w:val="ru-RU" w:eastAsia="ru-RU"/>
        </w:rPr>
        <w:t xml:space="preserve"> </w:t>
      </w:r>
      <w:r w:rsidR="000338B9">
        <w:rPr>
          <w:lang w:val="ru-RU" w:eastAsia="ru-RU"/>
        </w:rPr>
        <w:t>В</w:t>
      </w:r>
      <w:r w:rsidR="002F60DB" w:rsidRPr="002F60DB">
        <w:rPr>
          <w:lang w:val="ru-RU" w:eastAsia="ru-RU"/>
        </w:rPr>
        <w:t>ремя адиабатичности</w:t>
      </w:r>
      <w:r w:rsidR="006226FF">
        <w:rPr>
          <w:lang w:val="ru-RU" w:eastAsia="ru-RU"/>
        </w:rPr>
        <w:t xml:space="preserve"> можно оценить,</w:t>
      </w:r>
      <w:r w:rsidR="000338B9">
        <w:rPr>
          <w:lang w:val="ru-RU" w:eastAsia="ru-RU"/>
        </w:rPr>
        <w:t xml:space="preserve"> сравнивая синхротронную частоту с темпом изменения </w:t>
      </w:r>
      <w:r w:rsidR="006226FF">
        <w:rPr>
          <w:lang w:val="ru-RU" w:eastAsia="ru-RU"/>
        </w:rPr>
        <w:t xml:space="preserve">удерживающей </w:t>
      </w:r>
      <w:r w:rsidR="000338B9">
        <w:rPr>
          <w:lang w:val="ru-RU" w:eastAsia="ru-RU"/>
        </w:rPr>
        <w:t>сепаратрисы</w:t>
      </w:r>
      <w:r w:rsidR="006226FF">
        <w:rPr>
          <w:lang w:val="ru-RU" w:eastAsia="ru-RU"/>
        </w:rPr>
        <w:t xml:space="preserve"> (Рис. 1</w:t>
      </w:r>
      <w:r w:rsidR="006226FF">
        <w:rPr>
          <w:lang w:val="en-US" w:eastAsia="ru-RU"/>
        </w:rPr>
        <w:t>a</w:t>
      </w:r>
      <w:r w:rsidR="006226FF">
        <w:rPr>
          <w:lang w:val="ru-RU" w:eastAsia="ru-RU"/>
        </w:rPr>
        <w:t>)</w:t>
      </w:r>
      <w:r w:rsidR="006E2689" w:rsidRPr="006E2689">
        <w:rPr>
          <w:lang w:val="ru-RU" w:eastAsia="ru-RU"/>
        </w:rPr>
        <w:t xml:space="preserve"> [2]</w:t>
      </w:r>
      <w:r w:rsidR="002F60DB" w:rsidRPr="002F60DB">
        <w:rPr>
          <w:rFonts w:ascii="Cambria Math" w:hAnsi="Cambria Math"/>
          <w:lang w:val="ru-RU"/>
        </w:rPr>
        <w:br/>
      </w: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ad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β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tr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4</m:t>
                          </m:r>
                        </m:sup>
                      </m:sSubSup>
                    </m:num>
                    <m:den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γ</m:t>
                          </m:r>
                        </m:e>
                      </m:acc>
                      <m:sSubSup>
                        <m:sSub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lang w:val="ru-RU"/>
                        </w:rPr>
                        <m:t>h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eV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s</m:t>
                                  </m:r>
                                </m:sub>
                              </m:sSub>
                            </m:e>
                          </m:func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ru-RU"/>
                </w:rPr>
                <m:t>1/3</m:t>
              </m:r>
            </m:sup>
          </m:sSup>
          <m:r>
            <w:rPr>
              <w:rFonts w:ascii="Cambria Math" w:hAnsi="Cambria Math"/>
              <w:lang w:val="ru-RU"/>
            </w:rPr>
            <m:t xml:space="preserve"> (2)</m:t>
          </m:r>
          <m:r>
            <w:rPr>
              <w:rFonts w:ascii="Cambria Math" w:eastAsiaTheme="minorEastAsia" w:hAnsi="Cambria Math"/>
              <w:lang w:val="ru-RU"/>
            </w:rPr>
            <m:t>,</m:t>
          </m:r>
        </m:oMath>
      </m:oMathPara>
    </w:p>
    <w:p w:rsidR="008C3D8C" w:rsidRDefault="006E2689" w:rsidP="002F60DB">
      <w:pPr>
        <w:jc w:val="both"/>
        <w:rPr>
          <w:rFonts w:ascii="CMR10" w:hAnsi="CMR10"/>
          <w:sz w:val="22"/>
          <w:szCs w:val="22"/>
          <w:lang w:val="ru-RU" w:eastAsia="ru-RU"/>
        </w:rPr>
      </w:pPr>
      <w:r>
        <w:rPr>
          <w:rFonts w:eastAsiaTheme="minorEastAsia"/>
          <w:bCs/>
          <w:lang w:val="ru-RU"/>
        </w:rPr>
        <w:t>Н</w:t>
      </w:r>
      <w:r w:rsidRPr="002F60DB">
        <w:rPr>
          <w:rFonts w:eastAsiaTheme="minorEastAsia"/>
          <w:bCs/>
          <w:lang w:val="ru-RU"/>
        </w:rPr>
        <w:t xml:space="preserve">елинейность </w:t>
      </w:r>
      <w:r w:rsidR="000A05E4" w:rsidRPr="002F60DB">
        <w:rPr>
          <w:rFonts w:eastAsiaTheme="minorEastAsia"/>
          <w:bCs/>
          <w:lang w:val="ru-RU"/>
        </w:rPr>
        <w:t xml:space="preserve">продольного </w:t>
      </w:r>
      <w:r w:rsidRPr="002F60DB">
        <w:rPr>
          <w:rFonts w:eastAsiaTheme="minorEastAsia"/>
          <w:bCs/>
          <w:lang w:val="ru-RU"/>
        </w:rPr>
        <w:t>движения фазового движения</w:t>
      </w:r>
      <w:r w:rsidRPr="002F60DB">
        <w:rPr>
          <w:rFonts w:eastAsiaTheme="minorEastAsia"/>
          <w:lang w:val="ru-RU"/>
        </w:rPr>
        <w:t xml:space="preserve"> </w:t>
      </w:r>
      <w:r w:rsidR="000A05E4">
        <w:rPr>
          <w:rFonts w:eastAsiaTheme="minorEastAsia"/>
          <w:lang w:val="ru-RU"/>
        </w:rPr>
        <w:t xml:space="preserve">проявляется, когда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</w:rPr>
          <m:t>δ</m:t>
        </m:r>
      </m:oMath>
      <w:r w:rsidR="002F60DB" w:rsidRPr="002F60DB">
        <w:rPr>
          <w:rFonts w:eastAsiaTheme="minorEastAsia"/>
          <w:bCs/>
          <w:lang w:val="ru-RU"/>
        </w:rPr>
        <w:t xml:space="preserve"> сравним</w:t>
      </w:r>
      <w:r w:rsidR="000A05E4">
        <w:rPr>
          <w:rFonts w:eastAsiaTheme="minorEastAsia"/>
          <w:bCs/>
          <w:lang w:val="ru-RU"/>
        </w:rPr>
        <w:t>о</w:t>
      </w:r>
      <w:r w:rsidR="002F60DB" w:rsidRPr="002F60DB">
        <w:rPr>
          <w:rFonts w:eastAsiaTheme="minorEastAsia"/>
          <w:bCs/>
          <w:lang w:val="ru-RU"/>
        </w:rPr>
        <w:t xml:space="preserve"> с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</m:oMath>
      <w:r w:rsidR="002F60DB" w:rsidRPr="002F60DB">
        <w:rPr>
          <w:rFonts w:eastAsiaTheme="minorEastAsia"/>
          <w:bCs/>
          <w:lang w:val="ru-RU"/>
        </w:rPr>
        <w:t>, характер</w:t>
      </w:r>
      <w:r w:rsidR="000A05E4">
        <w:rPr>
          <w:rFonts w:eastAsiaTheme="minorEastAsia"/>
          <w:bCs/>
          <w:lang w:val="ru-RU"/>
        </w:rPr>
        <w:t xml:space="preserve">ное время </w:t>
      </w:r>
      <w:r w:rsidR="00653EC9">
        <w:rPr>
          <w:rFonts w:eastAsiaTheme="minorEastAsia"/>
          <w:bCs/>
          <w:lang w:val="ru-RU"/>
        </w:rPr>
        <w:t>(Рис 1б)</w:t>
      </w:r>
      <w:r w:rsidR="002F60DB" w:rsidRPr="002F60DB">
        <w:rPr>
          <w:rFonts w:eastAsiaTheme="minorEastAsia"/>
          <w:bCs/>
          <w:lang w:val="ru-RU"/>
        </w:rPr>
        <w:t>:</w:t>
      </w:r>
    </w:p>
    <w:p w:rsidR="002F60DB" w:rsidRPr="002F60DB" w:rsidRDefault="00000000" w:rsidP="00C77246">
      <w:pPr>
        <w:rPr>
          <w:rFonts w:ascii="CMR10" w:hAnsi="CMR1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nl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</m:e>
              </m:acc>
            </m:num>
            <m:den>
              <m:f>
                <m:fPr>
                  <m:type m:val="skw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γ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γ</m:t>
              </m:r>
            </m:e>
            <m:sub>
              <m:r>
                <w:rPr>
                  <w:rFonts w:ascii="Cambria Math" w:hAnsi="Cambria Math"/>
                  <w:lang w:val="en-US"/>
                </w:rPr>
                <m:t>tr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acc>
                <m:accPr>
                  <m:chr m:val="̇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</m:acc>
            </m:den>
          </m:f>
          <m:r>
            <w:rPr>
              <w:rFonts w:ascii="Cambria Math" w:hAnsi="Cambria Math"/>
              <w:lang w:val="en-US"/>
            </w:rPr>
            <m:t xml:space="preserve"> (3)</m:t>
          </m:r>
        </m:oMath>
      </m:oMathPara>
    </w:p>
    <w:p w:rsidR="002F60DB" w:rsidRDefault="002F60DB" w:rsidP="00A82401">
      <w:pPr>
        <w:jc w:val="both"/>
        <w:rPr>
          <w:rFonts w:eastAsiaTheme="minorEastAsia"/>
          <w:lang w:val="ru-RU"/>
        </w:rPr>
      </w:pPr>
      <w:r w:rsidRPr="002F60DB">
        <w:rPr>
          <w:rFonts w:eastAsiaTheme="minorEastAsia"/>
          <w:lang w:val="ru-RU"/>
        </w:rPr>
        <w:t xml:space="preserve">где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δ</m:t>
            </m:r>
          </m:e>
        </m:acc>
        <m:r>
          <w:rPr>
            <w:rFonts w:ascii="Cambria Math" w:eastAsiaTheme="minorEastAsia" w:hAnsi="Cambria Math"/>
            <w:lang w:val="ru-RU"/>
          </w:rPr>
          <m:t>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1×10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-2</m:t>
            </m:r>
          </m:sup>
        </m:sSup>
        <m:r>
          <w:rPr>
            <w:rFonts w:ascii="Cambria Math" w:eastAsiaTheme="minorEastAsia" w:hAnsi="Cambria Math"/>
            <w:lang w:val="ru-RU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1×10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-3</m:t>
            </m:r>
          </m:sup>
        </m:sSup>
      </m:oMath>
      <w:r w:rsidRPr="002F60DB">
        <w:rPr>
          <w:rFonts w:eastAsiaTheme="minorEastAsia"/>
          <w:lang w:val="ru-RU"/>
        </w:rPr>
        <w:t xml:space="preserve"> – абсолютное значение максимального отклонения импульса</w:t>
      </w:r>
      <w:r w:rsidR="00A82401" w:rsidRPr="00A82401">
        <w:rPr>
          <w:rFonts w:eastAsiaTheme="minorEastAsia"/>
          <w:lang w:val="ru-RU"/>
        </w:rPr>
        <w:t xml:space="preserve"> </w:t>
      </w:r>
      <w:r w:rsidR="00A82401">
        <w:rPr>
          <w:rFonts w:eastAsiaTheme="minorEastAsia"/>
          <w:lang w:val="ru-RU"/>
        </w:rPr>
        <w:t>вблизи критической энергии</w:t>
      </w:r>
      <w:r w:rsidRPr="002F60DB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Pr="002F60DB">
        <w:rPr>
          <w:rFonts w:eastAsiaTheme="minorEastAsia"/>
          <w:lang w:val="ru-RU"/>
        </w:rPr>
        <w:t xml:space="preserve">– второй порядок коэффициента сжатия орбиты. Для регулярной структуры У-70 получено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≃0.01</m:t>
        </m:r>
      </m:oMath>
      <w:r w:rsidRPr="002F60DB">
        <w:rPr>
          <w:rFonts w:eastAsiaTheme="minorEastAsia"/>
          <w:lang w:val="ru-RU"/>
        </w:rPr>
        <w:t xml:space="preserve"> с учетом компенсации натуральной хроматичности секступолями в МА</w:t>
      </w:r>
      <w:r>
        <w:rPr>
          <w:rFonts w:eastAsiaTheme="minorEastAsia"/>
          <w:lang w:val="en-US"/>
        </w:rPr>
        <w:t>DX</w:t>
      </w:r>
      <w:r w:rsidRPr="002F60DB">
        <w:rPr>
          <w:rFonts w:eastAsiaTheme="minorEastAsia"/>
          <w:lang w:val="ru-RU"/>
        </w:rPr>
        <w:t xml:space="preserve"> [</w:t>
      </w:r>
      <w:r w:rsidR="00AD6D84">
        <w:rPr>
          <w:rFonts w:eastAsiaTheme="minorEastAsia"/>
          <w:lang w:val="ru-RU"/>
        </w:rPr>
        <w:t>3</w:t>
      </w:r>
      <w:r w:rsidRPr="002F60DB">
        <w:rPr>
          <w:rFonts w:eastAsiaTheme="minorEastAsia"/>
          <w:lang w:val="ru-RU"/>
        </w:rPr>
        <w:t>].</w:t>
      </w:r>
    </w:p>
    <w:p w:rsidR="00A82401" w:rsidRPr="002F60DB" w:rsidRDefault="00A82401" w:rsidP="00A82401">
      <w:pPr>
        <w:jc w:val="both"/>
        <w:rPr>
          <w:rFonts w:eastAsiaTheme="minorEastAsia"/>
          <w:iCs/>
          <w:lang w:val="ru-RU"/>
        </w:rPr>
      </w:pPr>
      <w:r w:rsidRPr="002F60DB">
        <w:rPr>
          <w:rFonts w:eastAsiaTheme="minorEastAsia"/>
          <w:iCs/>
          <w:lang w:val="ru-RU"/>
        </w:rPr>
        <w:t xml:space="preserve">Кроме того, из </w:t>
      </w:r>
      <w:r w:rsidR="00AD6D84">
        <w:rPr>
          <w:rFonts w:eastAsiaTheme="minorEastAsia"/>
          <w:iCs/>
          <w:lang w:val="ru-RU"/>
        </w:rPr>
        <w:t>У</w:t>
      </w:r>
      <w:r w:rsidRPr="002F60DB">
        <w:rPr>
          <w:rFonts w:eastAsiaTheme="minorEastAsia"/>
          <w:iCs/>
          <w:lang w:val="ru-RU"/>
        </w:rPr>
        <w:t>равнений (1) следует условие стабильности синхротронных колебаний</w:t>
      </w:r>
    </w:p>
    <w:p w:rsidR="00A82401" w:rsidRPr="00AB0620" w:rsidRDefault="00000000" w:rsidP="00A82401">
      <w:pPr>
        <w:jc w:val="both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&lt;0 (4),</m:t>
          </m:r>
        </m:oMath>
      </m:oMathPara>
    </w:p>
    <w:p w:rsidR="00A82401" w:rsidRDefault="00A82401" w:rsidP="00AD6D84">
      <w:pPr>
        <w:jc w:val="both"/>
        <w:rPr>
          <w:rFonts w:eastAsiaTheme="minorEastAsia"/>
          <w:lang w:val="ru-RU"/>
        </w:rPr>
      </w:pPr>
      <w:r w:rsidRPr="002F60DB">
        <w:rPr>
          <w:rFonts w:eastAsiaTheme="minorEastAsia"/>
          <w:iCs/>
          <w:lang w:val="ru-RU"/>
        </w:rPr>
        <w:t>Из которого видно, что для продольного согласования, при п</w:t>
      </w:r>
      <w:r w:rsidR="00832CF2">
        <w:rPr>
          <w:rFonts w:eastAsiaTheme="minorEastAsia"/>
          <w:iCs/>
          <w:lang w:val="ru-RU"/>
        </w:rPr>
        <w:t>р</w:t>
      </w:r>
      <w:r w:rsidRPr="002F60DB">
        <w:rPr>
          <w:rFonts w:eastAsiaTheme="minorEastAsia"/>
          <w:iCs/>
          <w:lang w:val="ru-RU"/>
        </w:rPr>
        <w:t xml:space="preserve">охождении критической энергии также должна быть сдвинута фаза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sub>
        </m:sSub>
      </m:oMath>
      <w:r w:rsidRPr="002F60DB">
        <w:rPr>
          <w:rFonts w:eastAsiaTheme="minorEastAsia"/>
          <w:iCs/>
          <w:lang w:val="ru-RU"/>
        </w:rPr>
        <w:t xml:space="preserve"> ускоряющего поля ВЧ на </w:t>
      </w:r>
      <m:oMath>
        <m:r>
          <w:rPr>
            <w:rFonts w:ascii="Cambria Math" w:eastAsiaTheme="minorEastAsia" w:hAnsi="Cambria Math"/>
          </w:rPr>
          <m:t>π</m:t>
        </m:r>
        <m:r>
          <w:rPr>
            <w:rFonts w:ascii="Cambria Math" w:eastAsiaTheme="minorEastAsia" w:hAnsi="Cambria Math"/>
            <w:lang w:val="ru-RU"/>
          </w:rPr>
          <m:t>-2</m:t>
        </m:r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sub>
        </m:sSub>
      </m:oMath>
      <w:r w:rsidRPr="002F60DB">
        <w:rPr>
          <w:rFonts w:eastAsiaTheme="minorEastAsia"/>
          <w:iCs/>
          <w:lang w:val="ru-RU"/>
        </w:rPr>
        <w:t>.</w:t>
      </w:r>
    </w:p>
    <w:p w:rsidR="00F2265E" w:rsidRPr="00716A9B" w:rsidRDefault="002F60DB" w:rsidP="00AD6D84">
      <w:pPr>
        <w:jc w:val="both"/>
        <w:rPr>
          <w:rFonts w:eastAsiaTheme="minorEastAsia"/>
          <w:bCs/>
          <w:lang w:val="ru-RU"/>
        </w:rPr>
      </w:pPr>
      <w:r>
        <w:rPr>
          <w:rFonts w:eastAsiaTheme="minorEastAsia"/>
          <w:lang w:val="ru-RU"/>
        </w:rPr>
        <w:tab/>
      </w:r>
      <w:r w:rsidRPr="002F60DB">
        <w:rPr>
          <w:rFonts w:eastAsiaTheme="minorEastAsia"/>
          <w:lang w:val="ru-RU"/>
        </w:rPr>
        <w:t xml:space="preserve">Оценки </w:t>
      </w:r>
      <w:r w:rsidR="00653EC9" w:rsidRPr="002F60DB">
        <w:rPr>
          <w:rFonts w:eastAsiaTheme="minorEastAsia"/>
          <w:lang w:val="ru-RU"/>
        </w:rPr>
        <w:t>для У-70,</w:t>
      </w:r>
      <w:r w:rsidRPr="002F60DB">
        <w:rPr>
          <w:rFonts w:eastAsiaTheme="minorEastAsia"/>
          <w:lang w:val="ru-RU"/>
        </w:rPr>
        <w:t xml:space="preserve"> приведен</w:t>
      </w:r>
      <w:r w:rsidR="00653EC9">
        <w:rPr>
          <w:rFonts w:eastAsiaTheme="minorEastAsia"/>
          <w:lang w:val="ru-RU"/>
        </w:rPr>
        <w:t>ные</w:t>
      </w:r>
      <w:r w:rsidRPr="002F60DB">
        <w:rPr>
          <w:rFonts w:eastAsiaTheme="minorEastAsia"/>
          <w:lang w:val="ru-RU"/>
        </w:rPr>
        <w:t xml:space="preserve"> в </w:t>
      </w:r>
      <w:r w:rsidR="00A82401">
        <w:rPr>
          <w:rFonts w:eastAsiaTheme="minorEastAsia"/>
          <w:lang w:val="ru-RU"/>
        </w:rPr>
        <w:t>Т</w:t>
      </w:r>
      <w:r w:rsidRPr="002F60DB">
        <w:rPr>
          <w:rFonts w:eastAsiaTheme="minorEastAsia"/>
          <w:lang w:val="ru-RU"/>
        </w:rPr>
        <w:t>аблице 1</w:t>
      </w:r>
      <w:r w:rsidR="00653EC9">
        <w:rPr>
          <w:rFonts w:eastAsiaTheme="minorEastAsia"/>
          <w:lang w:val="ru-RU"/>
        </w:rPr>
        <w:t>,</w:t>
      </w:r>
      <w:r w:rsidRPr="002F60DB">
        <w:rPr>
          <w:rFonts w:eastAsiaTheme="minorEastAsia"/>
          <w:lang w:val="ru-RU"/>
        </w:rPr>
        <w:t xml:space="preserve"> отражают тот факт, что</w:t>
      </w:r>
      <w:r w:rsidR="00A82401">
        <w:rPr>
          <w:rFonts w:eastAsiaTheme="minorEastAsia"/>
          <w:lang w:val="ru-RU"/>
        </w:rPr>
        <w:t xml:space="preserve"> время адиабатичности может быть сравнимо с временем нелинейности</w:t>
      </w:r>
      <w:r w:rsidRPr="002F60DB">
        <w:rPr>
          <w:rFonts w:eastAsiaTheme="minorEastAsia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ad</m:t>
            </m:r>
          </m:sub>
        </m:sSub>
        <m:r>
          <w:rPr>
            <w:rFonts w:ascii="Cambria Math" w:eastAsiaTheme="minorEastAsia" w:hAnsi="Cambria Math"/>
            <w:lang w:val="ru-RU"/>
          </w:rPr>
          <m:t>~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nl</m:t>
            </m:r>
          </m:sub>
        </m:sSub>
      </m:oMath>
      <w:r w:rsidR="00653EC9">
        <w:rPr>
          <w:rFonts w:eastAsiaTheme="minorEastAsia"/>
          <w:lang w:val="ru-RU"/>
        </w:rPr>
        <w:t xml:space="preserve">. </w:t>
      </w:r>
      <w:r w:rsidRPr="002F60DB">
        <w:rPr>
          <w:rFonts w:eastAsiaTheme="minorEastAsia"/>
          <w:bCs/>
          <w:lang w:val="ru-RU"/>
        </w:rPr>
        <w:t>При приближении энергии к критической, продольная длина пучка уменьшается</w:t>
      </w:r>
      <w:r w:rsidR="00653EC9">
        <w:rPr>
          <w:rFonts w:eastAsiaTheme="minorEastAsia"/>
          <w:bCs/>
          <w:lang w:val="ru-RU"/>
        </w:rPr>
        <w:t>, а разброс по импульсам увеличивается</w:t>
      </w:r>
      <w:r w:rsidRPr="002F60DB">
        <w:rPr>
          <w:rFonts w:eastAsiaTheme="minorEastAsia"/>
          <w:bCs/>
          <w:lang w:val="ru-RU"/>
        </w:rPr>
        <w:t xml:space="preserve">. </w:t>
      </w:r>
      <w:r w:rsidRPr="002F60DB">
        <w:rPr>
          <w:rFonts w:eastAsiaTheme="minorEastAsia"/>
          <w:lang w:val="ru-RU"/>
        </w:rPr>
        <w:t xml:space="preserve">На </w:t>
      </w:r>
      <w:r w:rsidR="00653EC9">
        <w:rPr>
          <w:rFonts w:eastAsiaTheme="minorEastAsia"/>
          <w:lang w:val="ru-RU"/>
        </w:rPr>
        <w:t>Р</w:t>
      </w:r>
      <w:r w:rsidRPr="002F60DB">
        <w:rPr>
          <w:rFonts w:eastAsiaTheme="minorEastAsia"/>
          <w:lang w:val="ru-RU"/>
        </w:rPr>
        <w:t xml:space="preserve">ис. </w:t>
      </w:r>
      <w:r w:rsidR="00653EC9">
        <w:rPr>
          <w:rFonts w:eastAsiaTheme="minorEastAsia"/>
          <w:lang w:val="ru-RU"/>
        </w:rPr>
        <w:t>2</w:t>
      </w:r>
      <w:r w:rsidRPr="002F60DB">
        <w:rPr>
          <w:rFonts w:eastAsiaTheme="minorEastAsia"/>
          <w:lang w:val="ru-RU"/>
        </w:rPr>
        <w:t xml:space="preserve"> приведено численной моделирование прохождения критической энергии</w:t>
      </w:r>
      <w:r w:rsidR="007E7E91">
        <w:rPr>
          <w:rFonts w:eastAsiaTheme="minorEastAsia"/>
          <w:lang w:val="ru-RU"/>
        </w:rPr>
        <w:t xml:space="preserve"> </w:t>
      </w:r>
      <m:oMath>
        <m:r>
          <w:rPr>
            <w:rFonts w:ascii="Cambria Math" w:eastAsiaTheme="minorEastAsia" w:hAnsi="Cambria Math"/>
            <w:lang w:val="ru-RU"/>
          </w:rPr>
          <m:t>7.0-13.0</m:t>
        </m:r>
      </m:oMath>
      <w:r w:rsidR="007E7E91" w:rsidRPr="007E7E91">
        <w:rPr>
          <w:rFonts w:eastAsiaTheme="minorEastAsia"/>
          <w:lang w:val="ru-RU"/>
        </w:rPr>
        <w:t xml:space="preserve"> </w:t>
      </w:r>
      <w:r w:rsidR="007E7E91">
        <w:rPr>
          <w:rFonts w:eastAsiaTheme="minorEastAsia"/>
          <w:lang w:val="ru-RU"/>
        </w:rPr>
        <w:t>ГэВ</w:t>
      </w:r>
      <w:r w:rsidRPr="002F60DB">
        <w:rPr>
          <w:rFonts w:eastAsiaTheme="minorEastAsia"/>
          <w:lang w:val="ru-RU"/>
        </w:rPr>
        <w:t xml:space="preserve"> для </w:t>
      </w:r>
      <m:oMath>
        <m:r>
          <w:rPr>
            <w:rFonts w:ascii="Cambria Math" w:eastAsiaTheme="minorEastAsia" w:hAnsi="Cambria Math"/>
          </w:rPr>
          <m:t>η</m:t>
        </m:r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</m:oMath>
      <w:r w:rsidRPr="002F60DB">
        <w:rPr>
          <w:rFonts w:eastAsiaTheme="minorEastAsia"/>
          <w:bCs/>
          <w:lang w:val="ru-RU"/>
        </w:rPr>
        <w:t xml:space="preserve"> и соответственно </w:t>
      </w:r>
      <m:oMath>
        <m:r>
          <w:rPr>
            <w:rFonts w:ascii="Cambria Math" w:eastAsiaTheme="minorEastAsia" w:hAnsi="Cambria Math"/>
          </w:rPr>
          <m:t>η</m:t>
        </m:r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</w:rPr>
          <m:t>δ</m:t>
        </m:r>
      </m:oMath>
      <w:r w:rsidR="00AD6D84">
        <w:rPr>
          <w:rFonts w:eastAsiaTheme="minorEastAsia"/>
          <w:bCs/>
          <w:lang w:val="ru-RU"/>
        </w:rPr>
        <w:t xml:space="preserve"> в различных моделях </w:t>
      </w:r>
      <w:r w:rsidR="00AD6D84">
        <w:rPr>
          <w:rFonts w:eastAsiaTheme="minorEastAsia"/>
          <w:bCs/>
          <w:lang w:val="en-US"/>
        </w:rPr>
        <w:t>BLonD</w:t>
      </w:r>
      <w:r w:rsidR="00AD6D84" w:rsidRPr="00AD6D84">
        <w:rPr>
          <w:rFonts w:eastAsiaTheme="minorEastAsia"/>
          <w:bCs/>
          <w:lang w:val="ru-RU"/>
        </w:rPr>
        <w:t>.</w:t>
      </w:r>
      <w:r w:rsidR="00716A9B" w:rsidRPr="00716A9B">
        <w:rPr>
          <w:rFonts w:eastAsiaTheme="minorEastAsia"/>
          <w:bCs/>
          <w:lang w:val="ru-RU"/>
        </w:rPr>
        <w:t>[4]</w:t>
      </w:r>
      <w:r w:rsidR="00040965">
        <w:rPr>
          <w:rFonts w:eastAsiaTheme="minorEastAsia"/>
          <w:bCs/>
          <w:lang w:val="ru-RU"/>
        </w:rPr>
        <w:t xml:space="preserve"> </w:t>
      </w:r>
    </w:p>
    <w:p w:rsidR="001445CA" w:rsidRDefault="001445CA" w:rsidP="001445CA">
      <w:pPr>
        <w:pStyle w:val="Heading"/>
        <w:suppressAutoHyphens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Влияние </w:t>
      </w:r>
      <w:r w:rsidR="00F2265E">
        <w:rPr>
          <w:sz w:val="24"/>
          <w:szCs w:val="24"/>
        </w:rPr>
        <w:t>индуктивного импеданса</w:t>
      </w:r>
    </w:p>
    <w:p w:rsidR="00F2265E" w:rsidRPr="002E0517" w:rsidRDefault="00F2265E" w:rsidP="00C77246">
      <w:pPr>
        <w:rPr>
          <w:iCs/>
          <w:lang w:val="ru-RU"/>
        </w:rPr>
      </w:pPr>
      <w:r w:rsidRPr="00AF67F3">
        <w:rPr>
          <w:lang w:val="ru-RU"/>
        </w:rPr>
        <w:tab/>
      </w:r>
      <w:r w:rsidRPr="00F2265E">
        <w:rPr>
          <w:lang w:val="ru-RU"/>
        </w:rPr>
        <w:t xml:space="preserve">Импеданс в общем случае включает в себя все возможные взаимодействия пучка с окружающей средой. Особый интерес на динамику при исследовании прохождения критической энергии представляет как продольный импеданс </w:t>
      </w:r>
      <m:oMath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∥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ω</m:t>
            </m:r>
          </m:e>
        </m:d>
      </m:oMath>
      <w:r w:rsidR="00716A9B">
        <w:rPr>
          <w:iCs/>
          <w:lang w:val="ru-RU"/>
        </w:rPr>
        <w:t>.</w:t>
      </w:r>
    </w:p>
    <w:p w:rsidR="00F2265E" w:rsidRPr="00F2265E" w:rsidRDefault="00716A9B" w:rsidP="00F2265E">
      <w:pPr>
        <w:jc w:val="both"/>
        <w:rPr>
          <w:rFonts w:eastAsiaTheme="minorEastAsia"/>
          <w:lang w:val="ru-RU"/>
        </w:rPr>
      </w:pPr>
      <w:r>
        <w:rPr>
          <w:lang w:val="ru-RU"/>
        </w:rPr>
        <w:tab/>
        <w:t>На сеансе д</w:t>
      </w:r>
      <w:r w:rsidR="00F2265E" w:rsidRPr="00F2265E">
        <w:rPr>
          <w:lang w:val="ru-RU"/>
        </w:rPr>
        <w:t xml:space="preserve">ля У-70 </w:t>
      </w:r>
      <w:r>
        <w:rPr>
          <w:lang w:val="ru-RU"/>
        </w:rPr>
        <w:t xml:space="preserve">наблюдалась </w:t>
      </w:r>
      <w:r w:rsidR="00F2265E" w:rsidRPr="00F2265E">
        <w:rPr>
          <w:lang w:val="ru-RU"/>
        </w:rPr>
        <w:t xml:space="preserve">интенсивность в импульсе порядка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tot</m:t>
            </m:r>
          </m:sub>
        </m:sSub>
        <m:r>
          <w:rPr>
            <w:rFonts w:ascii="Cambria Math" w:hAnsi="Cambria Math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lang w:val="ru-RU"/>
          </w:rPr>
          <m:t>4×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12</m:t>
            </m:r>
          </m:sup>
        </m:sSup>
      </m:oMath>
      <w:r w:rsidR="00F2265E" w:rsidRPr="00F2265E">
        <w:rPr>
          <w:rFonts w:eastAsiaTheme="minorEastAsia"/>
          <w:lang w:val="ru-RU"/>
        </w:rPr>
        <w:t xml:space="preserve"> </w:t>
      </w:r>
      <w:proofErr w:type="spellStart"/>
      <w:r w:rsidR="00F2265E">
        <w:rPr>
          <w:rFonts w:eastAsiaTheme="minorEastAsia"/>
          <w:lang w:val="en-US"/>
        </w:rPr>
        <w:t>ppp</w:t>
      </w:r>
      <w:proofErr w:type="spellEnd"/>
      <w:r w:rsidR="00F2265E" w:rsidRPr="00F2265E">
        <w:rPr>
          <w:lang w:val="ru-RU"/>
        </w:rPr>
        <w:t xml:space="preserve">, соответственно в сгустке порядка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beam</m:t>
            </m:r>
          </m:sub>
        </m:sSub>
        <m:r>
          <w:rPr>
            <w:rFonts w:ascii="Cambria Math" w:hAnsi="Cambria Math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lang w:val="ru-RU"/>
          </w:rPr>
          <m:t>4×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11</m:t>
            </m:r>
          </m:sup>
        </m:sSup>
      </m:oMath>
      <w:r w:rsidR="00F2265E" w:rsidRPr="00F2265E">
        <w:rPr>
          <w:rFonts w:eastAsiaTheme="minorEastAsia"/>
          <w:lang w:val="ru-RU"/>
        </w:rPr>
        <w:t xml:space="preserve"> </w:t>
      </w:r>
      <w:r w:rsidR="00F2265E">
        <w:rPr>
          <w:rFonts w:eastAsiaTheme="minorEastAsia"/>
          <w:lang w:val="en-US"/>
        </w:rPr>
        <w:t>ppb</w:t>
      </w:r>
      <w:r w:rsidR="00F2265E" w:rsidRPr="00F2265E">
        <w:rPr>
          <w:lang w:val="ru-RU"/>
        </w:rPr>
        <w:t xml:space="preserve">. </w:t>
      </w:r>
      <w:r w:rsidR="00F2265E" w:rsidRPr="00F2265E">
        <w:rPr>
          <w:rFonts w:eastAsiaTheme="minorEastAsia"/>
          <w:iCs/>
          <w:lang w:val="ru-RU"/>
        </w:rPr>
        <w:t>Моделирование продольной динамики</w:t>
      </w:r>
      <w:r w:rsidR="007E7E91" w:rsidRPr="007E7E91">
        <w:rPr>
          <w:rFonts w:eastAsiaTheme="minorEastAsia"/>
          <w:iCs/>
          <w:lang w:val="ru-RU"/>
        </w:rPr>
        <w:t xml:space="preserve"> </w:t>
      </w:r>
      <w:r w:rsidR="007E7E91">
        <w:rPr>
          <w:rFonts w:eastAsiaTheme="minorEastAsia"/>
          <w:iCs/>
          <w:lang w:val="ru-RU"/>
        </w:rPr>
        <w:t xml:space="preserve">при ускорении </w:t>
      </w:r>
      <m:oMath>
        <m:r>
          <w:rPr>
            <w:rFonts w:ascii="Cambria Math" w:eastAsiaTheme="minorEastAsia" w:hAnsi="Cambria Math"/>
            <w:lang w:val="ru-RU"/>
          </w:rPr>
          <m:t>7.0-9.0</m:t>
        </m:r>
      </m:oMath>
      <w:r w:rsidR="007E7E91" w:rsidRPr="007E7E91">
        <w:rPr>
          <w:rFonts w:eastAsiaTheme="minorEastAsia"/>
          <w:lang w:val="ru-RU"/>
        </w:rPr>
        <w:t xml:space="preserve"> </w:t>
      </w:r>
      <w:r w:rsidR="007E7E91">
        <w:rPr>
          <w:rFonts w:eastAsiaTheme="minorEastAsia"/>
          <w:lang w:val="ru-RU"/>
        </w:rPr>
        <w:t>ГэВ</w:t>
      </w:r>
      <w:r w:rsidR="00F2265E" w:rsidRPr="00F2265E">
        <w:rPr>
          <w:rFonts w:eastAsiaTheme="minorEastAsia"/>
          <w:iCs/>
          <w:lang w:val="ru-RU"/>
        </w:rPr>
        <w:t xml:space="preserve"> для импеданса вида </w:t>
      </w:r>
      <m:oMath>
        <m:f>
          <m:fPr>
            <m:type m:val="lin"/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  <w:lang w:val="ru-RU"/>
          </w:rPr>
          <m:t>=±</m:t>
        </m:r>
        <m:r>
          <w:rPr>
            <w:rFonts w:ascii="Cambria Math" w:eastAsiaTheme="minorEastAsia" w:hAnsi="Cambria Math"/>
          </w:rPr>
          <m:t>i</m:t>
        </m:r>
        <m:r>
          <w:rPr>
            <w:rFonts w:ascii="Cambria Math" w:eastAsiaTheme="minorEastAsia" w:hAnsi="Cambria Math"/>
            <w:lang w:val="ru-RU"/>
          </w:rPr>
          <m:t>∙</m:t>
        </m:r>
        <m:r>
          <w:rPr>
            <w:rFonts w:ascii="Cambria Math" w:eastAsiaTheme="minorEastAsia" w:hAnsi="Cambria Math"/>
          </w:rPr>
          <m:t>const</m:t>
        </m:r>
      </m:oMath>
      <w:r w:rsidR="00C36071" w:rsidRPr="00716A9B">
        <w:rPr>
          <w:iCs/>
          <w:lang w:val="ru-RU"/>
        </w:rPr>
        <w:t>[5</w:t>
      </w:r>
      <w:r w:rsidR="00A92D10" w:rsidRPr="00A92D10">
        <w:rPr>
          <w:iCs/>
          <w:lang w:val="ru-RU"/>
        </w:rPr>
        <w:t>, 6</w:t>
      </w:r>
      <w:r w:rsidR="00C36071" w:rsidRPr="00716A9B">
        <w:rPr>
          <w:iCs/>
          <w:lang w:val="ru-RU"/>
        </w:rPr>
        <w:t>]</w:t>
      </w:r>
      <w:r w:rsidR="00F2265E" w:rsidRPr="00F2265E">
        <w:rPr>
          <w:rFonts w:eastAsiaTheme="minorEastAsia"/>
          <w:iCs/>
          <w:lang w:val="ru-RU"/>
        </w:rPr>
        <w:t xml:space="preserve"> показывают</w:t>
      </w:r>
      <w:r w:rsidR="00F2265E" w:rsidRPr="00F2265E">
        <w:rPr>
          <w:lang w:val="ru-RU"/>
        </w:rPr>
        <w:t>, что для малой интенсивности для отрицательного, так и положительного значения, пучок сохраняет стабильность</w:t>
      </w:r>
      <w:r w:rsidR="0054642D">
        <w:rPr>
          <w:lang w:val="ru-RU"/>
        </w:rPr>
        <w:t>.</w:t>
      </w:r>
      <w:r w:rsidR="00F2265E" w:rsidRPr="00F2265E">
        <w:rPr>
          <w:lang w:val="ru-RU"/>
        </w:rPr>
        <w:t xml:space="preserve"> </w:t>
      </w:r>
      <w:r w:rsidR="0054642D">
        <w:rPr>
          <w:lang w:val="ru-RU"/>
        </w:rPr>
        <w:t>Д</w:t>
      </w:r>
      <w:r w:rsidR="00F2265E" w:rsidRPr="00F2265E">
        <w:rPr>
          <w:lang w:val="ru-RU"/>
        </w:rPr>
        <w:t>ля больших интенсивностей наблюдается существенное изменение симметрии фазового объёма (</w:t>
      </w:r>
      <w:r>
        <w:rPr>
          <w:lang w:val="ru-RU"/>
        </w:rPr>
        <w:t>Р</w:t>
      </w:r>
      <w:r w:rsidR="00F2265E" w:rsidRPr="00F2265E">
        <w:rPr>
          <w:lang w:val="ru-RU"/>
        </w:rPr>
        <w:t>ис.</w:t>
      </w:r>
      <w:r w:rsidR="004414BA">
        <w:rPr>
          <w:lang w:val="ru-RU"/>
        </w:rPr>
        <w:t xml:space="preserve"> </w:t>
      </w:r>
      <w:r w:rsidR="00F2265E" w:rsidRPr="00F2265E">
        <w:rPr>
          <w:lang w:val="ru-RU"/>
        </w:rPr>
        <w:t xml:space="preserve">3, </w:t>
      </w:r>
      <w:r>
        <w:rPr>
          <w:lang w:val="ru-RU"/>
        </w:rPr>
        <w:t>Т</w:t>
      </w:r>
      <w:r w:rsidR="00F2265E" w:rsidRPr="00F2265E">
        <w:rPr>
          <w:lang w:val="ru-RU"/>
        </w:rPr>
        <w:t xml:space="preserve">аблица 2). </w:t>
      </w:r>
      <w:r w:rsidR="0054642D">
        <w:rPr>
          <w:lang w:val="ru-RU"/>
        </w:rPr>
        <w:t>Начальное з</w:t>
      </w:r>
      <w:r w:rsidR="00F2265E" w:rsidRPr="00F2265E">
        <w:rPr>
          <w:lang w:val="ru-RU"/>
        </w:rPr>
        <w:t xml:space="preserve">начение длины сгустка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r>
          <w:rPr>
            <w:rFonts w:ascii="Cambria Math" w:hAnsi="Cambria Math"/>
            <w:lang w:val="ru-RU"/>
          </w:rPr>
          <m:t>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σ</m:t>
            </m:r>
          </m:sub>
        </m:sSub>
        <m:r>
          <w:rPr>
            <w:rFonts w:ascii="Cambria Math" w:eastAsiaTheme="minorEastAsia" w:hAnsi="Cambria Math"/>
            <w:lang w:val="ru-RU"/>
          </w:rPr>
          <m:t>≃20 нс</m:t>
        </m:r>
      </m:oMath>
      <w:r w:rsidR="00F2265E" w:rsidRPr="00F2265E">
        <w:rPr>
          <w:lang w:val="ru-RU"/>
        </w:rPr>
        <w:t xml:space="preserve">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=7 ГэВ</m:t>
        </m:r>
      </m:oMath>
      <w:r w:rsidR="00F2265E" w:rsidRPr="00F2265E">
        <w:rPr>
          <w:lang w:val="ru-RU"/>
        </w:rPr>
        <w:t xml:space="preserve"> выбрано в соответствии с данными ускорительного цикла. Для гауссова распределения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∆</m:t>
            </m:r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σ</m:t>
            </m:r>
          </m:sub>
        </m:sSub>
        <m:r>
          <w:rPr>
            <w:rFonts w:ascii="Cambria Math" w:hAnsi="Cambria Math"/>
            <w:lang w:val="ru-RU"/>
          </w:rPr>
          <m:t>=52.7 МэВ</m:t>
        </m:r>
      </m:oMath>
      <w:r w:rsidR="006F73E0" w:rsidRPr="005B552B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lang w:val="ru-RU"/>
              </w:rPr>
              <m:t>0 95%</m:t>
            </m:r>
          </m:sub>
        </m:sSub>
        <m:r>
          <w:rPr>
            <w:rFonts w:ascii="Cambria Math" w:hAnsi="Cambria Math"/>
            <w:lang w:val="ru-RU"/>
          </w:rPr>
          <m:t xml:space="preserve">=1.23 </m:t>
        </m:r>
        <m:r>
          <m:rPr>
            <m:sty m:val="p"/>
          </m:rPr>
          <w:rPr>
            <w:rFonts w:ascii="Cambria Math" w:hAnsi="Cambria Math"/>
            <w:lang w:val="ru-RU"/>
          </w:rPr>
          <m:t>эВ∙с</m:t>
        </m:r>
      </m:oMath>
      <w:r w:rsidR="00F2265E" w:rsidRPr="00F2265E">
        <w:rPr>
          <w:rFonts w:eastAsiaTheme="minorEastAsia"/>
          <w:lang w:val="ru-RU"/>
        </w:rPr>
        <w:t>.</w:t>
      </w:r>
    </w:p>
    <w:p w:rsidR="00D42045" w:rsidRPr="005B552B" w:rsidRDefault="00D42045" w:rsidP="00D42045">
      <w:pPr>
        <w:pStyle w:val="Heading"/>
        <w:suppressAutoHyphens/>
        <w:spacing w:line="276" w:lineRule="auto"/>
        <w:rPr>
          <w:sz w:val="24"/>
          <w:szCs w:val="24"/>
        </w:rPr>
      </w:pPr>
      <w:bookmarkStart w:id="1" w:name="Conclusions"/>
      <w:bookmarkEnd w:id="1"/>
      <w:r>
        <w:rPr>
          <w:sz w:val="24"/>
          <w:szCs w:val="24"/>
        </w:rPr>
        <w:t>Скачок критической энергии</w:t>
      </w:r>
    </w:p>
    <w:p w:rsidR="00166F7D" w:rsidRPr="00166F7D" w:rsidRDefault="00F44A7E" w:rsidP="008A1423">
      <w:pPr>
        <w:jc w:val="both"/>
        <w:rPr>
          <w:lang w:val="ru-RU"/>
        </w:rPr>
      </w:pPr>
      <w:r>
        <w:rPr>
          <w:lang w:val="ru-RU" w:eastAsia="en-US"/>
        </w:rPr>
        <w:tab/>
      </w:r>
      <w:r w:rsidR="00785BFD" w:rsidRPr="00785BFD">
        <w:rPr>
          <w:lang w:val="ru-RU" w:eastAsia="en-US"/>
        </w:rPr>
        <w:t>С целью сохранения стабильности продольного движения на У-70 используется метод скачка критической энергии</w:t>
      </w:r>
      <w:r w:rsidR="00785BFD">
        <w:rPr>
          <w:lang w:val="ru-RU" w:eastAsia="en-US"/>
        </w:rPr>
        <w:t xml:space="preserve">. </w:t>
      </w:r>
      <w:r w:rsidR="00A92D10" w:rsidRPr="00A92D10">
        <w:rPr>
          <w:lang w:val="ru-RU" w:eastAsia="en-US"/>
        </w:rPr>
        <w:t xml:space="preserve">[7] </w:t>
      </w:r>
      <w:r w:rsidR="00785BFD">
        <w:rPr>
          <w:lang w:val="ru-RU" w:eastAsia="en-US"/>
        </w:rPr>
        <w:t>У</w:t>
      </w:r>
      <w:r w:rsidR="00785BFD" w:rsidRPr="00866A18">
        <w:rPr>
          <w:lang w:val="ru-RU"/>
        </w:rPr>
        <w:t>величи</w:t>
      </w:r>
      <w:r w:rsidR="00785BFD">
        <w:rPr>
          <w:lang w:val="ru-RU"/>
        </w:rPr>
        <w:t xml:space="preserve">вается </w:t>
      </w:r>
      <w:r w:rsidR="00FE42A6" w:rsidRPr="00866A18">
        <w:rPr>
          <w:lang w:val="ru-RU"/>
        </w:rPr>
        <w:t xml:space="preserve">темп пересечения критической энергии пучком, при этом сам темп ускорения не меняется. Это достигается изменением параметров ускорителя, при котором изменяется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 w:rsidR="00166F7D">
        <w:rPr>
          <w:lang w:val="ru-RU"/>
        </w:rPr>
        <w:t>. В общем случае, коэффициент расширения орбиты определяется как интеграл</w:t>
      </w:r>
      <w:r w:rsidR="00166F7D" w:rsidRPr="00166F7D">
        <w:rPr>
          <w:lang w:val="ru-RU"/>
        </w:rPr>
        <w:t>:</w:t>
      </w:r>
    </w:p>
    <w:p w:rsidR="00166F7D" w:rsidRDefault="00166F7D" w:rsidP="00F44A7E">
      <w:pPr>
        <w:rPr>
          <w:lang w:val="ru-RU"/>
        </w:rPr>
      </w:pPr>
      <m:oMathPara>
        <m:oMath>
          <m:r>
            <w:rPr>
              <w:rFonts w:ascii="Cambria Math" w:hAnsi="Cambria Math"/>
            </w:rPr>
            <w:lastRenderedPageBreak/>
            <m:t>α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 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</m:den>
              </m:f>
            </m:e>
          </m:nary>
          <m:r>
            <w:rPr>
              <w:rFonts w:ascii="Cambria Math" w:hAnsi="Cambria Math"/>
            </w:rPr>
            <m:t>ds (9)</m:t>
          </m:r>
        </m:oMath>
      </m:oMathPara>
    </w:p>
    <w:p w:rsidR="00042BC3" w:rsidRPr="00A72615" w:rsidRDefault="00C12709" w:rsidP="00C8688B">
      <w:pPr>
        <w:jc w:val="both"/>
        <w:rPr>
          <w:lang w:val="ru-RU"/>
        </w:rPr>
      </w:pPr>
      <w:r>
        <w:rPr>
          <w:lang w:val="ru-RU"/>
        </w:rPr>
        <w:t>г</w:t>
      </w:r>
      <w:r w:rsidR="00166F7D">
        <w:rPr>
          <w:lang w:val="ru-RU"/>
        </w:rPr>
        <w:t xml:space="preserve">де 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166F7D">
        <w:rPr>
          <w:lang w:val="ru-RU"/>
        </w:rPr>
        <w:t xml:space="preserve"> – дисперсионная функция,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166F7D">
        <w:rPr>
          <w:lang w:val="ru-RU"/>
        </w:rPr>
        <w:t xml:space="preserve"> – </w:t>
      </w:r>
      <w:r>
        <w:rPr>
          <w:lang w:val="ru-RU"/>
        </w:rPr>
        <w:t>кривизна орбиты.</w:t>
      </w:r>
      <w:r w:rsidR="00166F7D">
        <w:rPr>
          <w:lang w:val="ru-RU"/>
        </w:rPr>
        <w:t xml:space="preserve"> </w:t>
      </w:r>
      <w:r w:rsidR="00166F7D" w:rsidRPr="00166F7D">
        <w:rPr>
          <w:lang w:val="ru-RU"/>
        </w:rPr>
        <w:t>Изменение коэффициента расширения орбиты возможно при мод</w:t>
      </w:r>
      <w:r w:rsidR="00E72398">
        <w:rPr>
          <w:lang w:val="ru-RU"/>
        </w:rPr>
        <w:t>у</w:t>
      </w:r>
      <w:r w:rsidR="00166F7D" w:rsidRPr="00166F7D">
        <w:rPr>
          <w:lang w:val="ru-RU"/>
        </w:rPr>
        <w:t xml:space="preserve">лировании дисперсионной функции, так как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166F7D" w:rsidRPr="00166F7D">
        <w:rPr>
          <w:rFonts w:eastAsiaTheme="minorEastAsia"/>
          <w:lang w:val="ru-RU"/>
        </w:rPr>
        <w:t xml:space="preserve"> </w:t>
      </w:r>
      <w:r w:rsidR="00153AF5">
        <w:rPr>
          <w:rFonts w:eastAsiaTheme="minorEastAsia"/>
          <w:lang w:val="ru-RU"/>
        </w:rPr>
        <w:t xml:space="preserve">остается </w:t>
      </w:r>
      <w:r w:rsidR="00166F7D" w:rsidRPr="00166F7D">
        <w:rPr>
          <w:rFonts w:eastAsiaTheme="minorEastAsia"/>
          <w:lang w:val="ru-RU"/>
        </w:rPr>
        <w:t>неизмен</w:t>
      </w:r>
      <w:r w:rsidR="00153AF5">
        <w:rPr>
          <w:rFonts w:eastAsiaTheme="minorEastAsia"/>
          <w:lang w:val="ru-RU"/>
        </w:rPr>
        <w:t xml:space="preserve">ной. </w:t>
      </w:r>
      <w:r w:rsidR="00153AF5" w:rsidRPr="00153AF5">
        <w:rPr>
          <w:lang w:val="ru-RU"/>
        </w:rPr>
        <w:t>Такая модуляция в синхротроне У-70 осуществляется квадруполями во 2 и 8 блоках каждого суперпериода [</w:t>
      </w:r>
      <w:r w:rsidR="006F73E0" w:rsidRPr="006F73E0">
        <w:rPr>
          <w:lang w:val="ru-RU"/>
        </w:rPr>
        <w:t>8</w:t>
      </w:r>
      <w:r w:rsidR="00153AF5" w:rsidRPr="00153AF5">
        <w:rPr>
          <w:lang w:val="ru-RU"/>
        </w:rPr>
        <w:t xml:space="preserve">]. </w:t>
      </w:r>
      <w:r w:rsidR="00B27181" w:rsidRPr="00153AF5">
        <w:rPr>
          <w:lang w:val="ru-RU"/>
        </w:rPr>
        <w:t xml:space="preserve">На </w:t>
      </w:r>
      <w:r w:rsidR="00B27181">
        <w:rPr>
          <w:lang w:val="ru-RU"/>
        </w:rPr>
        <w:t>Р</w:t>
      </w:r>
      <w:r w:rsidR="00B27181" w:rsidRPr="00153AF5">
        <w:rPr>
          <w:lang w:val="ru-RU"/>
        </w:rPr>
        <w:t>ис.</w:t>
      </w:r>
      <w:r w:rsidR="00B27181">
        <w:rPr>
          <w:lang w:val="ru-RU"/>
        </w:rPr>
        <w:t xml:space="preserve"> </w:t>
      </w:r>
      <w:r w:rsidR="00B27181" w:rsidRPr="008A1423">
        <w:rPr>
          <w:lang w:val="ru-RU"/>
        </w:rPr>
        <w:t>4</w:t>
      </w:r>
      <w:r w:rsidR="00B27181" w:rsidRPr="00153AF5">
        <w:rPr>
          <w:lang w:val="ru-RU"/>
        </w:rPr>
        <w:t xml:space="preserve"> изображены параметры </w:t>
      </w:r>
      <w:proofErr w:type="spellStart"/>
      <w:r w:rsidR="00B27181" w:rsidRPr="00153AF5">
        <w:rPr>
          <w:lang w:val="ru-RU"/>
        </w:rPr>
        <w:t>Твисса</w:t>
      </w:r>
      <w:proofErr w:type="spellEnd"/>
      <w:r w:rsidR="00B27181" w:rsidRPr="00153AF5">
        <w:rPr>
          <w:lang w:val="ru-RU"/>
        </w:rPr>
        <w:t xml:space="preserve"> для одного суперпериода, состоящего из 10 магнитных блоков с совмещённой функцией</w:t>
      </w:r>
      <w:r w:rsidR="00B27181">
        <w:rPr>
          <w:lang w:val="ru-RU"/>
        </w:rPr>
        <w:t xml:space="preserve"> для </w:t>
      </w:r>
      <w:r w:rsidR="00B27181" w:rsidRPr="00153AF5">
        <w:rPr>
          <w:lang w:val="ru-RU"/>
        </w:rPr>
        <w:t>регулярной структуры У-70 и модулированной</w:t>
      </w:r>
      <w:r w:rsidR="00A92D10" w:rsidRPr="00A92D10">
        <w:rPr>
          <w:lang w:val="ru-RU"/>
        </w:rPr>
        <w:t xml:space="preserve"> [9]</w:t>
      </w:r>
      <w:r w:rsidR="00B27181">
        <w:rPr>
          <w:lang w:val="ru-RU"/>
        </w:rPr>
        <w:t>. К</w:t>
      </w:r>
      <w:r w:rsidR="00153AF5" w:rsidRPr="00153AF5">
        <w:rPr>
          <w:lang w:val="ru-RU"/>
        </w:rPr>
        <w:t>вадруполи расположены</w:t>
      </w:r>
      <w:r w:rsidR="00153AF5">
        <w:rPr>
          <w:lang w:val="ru-RU"/>
        </w:rPr>
        <w:t xml:space="preserve"> </w:t>
      </w:r>
      <w:r w:rsidR="00153AF5" w:rsidRPr="00153AF5">
        <w:rPr>
          <w:lang w:val="ru-RU"/>
        </w:rPr>
        <w:t>через полпериода</w:t>
      </w:r>
      <w:r w:rsidR="00153AF5" w:rsidRPr="00153AF5">
        <w:rPr>
          <w:rFonts w:eastAsiaTheme="minorEastAsia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ru-RU"/>
              </w:rPr>
              <m:t>,</m:t>
            </m:r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lang w:val="ru-RU"/>
          </w:rPr>
          <m:t>0.5×0.5</m:t>
        </m:r>
      </m:oMath>
      <w:r w:rsidR="00153AF5" w:rsidRPr="00153AF5">
        <w:rPr>
          <w:lang w:val="ru-RU"/>
        </w:rPr>
        <w:t xml:space="preserve"> и имеют противоположные полярности. </w:t>
      </w:r>
      <w:r w:rsidR="00042BC3" w:rsidRPr="00042BC3">
        <w:rPr>
          <w:lang w:val="ru-RU"/>
        </w:rPr>
        <w:t xml:space="preserve"> </w:t>
      </w:r>
      <w:r w:rsidR="00042BC3">
        <w:rPr>
          <w:lang w:val="ru-RU"/>
        </w:rPr>
        <w:t>При такой модуляции дисперсии не происходит сдвига рабочей точки.</w:t>
      </w:r>
      <w:r w:rsidR="00E53DB4" w:rsidRPr="00E53DB4">
        <w:rPr>
          <w:lang w:val="ru-RU"/>
        </w:rPr>
        <w:t xml:space="preserve"> </w:t>
      </w:r>
      <w:r w:rsidR="00E53DB4">
        <w:rPr>
          <w:lang w:val="ru-RU"/>
        </w:rPr>
        <w:t>В Таблице 3 приведены</w:t>
      </w:r>
      <w:r w:rsidR="00042BC3">
        <w:rPr>
          <w:lang w:val="ru-RU"/>
        </w:rPr>
        <w:t xml:space="preserve"> </w:t>
      </w:r>
      <w:r w:rsidR="00E53DB4">
        <w:rPr>
          <w:lang w:val="ru-RU"/>
        </w:rPr>
        <w:t>значения рабочей точке в ходе процедуры поднятия критической энергии и скачка</w:t>
      </w:r>
      <w:r w:rsidR="00DB2B52" w:rsidRPr="00DB2B52">
        <w:rPr>
          <w:lang w:val="ru-RU"/>
        </w:rPr>
        <w:t>.</w:t>
      </w:r>
      <w:r w:rsidR="00E72398">
        <w:rPr>
          <w:lang w:val="ru-RU"/>
        </w:rPr>
        <w:t xml:space="preserve"> </w:t>
      </w:r>
      <w:r w:rsidR="00DB2B52">
        <w:rPr>
          <w:lang w:val="ru-RU"/>
        </w:rPr>
        <w:t>Таким образом, поднятие</w:t>
      </w:r>
      <w:r w:rsidR="00B27181">
        <w:rPr>
          <w:lang w:val="ru-RU"/>
        </w:rPr>
        <w:t xml:space="preserve"> критической энергии</w:t>
      </w:r>
      <w:r w:rsidR="00E72398">
        <w:rPr>
          <w:lang w:val="ru-RU"/>
        </w:rPr>
        <w:t xml:space="preserve"> на переднем фронте </w:t>
      </w:r>
      <w:r w:rsidR="00B27181">
        <w:rPr>
          <w:lang w:val="ru-RU"/>
        </w:rPr>
        <w:t xml:space="preserve">происходит на </w:t>
      </w:r>
      <m:oMath>
        <m:r>
          <w:rPr>
            <w:rFonts w:ascii="Cambria Math" w:hAnsi="Cambria Math"/>
            <w:lang w:val="ru-RU"/>
          </w:rPr>
          <m:t>∆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tr</m:t>
            </m:r>
          </m:sub>
        </m:sSub>
        <m:r>
          <w:rPr>
            <w:rFonts w:ascii="Cambria Math" w:eastAsiaTheme="minorEastAsia" w:hAnsi="Cambria Math"/>
            <w:lang w:val="ru-RU"/>
          </w:rPr>
          <m:t>=0.9</m:t>
        </m:r>
      </m:oMath>
      <w:r w:rsidR="00DB2B52">
        <w:rPr>
          <w:lang w:val="ru-RU"/>
        </w:rPr>
        <w:t xml:space="preserve"> за </w:t>
      </w:r>
      <m:oMath>
        <m:r>
          <w:rPr>
            <w:rFonts w:ascii="Cambria Math" w:hAnsi="Cambria Math"/>
            <w:lang w:val="ru-RU"/>
          </w:rPr>
          <m:t>36 мс</m:t>
        </m:r>
      </m:oMath>
      <w:r w:rsidR="00DB2B52">
        <w:rPr>
          <w:lang w:val="ru-RU"/>
        </w:rPr>
        <w:t xml:space="preserve">, а сам скачок за </w:t>
      </w:r>
      <m:oMath>
        <m:r>
          <w:rPr>
            <w:rFonts w:ascii="Cambria Math" w:hAnsi="Cambria Math"/>
            <w:lang w:val="ru-RU"/>
          </w:rPr>
          <m:t>1 мс</m:t>
        </m:r>
      </m:oMath>
      <w:r w:rsidR="00E72398">
        <w:rPr>
          <w:lang w:val="ru-RU"/>
        </w:rPr>
        <w:t xml:space="preserve"> на заднем фронте</w:t>
      </w:r>
      <w:r w:rsidR="00DB2B52">
        <w:rPr>
          <w:lang w:val="ru-RU"/>
        </w:rPr>
        <w:t xml:space="preserve">. Принципиальная схема процедуры, а также </w:t>
      </w:r>
      <w:r w:rsidR="00B27181">
        <w:rPr>
          <w:lang w:val="ru-RU"/>
        </w:rPr>
        <w:t>соответствующее изменение первого порядка коэффициента скольжения приведены на Рис. 5</w:t>
      </w:r>
      <w:r w:rsidR="00DB2B52">
        <w:rPr>
          <w:lang w:val="ru-RU"/>
        </w:rPr>
        <w:t xml:space="preserve">. </w:t>
      </w:r>
      <w:r w:rsidR="00A72615">
        <w:rPr>
          <w:lang w:val="ru-RU"/>
        </w:rPr>
        <w:t>Процедура скачка</w:t>
      </w:r>
      <w:r w:rsidR="0094598F">
        <w:rPr>
          <w:lang w:val="ru-RU"/>
        </w:rPr>
        <w:t xml:space="preserve"> </w:t>
      </w:r>
      <w:r w:rsidR="00A72615">
        <w:rPr>
          <w:lang w:val="ru-RU"/>
        </w:rPr>
        <w:t>на сеансе У-70</w:t>
      </w:r>
      <w:r w:rsidR="00DB2B52">
        <w:rPr>
          <w:lang w:val="ru-RU"/>
        </w:rPr>
        <w:t xml:space="preserve"> приведен</w:t>
      </w:r>
      <w:r w:rsidR="00A72615">
        <w:rPr>
          <w:lang w:val="ru-RU"/>
        </w:rPr>
        <w:t>а</w:t>
      </w:r>
      <w:r w:rsidR="00DB2B52">
        <w:rPr>
          <w:lang w:val="ru-RU"/>
        </w:rPr>
        <w:t xml:space="preserve"> на Рис. 6</w:t>
      </w:r>
      <w:r w:rsidR="00A72615">
        <w:rPr>
          <w:lang w:val="ru-RU"/>
        </w:rPr>
        <w:t>а, Рис 6б – п</w:t>
      </w:r>
      <w:r w:rsidR="00A72615" w:rsidRPr="00A72615">
        <w:rPr>
          <w:lang w:val="ru-RU"/>
        </w:rPr>
        <w:t>родольная линейная плотность сгустка относительно фазы ВЧ</w:t>
      </w:r>
      <w:r w:rsidR="00A72615">
        <w:rPr>
          <w:lang w:val="ru-RU"/>
        </w:rPr>
        <w:t xml:space="preserve"> в момент скачка.</w:t>
      </w:r>
    </w:p>
    <w:p w:rsidR="00072382" w:rsidRDefault="00632327" w:rsidP="00C8688B">
      <w:pPr>
        <w:jc w:val="both"/>
        <w:rPr>
          <w:rFonts w:eastAsiaTheme="minorEastAsia"/>
          <w:iCs/>
          <w:lang w:val="ru-RU"/>
        </w:rPr>
      </w:pPr>
      <w:r>
        <w:rPr>
          <w:rFonts w:eastAsiaTheme="minorEastAsia"/>
          <w:lang w:val="ru-RU"/>
        </w:rPr>
        <w:tab/>
      </w:r>
      <w:r w:rsidR="00AC7B5A">
        <w:rPr>
          <w:rFonts w:eastAsiaTheme="minorEastAsia"/>
          <w:lang w:val="ru-RU"/>
        </w:rPr>
        <w:t xml:space="preserve">Приведенные данные численного моделирования могут быть сравнимы с </w:t>
      </w:r>
      <w:r w:rsidR="00AC7B5A" w:rsidRPr="00AC7B5A">
        <w:rPr>
          <w:rFonts w:asciiTheme="majorBidi" w:eastAsia="PMingLiU" w:hAnsiTheme="majorBidi" w:cstheme="majorBidi"/>
          <w:bCs/>
          <w:noProof/>
          <w:lang w:val="ru-RU"/>
        </w:rPr>
        <w:t>длин</w:t>
      </w:r>
      <w:r w:rsidR="00AC7B5A">
        <w:rPr>
          <w:rFonts w:asciiTheme="majorBidi" w:eastAsia="PMingLiU" w:hAnsiTheme="majorBidi" w:cstheme="majorBidi"/>
          <w:bCs/>
          <w:noProof/>
          <w:lang w:val="ru-RU"/>
        </w:rPr>
        <w:t>ой</w:t>
      </w:r>
      <w:r w:rsidR="00AC7B5A" w:rsidRPr="00AC7B5A">
        <w:rPr>
          <w:rFonts w:asciiTheme="majorBidi" w:eastAsia="PMingLiU" w:hAnsiTheme="majorBidi" w:cstheme="majorBidi"/>
          <w:bCs/>
          <w:noProof/>
          <w:lang w:val="ru-RU"/>
        </w:rPr>
        <w:t xml:space="preserve"> сгустка в ходе ускорит</w:t>
      </w:r>
      <w:r w:rsidR="00EF5E13">
        <w:rPr>
          <w:rFonts w:asciiTheme="majorBidi" w:eastAsia="PMingLiU" w:hAnsiTheme="majorBidi" w:cstheme="majorBidi"/>
          <w:bCs/>
          <w:noProof/>
          <w:lang w:val="ru-RU"/>
        </w:rPr>
        <w:t>ел</w:t>
      </w:r>
      <w:r w:rsidR="00AC7B5A" w:rsidRPr="00AC7B5A">
        <w:rPr>
          <w:rFonts w:asciiTheme="majorBidi" w:eastAsia="PMingLiU" w:hAnsiTheme="majorBidi" w:cstheme="majorBidi"/>
          <w:bCs/>
          <w:noProof/>
          <w:lang w:val="ru-RU"/>
        </w:rPr>
        <w:t>ьного цикла на сеансе У-70</w:t>
      </w:r>
      <w:r w:rsidR="00AC7B5A">
        <w:rPr>
          <w:rFonts w:asciiTheme="majorBidi" w:eastAsia="PMingLiU" w:hAnsiTheme="majorBidi" w:cstheme="majorBidi"/>
          <w:bCs/>
          <w:noProof/>
          <w:lang w:val="ru-RU"/>
        </w:rPr>
        <w:t xml:space="preserve"> на Рис.7.</w:t>
      </w:r>
      <w:r w:rsidR="00AC7B5A">
        <w:rPr>
          <w:rFonts w:eastAsiaTheme="minorEastAsia"/>
          <w:lang w:val="ru-RU"/>
        </w:rPr>
        <w:t xml:space="preserve"> Р</w:t>
      </w:r>
      <w:r w:rsidR="00AC7B5A" w:rsidRPr="00D0452C">
        <w:rPr>
          <w:rFonts w:eastAsiaTheme="minorEastAsia"/>
          <w:lang w:val="ru-RU"/>
        </w:rPr>
        <w:t>езультаты численного моделирования</w:t>
      </w:r>
      <w:r w:rsidR="002E0517" w:rsidRPr="00D0452C">
        <w:rPr>
          <w:rFonts w:eastAsiaTheme="minorEastAsia"/>
          <w:lang w:val="ru-RU"/>
        </w:rPr>
        <w:t xml:space="preserve"> </w:t>
      </w:r>
      <w:r w:rsidR="00AC7B5A">
        <w:rPr>
          <w:rFonts w:eastAsiaTheme="minorEastAsia"/>
          <w:lang w:val="ru-RU"/>
        </w:rPr>
        <w:t>(</w:t>
      </w:r>
      <w:r w:rsidR="008A1423">
        <w:rPr>
          <w:rFonts w:eastAsiaTheme="minorEastAsia"/>
          <w:lang w:val="ru-RU"/>
        </w:rPr>
        <w:t>Р</w:t>
      </w:r>
      <w:r w:rsidR="002E0517" w:rsidRPr="00D0452C">
        <w:rPr>
          <w:rFonts w:eastAsiaTheme="minorEastAsia"/>
          <w:lang w:val="ru-RU"/>
        </w:rPr>
        <w:t xml:space="preserve">ис. </w:t>
      </w:r>
      <w:r w:rsidR="00DB2B52">
        <w:rPr>
          <w:rFonts w:eastAsiaTheme="minorEastAsia"/>
          <w:lang w:val="ru-RU"/>
        </w:rPr>
        <w:t>8</w:t>
      </w:r>
      <w:r w:rsidR="002E0517" w:rsidRPr="00D0452C">
        <w:rPr>
          <w:rFonts w:eastAsiaTheme="minorEastAsia"/>
          <w:lang w:val="ru-RU"/>
        </w:rPr>
        <w:t xml:space="preserve"> </w:t>
      </w:r>
      <w:r w:rsidR="00AC7B5A">
        <w:rPr>
          <w:rFonts w:eastAsiaTheme="minorEastAsia"/>
          <w:lang w:val="ru-RU"/>
        </w:rPr>
        <w:t>и</w:t>
      </w:r>
      <w:r w:rsidR="002E0517" w:rsidRPr="00D0452C">
        <w:rPr>
          <w:rFonts w:eastAsiaTheme="minorEastAsia"/>
          <w:lang w:val="ru-RU"/>
        </w:rPr>
        <w:t xml:space="preserve"> </w:t>
      </w:r>
      <w:r w:rsidR="00811650">
        <w:rPr>
          <w:rFonts w:eastAsiaTheme="minorEastAsia"/>
          <w:lang w:val="ru-RU"/>
        </w:rPr>
        <w:t>Т</w:t>
      </w:r>
      <w:r w:rsidR="002E0517" w:rsidRPr="00D0452C">
        <w:rPr>
          <w:rFonts w:eastAsiaTheme="minorEastAsia"/>
          <w:lang w:val="ru-RU"/>
        </w:rPr>
        <w:t>аблиц</w:t>
      </w:r>
      <w:r w:rsidR="00AC7B5A">
        <w:rPr>
          <w:rFonts w:eastAsiaTheme="minorEastAsia"/>
          <w:lang w:val="ru-RU"/>
        </w:rPr>
        <w:t>а 4)</w:t>
      </w:r>
      <w:r w:rsidR="002E0517" w:rsidRPr="00D0452C">
        <w:rPr>
          <w:rFonts w:eastAsiaTheme="minorEastAsia"/>
          <w:lang w:val="ru-RU"/>
        </w:rPr>
        <w:t xml:space="preserve"> показаны</w:t>
      </w:r>
      <w:r w:rsidR="00AC7B5A">
        <w:rPr>
          <w:rFonts w:eastAsiaTheme="minorEastAsia"/>
          <w:lang w:val="ru-RU"/>
        </w:rPr>
        <w:t xml:space="preserve"> для</w:t>
      </w:r>
      <w:r w:rsidR="002E0517" w:rsidRPr="00D0452C">
        <w:rPr>
          <w:rFonts w:eastAsiaTheme="minorEastAsia"/>
          <w:lang w:val="ru-RU"/>
        </w:rPr>
        <w:t xml:space="preserve"> </w:t>
      </w:r>
      <w:r w:rsidR="00046920">
        <w:rPr>
          <w:rFonts w:eastAsiaTheme="minorEastAsia"/>
          <w:lang w:val="ru-RU"/>
        </w:rPr>
        <w:t>разных моделей</w:t>
      </w:r>
      <w:r w:rsidR="00040965">
        <w:rPr>
          <w:rFonts w:eastAsiaTheme="minorEastAsia"/>
          <w:lang w:val="ru-RU"/>
        </w:rPr>
        <w:t xml:space="preserve"> при ускорении от </w:t>
      </w:r>
      <m:oMath>
        <m:r>
          <w:rPr>
            <w:rFonts w:ascii="Cambria Math" w:eastAsiaTheme="minorEastAsia" w:hAnsi="Cambria Math"/>
            <w:lang w:val="ru-RU"/>
          </w:rPr>
          <m:t>6.9-12.9</m:t>
        </m:r>
      </m:oMath>
      <w:r w:rsidR="007E7E91" w:rsidRPr="007E7E91">
        <w:rPr>
          <w:rFonts w:eastAsiaTheme="minorEastAsia"/>
          <w:lang w:val="ru-RU"/>
        </w:rPr>
        <w:t xml:space="preserve"> </w:t>
      </w:r>
      <w:r w:rsidR="007E7E91">
        <w:rPr>
          <w:rFonts w:eastAsiaTheme="minorEastAsia"/>
          <w:lang w:val="ru-RU"/>
        </w:rPr>
        <w:t>ГэВ</w:t>
      </w:r>
      <w:r w:rsidR="002E0517" w:rsidRPr="00D0452C">
        <w:rPr>
          <w:rFonts w:eastAsiaTheme="minorEastAsia"/>
          <w:lang w:val="ru-RU"/>
        </w:rPr>
        <w:t xml:space="preserve"> [9] для скачка критической энергии</w:t>
      </w:r>
      <w:r w:rsidR="00046920">
        <w:rPr>
          <w:rFonts w:eastAsiaTheme="minorEastAsia"/>
          <w:lang w:val="ru-RU"/>
        </w:rPr>
        <w:t>. А также для скачка с</w:t>
      </w:r>
      <w:r w:rsidR="002E0517" w:rsidRPr="00D0452C">
        <w:rPr>
          <w:rFonts w:eastAsiaTheme="minorEastAsia"/>
          <w:lang w:val="ru-RU"/>
        </w:rPr>
        <w:t xml:space="preserve"> учётом импедансов вида </w:t>
      </w:r>
      <m:oMath>
        <m:f>
          <m:fPr>
            <m:type m:val="lin"/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  <w:lang w:val="ru-RU"/>
          </w:rPr>
          <m:t>=±</m:t>
        </m:r>
        <m:r>
          <w:rPr>
            <w:rFonts w:ascii="Cambria Math" w:eastAsiaTheme="minorEastAsia" w:hAnsi="Cambria Math"/>
          </w:rPr>
          <m:t>i</m:t>
        </m:r>
        <m:r>
          <w:rPr>
            <w:rFonts w:ascii="Cambria Math" w:eastAsiaTheme="minorEastAsia" w:hAnsi="Cambria Math"/>
            <w:lang w:val="ru-RU"/>
          </w:rPr>
          <m:t>∙</m:t>
        </m:r>
        <m:r>
          <w:rPr>
            <w:rFonts w:ascii="Cambria Math" w:eastAsiaTheme="minorEastAsia" w:hAnsi="Cambria Math"/>
          </w:rPr>
          <m:t>const</m:t>
        </m:r>
      </m:oMath>
      <w:r w:rsidR="002E0517" w:rsidRPr="00D0452C">
        <w:rPr>
          <w:rFonts w:eastAsiaTheme="minorEastAsia"/>
          <w:iCs/>
          <w:lang w:val="ru-RU"/>
        </w:rPr>
        <w:t xml:space="preserve"> и разных интенсивностей</w:t>
      </w:r>
      <w:r w:rsidR="00046920" w:rsidRPr="00046920">
        <w:rPr>
          <w:rFonts w:eastAsiaTheme="minorEastAsia"/>
          <w:iCs/>
          <w:lang w:val="ru-RU"/>
        </w:rPr>
        <w:t xml:space="preserve"> </w:t>
      </w:r>
      <w:r w:rsidR="00046920">
        <w:rPr>
          <w:rFonts w:eastAsiaTheme="minorEastAsia"/>
          <w:iCs/>
          <w:lang w:val="ru-RU"/>
        </w:rPr>
        <w:t xml:space="preserve">при ускорении </w:t>
      </w:r>
      <m:oMath>
        <m:r>
          <w:rPr>
            <w:rFonts w:ascii="Cambria Math" w:eastAsiaTheme="minorEastAsia" w:hAnsi="Cambria Math"/>
            <w:lang w:val="ru-RU"/>
          </w:rPr>
          <m:t>6.9-8.9</m:t>
        </m:r>
      </m:oMath>
      <w:r w:rsidR="00046920" w:rsidRPr="007E7E91">
        <w:rPr>
          <w:rFonts w:eastAsiaTheme="minorEastAsia"/>
          <w:lang w:val="ru-RU"/>
        </w:rPr>
        <w:t xml:space="preserve"> </w:t>
      </w:r>
      <w:r w:rsidR="00046920">
        <w:rPr>
          <w:rFonts w:eastAsiaTheme="minorEastAsia"/>
          <w:lang w:val="ru-RU"/>
        </w:rPr>
        <w:t>ГэВ</w:t>
      </w:r>
      <w:r w:rsidR="00DB2B52">
        <w:rPr>
          <w:rFonts w:eastAsiaTheme="minorEastAsia"/>
          <w:lang w:val="ru-RU"/>
        </w:rPr>
        <w:t xml:space="preserve"> (Р</w:t>
      </w:r>
      <w:r w:rsidR="00DB2B52" w:rsidRPr="00D0452C">
        <w:rPr>
          <w:rFonts w:eastAsiaTheme="minorEastAsia"/>
          <w:lang w:val="ru-RU"/>
        </w:rPr>
        <w:t xml:space="preserve">ис. </w:t>
      </w:r>
      <w:r w:rsidR="00DB2B52">
        <w:rPr>
          <w:rFonts w:eastAsiaTheme="minorEastAsia"/>
          <w:lang w:val="ru-RU"/>
        </w:rPr>
        <w:t>9)</w:t>
      </w:r>
      <w:r w:rsidR="002E0517" w:rsidRPr="00D0452C">
        <w:rPr>
          <w:rFonts w:eastAsiaTheme="minorEastAsia"/>
          <w:iCs/>
          <w:lang w:val="ru-RU"/>
        </w:rPr>
        <w:t>.</w:t>
      </w:r>
      <w:r w:rsidR="00072382">
        <w:rPr>
          <w:rFonts w:eastAsiaTheme="minorEastAsia"/>
          <w:iCs/>
          <w:lang w:val="ru-RU"/>
        </w:rPr>
        <w:t xml:space="preserve"> Начальные </w:t>
      </w:r>
      <w:r w:rsidR="00072382">
        <w:rPr>
          <w:lang w:val="ru-RU"/>
        </w:rPr>
        <w:t>з</w:t>
      </w:r>
      <w:r w:rsidR="00072382" w:rsidRPr="00F2265E">
        <w:rPr>
          <w:lang w:val="ru-RU"/>
        </w:rPr>
        <w:t>начени</w:t>
      </w:r>
      <w:r w:rsidR="00072382">
        <w:rPr>
          <w:lang w:val="ru-RU"/>
        </w:rPr>
        <w:t>я</w:t>
      </w:r>
      <w:r w:rsidR="00072382" w:rsidRPr="00F2265E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r>
          <w:rPr>
            <w:rFonts w:ascii="Cambria Math" w:hAnsi="Cambria Math"/>
            <w:lang w:val="ru-RU"/>
          </w:rPr>
          <m:t>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σ</m:t>
            </m:r>
          </m:sub>
        </m:sSub>
        <m:r>
          <w:rPr>
            <w:rFonts w:ascii="Cambria Math" w:eastAsiaTheme="minorEastAsia" w:hAnsi="Cambria Math"/>
            <w:lang w:val="ru-RU"/>
          </w:rPr>
          <m:t>≃20 нс</m:t>
        </m:r>
      </m:oMath>
      <w:r w:rsidR="00072382" w:rsidRPr="00F2265E">
        <w:rPr>
          <w:lang w:val="ru-RU"/>
        </w:rPr>
        <w:t xml:space="preserve"> </w:t>
      </w:r>
      <w:r w:rsidR="00072382">
        <w:rPr>
          <w:lang w:val="ru-RU"/>
        </w:rPr>
        <w:t>при</w:t>
      </w:r>
      <w:r w:rsidR="00072382" w:rsidRPr="00072382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=6.9 ГэВ</m:t>
        </m:r>
      </m:oMath>
      <w:r w:rsidR="00072382" w:rsidRPr="00072382">
        <w:rPr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∆</m:t>
            </m:r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σ</m:t>
            </m:r>
          </m:sub>
        </m:sSub>
        <m:r>
          <w:rPr>
            <w:rFonts w:ascii="Cambria Math" w:hAnsi="Cambria Math"/>
            <w:lang w:val="ru-RU"/>
          </w:rPr>
          <m:t>=49.3 МэВ</m:t>
        </m:r>
      </m:oMath>
      <w:r w:rsidR="00072382" w:rsidRPr="005B552B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lang w:val="ru-RU"/>
              </w:rPr>
              <m:t>0 95%</m:t>
            </m:r>
          </m:sub>
        </m:sSub>
        <m:r>
          <w:rPr>
            <w:rFonts w:ascii="Cambria Math" w:hAnsi="Cambria Math"/>
            <w:lang w:val="ru-RU"/>
          </w:rPr>
          <m:t xml:space="preserve">=1.16 </m:t>
        </m:r>
        <m:r>
          <m:rPr>
            <m:sty m:val="p"/>
          </m:rPr>
          <w:rPr>
            <w:rFonts w:ascii="Cambria Math" w:hAnsi="Cambria Math"/>
            <w:lang w:val="ru-RU"/>
          </w:rPr>
          <m:t>эВ∙с</m:t>
        </m:r>
      </m:oMath>
      <w:r w:rsidR="00072382" w:rsidRPr="00F2265E">
        <w:rPr>
          <w:rFonts w:eastAsiaTheme="minorEastAsia"/>
          <w:lang w:val="ru-RU"/>
        </w:rPr>
        <w:t>.</w:t>
      </w:r>
      <w:r w:rsidR="007A4396">
        <w:rPr>
          <w:rFonts w:eastAsiaTheme="minorEastAsia"/>
          <w:lang w:val="ru-RU"/>
        </w:rPr>
        <w:t xml:space="preserve"> </w:t>
      </w:r>
    </w:p>
    <w:p w:rsidR="00875E1B" w:rsidRPr="005B552B" w:rsidRDefault="002E0517" w:rsidP="00C8688B">
      <w:pPr>
        <w:jc w:val="both"/>
        <w:rPr>
          <w:lang w:val="ru-RU"/>
        </w:rPr>
      </w:pPr>
      <w:r w:rsidRPr="00D0452C">
        <w:rPr>
          <w:rFonts w:eastAsiaTheme="minorEastAsia"/>
          <w:iCs/>
          <w:lang w:val="ru-RU"/>
        </w:rPr>
        <w:t>По сравнению с прохождением без скачка, продольная длина сгустка сокращается меньше</w:t>
      </w:r>
      <w:r w:rsidR="005B552B" w:rsidRPr="005B552B">
        <w:rPr>
          <w:rFonts w:eastAsiaTheme="minorEastAsia"/>
          <w:iCs/>
          <w:lang w:val="ru-RU"/>
        </w:rPr>
        <w:t xml:space="preserve"> </w:t>
      </w:r>
      <w:r w:rsidR="005B552B">
        <w:rPr>
          <w:rFonts w:eastAsiaTheme="minorEastAsia"/>
          <w:iCs/>
          <w:lang w:val="ru-RU"/>
        </w:rPr>
        <w:t>при пересечении критической энергии.</w:t>
      </w:r>
      <w:r w:rsidRPr="00D0452C">
        <w:rPr>
          <w:rFonts w:eastAsiaTheme="minorEastAsia"/>
          <w:iCs/>
          <w:lang w:val="ru-RU"/>
        </w:rPr>
        <w:t xml:space="preserve"> </w:t>
      </w:r>
      <w:r w:rsidR="005B552B">
        <w:rPr>
          <w:rFonts w:eastAsiaTheme="minorEastAsia"/>
          <w:iCs/>
          <w:lang w:val="ru-RU"/>
        </w:rPr>
        <w:t>Таким образом и рассмотренные</w:t>
      </w:r>
      <w:r w:rsidRPr="00D0452C">
        <w:rPr>
          <w:rFonts w:eastAsiaTheme="minorEastAsia"/>
          <w:iCs/>
          <w:lang w:val="ru-RU"/>
        </w:rPr>
        <w:t xml:space="preserve"> импедансы меньше возмущают сгусток.</w:t>
      </w:r>
      <w:r w:rsidR="005B552B">
        <w:rPr>
          <w:rFonts w:eastAsiaTheme="minorEastAsia"/>
          <w:iCs/>
          <w:lang w:val="ru-RU"/>
        </w:rPr>
        <w:t xml:space="preserve"> Рост эмиттанса наблюдается только при рассмотрении интенсивного </w:t>
      </w:r>
      <w:r w:rsidR="00811650">
        <w:rPr>
          <w:rFonts w:eastAsiaTheme="minorEastAsia"/>
          <w:iCs/>
          <w:lang w:val="ru-RU"/>
        </w:rPr>
        <w:t>сгустка</w:t>
      </w:r>
      <w:r w:rsidR="005B552B">
        <w:rPr>
          <w:rFonts w:eastAsiaTheme="minorEastAsia"/>
          <w:iCs/>
          <w:lang w:val="ru-RU"/>
        </w:rPr>
        <w:t xml:space="preserve">, где чисто частиц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beam</m:t>
            </m:r>
          </m:sub>
        </m:sSub>
        <m:r>
          <w:rPr>
            <w:rFonts w:ascii="Cambria Math" w:hAnsi="Cambria Math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lang w:val="ru-RU"/>
          </w:rPr>
          <m:t>1×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12</m:t>
            </m:r>
          </m:sup>
        </m:sSup>
      </m:oMath>
      <w:r w:rsidR="005B552B" w:rsidRPr="00F2265E">
        <w:rPr>
          <w:rFonts w:eastAsiaTheme="minorEastAsia"/>
          <w:lang w:val="ru-RU"/>
        </w:rPr>
        <w:t xml:space="preserve"> </w:t>
      </w:r>
      <w:r w:rsidR="005B552B">
        <w:rPr>
          <w:rFonts w:eastAsiaTheme="minorEastAsia"/>
          <w:lang w:val="en-US"/>
        </w:rPr>
        <w:t>ppb</w:t>
      </w:r>
      <w:r w:rsidR="005B552B">
        <w:rPr>
          <w:rFonts w:eastAsiaTheme="minorEastAsia"/>
          <w:lang w:val="ru-RU"/>
        </w:rPr>
        <w:t>.</w:t>
      </w:r>
    </w:p>
    <w:p w:rsidR="00875E1B" w:rsidRPr="00651DD5" w:rsidRDefault="00875E1B" w:rsidP="00875E1B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>
        <w:rPr>
          <w:rFonts w:asciiTheme="majorBidi" w:hAnsiTheme="majorBidi" w:cstheme="majorBidi"/>
          <w:caps w:val="0"/>
          <w:sz w:val="24"/>
          <w:szCs w:val="24"/>
        </w:rPr>
        <w:t>ЗАКЛЮЧЕНИЕ</w:t>
      </w:r>
    </w:p>
    <w:p w:rsidR="00B5209D" w:rsidRPr="00B5209D" w:rsidRDefault="00B5209D" w:rsidP="00B5209D">
      <w:pPr>
        <w:jc w:val="both"/>
        <w:rPr>
          <w:lang w:val="ru-RU"/>
        </w:rPr>
      </w:pPr>
      <w:r w:rsidRPr="00AF67F3">
        <w:rPr>
          <w:lang w:val="ru-RU"/>
        </w:rPr>
        <w:tab/>
      </w:r>
      <w:r w:rsidRPr="00B5209D">
        <w:rPr>
          <w:lang w:val="ru-RU"/>
        </w:rPr>
        <w:t>Прохождение критической энергии в гармоническом ВЧ как с использованием метода скачка, так и без него, было рассмотрено в сеансе на протонном синхротроне У-70. А также при помощи моделирования продольной динамики для различных импедансов и интенсивностей сгустков.</w:t>
      </w:r>
    </w:p>
    <w:p w:rsidR="00B5209D" w:rsidRPr="00B5209D" w:rsidRDefault="00B5209D" w:rsidP="00B5209D">
      <w:pPr>
        <w:jc w:val="both"/>
        <w:rPr>
          <w:lang w:val="ru-RU"/>
        </w:rPr>
      </w:pPr>
      <w:r w:rsidRPr="00B5209D">
        <w:rPr>
          <w:lang w:val="ru-RU"/>
        </w:rPr>
        <w:tab/>
        <w:t>Показано, что темп ускорения играет ключевую роль при прохождении критической энергии. Для его увеличения используют метод поднятия критической энергии при помощи модуляции дисперсионной функции. Что позволяет контролировать продольную длину сгустка в момент прохождения критической энергии.</w:t>
      </w:r>
    </w:p>
    <w:p w:rsidR="00B5209D" w:rsidRDefault="00B5209D" w:rsidP="00B5209D">
      <w:pPr>
        <w:jc w:val="both"/>
        <w:rPr>
          <w:lang w:val="ru-RU"/>
        </w:rPr>
      </w:pPr>
      <w:r w:rsidRPr="00B5209D">
        <w:rPr>
          <w:lang w:val="ru-RU"/>
        </w:rPr>
        <w:tab/>
        <w:t>Полученные результаты представляют большой интерес для дальнейшего изучения критической энергии как в гармоническом, так и барьерном ВЧ в коллайдере NICA для ускорения поляризованных протонов.</w:t>
      </w:r>
    </w:p>
    <w:p w:rsidR="00B5209D" w:rsidRPr="00B5209D" w:rsidRDefault="00B5209D" w:rsidP="00B5209D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>
        <w:rPr>
          <w:rFonts w:asciiTheme="majorBidi" w:hAnsiTheme="majorBidi" w:cstheme="majorBidi"/>
          <w:caps w:val="0"/>
          <w:sz w:val="24"/>
          <w:szCs w:val="24"/>
        </w:rPr>
        <w:t>БЛАГОДАРНОСТЬ</w:t>
      </w:r>
    </w:p>
    <w:p w:rsidR="007B4082" w:rsidRDefault="00B5209D" w:rsidP="007B4082">
      <w:pPr>
        <w:jc w:val="both"/>
        <w:rPr>
          <w:lang w:val="ru-RU"/>
        </w:rPr>
      </w:pPr>
      <w:r>
        <w:rPr>
          <w:lang w:val="ru-RU"/>
        </w:rPr>
        <w:tab/>
      </w:r>
      <w:r w:rsidRPr="00B5209D">
        <w:rPr>
          <w:lang w:val="ru-RU"/>
        </w:rPr>
        <w:t>Автор выражает благодарность директору ИФВЭ Иванову С.В. за возможность участия в сеансе на синхротроне У-70, а также сотрудникам ОУК ИФВЭ Калинину В.А., Пашкову П.Т., Ермолаеву А.Д. за всестороннюю помощь в изучении рассматриваемой задачи.</w:t>
      </w:r>
    </w:p>
    <w:p w:rsidR="007B4082" w:rsidRPr="007B4082" w:rsidRDefault="007B4082" w:rsidP="007B4082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>
        <w:rPr>
          <w:sz w:val="24"/>
          <w:szCs w:val="24"/>
        </w:rPr>
        <w:lastRenderedPageBreak/>
        <w:t>КОНФЛИКТ ИНТЕРЕСОВ</w:t>
      </w:r>
    </w:p>
    <w:p w:rsidR="00EF7287" w:rsidRDefault="00B43C78" w:rsidP="00651DD5">
      <w:pPr>
        <w:pStyle w:val="a3"/>
        <w:suppressAutoHyphens/>
        <w:kinsoku w:val="0"/>
        <w:overflowPunct w:val="0"/>
        <w:spacing w:line="276" w:lineRule="auto"/>
        <w:ind w:firstLine="567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Авторы подтверждают, что у них нет конфликта интересов.</w:t>
      </w:r>
    </w:p>
    <w:p w:rsidR="007B4082" w:rsidRPr="007B4082" w:rsidRDefault="007B4082" w:rsidP="007B4082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  <w:lang w:val="en-US"/>
        </w:rPr>
      </w:pPr>
      <w:bookmarkStart w:id="2" w:name="_bookmark27"/>
      <w:bookmarkEnd w:id="2"/>
      <w:r>
        <w:rPr>
          <w:rFonts w:asciiTheme="majorBidi" w:hAnsiTheme="majorBidi" w:cstheme="majorBidi"/>
          <w:sz w:val="24"/>
          <w:szCs w:val="24"/>
        </w:rPr>
        <w:t>СПИСОК</w:t>
      </w:r>
      <w:r w:rsidRPr="00230162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ЛИТЕРАТУРЫ</w:t>
      </w:r>
    </w:p>
    <w:p w:rsidR="00D43EBE" w:rsidRPr="007E6789" w:rsidRDefault="00C840E2" w:rsidP="00D43EBE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color w:val="000000"/>
          <w:lang w:val="en-US"/>
        </w:rPr>
      </w:pPr>
      <w:r w:rsidRPr="002322BA">
        <w:rPr>
          <w:rFonts w:cstheme="minorHAnsi"/>
          <w:lang w:val="en-US"/>
        </w:rPr>
        <w:t>1.</w:t>
      </w:r>
      <w:r w:rsidR="007E6789" w:rsidRPr="007E6789">
        <w:rPr>
          <w:rFonts w:cstheme="minorHAnsi"/>
          <w:color w:val="000000"/>
          <w:lang w:val="en-US"/>
        </w:rPr>
        <w:tab/>
      </w:r>
      <w:r w:rsidR="00D43EBE" w:rsidRPr="007E6789">
        <w:rPr>
          <w:rFonts w:cstheme="minorHAnsi"/>
          <w:color w:val="000000"/>
          <w:lang w:val="en-US"/>
        </w:rPr>
        <w:t>S.-Y. Lee, Accelerator Physics (Fourth Edition), DOI:10.1142/11111, ISNB: 978-981-327-468-6, 978-981-327-467-9, World Scientific Publishing Company, 2018.</w:t>
      </w:r>
    </w:p>
    <w:p w:rsidR="00D43EBE" w:rsidRDefault="00D43EBE" w:rsidP="00D43EBE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color w:val="000000"/>
          <w:lang w:val="en-US"/>
        </w:rPr>
      </w:pPr>
      <w:r w:rsidRPr="007E6789">
        <w:rPr>
          <w:rFonts w:cstheme="minorHAnsi"/>
          <w:color w:val="000000"/>
          <w:lang w:val="en-US"/>
        </w:rPr>
        <w:t>2.</w:t>
      </w:r>
      <w:r w:rsidRPr="007E6789">
        <w:rPr>
          <w:rFonts w:cstheme="minorHAnsi"/>
          <w:color w:val="000000"/>
          <w:lang w:val="en-US"/>
        </w:rPr>
        <w:tab/>
      </w:r>
      <w:r w:rsidRPr="001634DE">
        <w:rPr>
          <w:rFonts w:cstheme="minorHAnsi"/>
          <w:shd w:val="clear" w:color="auto" w:fill="FFFFFF"/>
          <w:lang w:val="en-US" w:eastAsia="ru-RU"/>
        </w:rPr>
        <w:t>Ng, K. Y.", Physics of Intensity Dependent Beam Instabilities,</w:t>
      </w:r>
      <w:r w:rsidRPr="005E4B5B">
        <w:rPr>
          <w:rFonts w:cstheme="minorHAnsi"/>
          <w:shd w:val="clear" w:color="auto" w:fill="FFFFFF"/>
          <w:lang w:val="en-US" w:eastAsia="ru-RU"/>
        </w:rPr>
        <w:t xml:space="preserve"> </w:t>
      </w:r>
      <w:r w:rsidRPr="001634DE">
        <w:rPr>
          <w:rFonts w:cstheme="minorHAnsi"/>
          <w:shd w:val="clear" w:color="auto" w:fill="FFFFFF"/>
          <w:lang w:val="en-US" w:eastAsia="ru-RU"/>
        </w:rPr>
        <w:t>U.S. Particle Accelerator School (USPAS 2002),</w:t>
      </w:r>
      <w:r w:rsidRPr="005E4B5B">
        <w:rPr>
          <w:rFonts w:cstheme="minorHAnsi"/>
          <w:shd w:val="clear" w:color="auto" w:fill="FFFFFF"/>
          <w:lang w:val="en-US" w:eastAsia="ru-RU"/>
        </w:rPr>
        <w:t xml:space="preserve"> </w:t>
      </w:r>
      <w:r w:rsidRPr="001634DE">
        <w:rPr>
          <w:rFonts w:cstheme="minorHAnsi"/>
          <w:shd w:val="clear" w:color="auto" w:fill="FFFFFF"/>
          <w:lang w:val="en-US" w:eastAsia="ru-RU"/>
        </w:rPr>
        <w:t>FERMILAB-FN-0713</w:t>
      </w:r>
      <w:r w:rsidRPr="005E4B5B">
        <w:rPr>
          <w:rFonts w:cstheme="minorHAnsi"/>
          <w:shd w:val="clear" w:color="auto" w:fill="FFFFFF"/>
          <w:lang w:val="en-US" w:eastAsia="ru-RU"/>
        </w:rPr>
        <w:t xml:space="preserve">, </w:t>
      </w:r>
      <w:r w:rsidRPr="001634DE">
        <w:rPr>
          <w:rFonts w:cstheme="minorHAnsi"/>
          <w:shd w:val="clear" w:color="auto" w:fill="FFFFFF"/>
          <w:lang w:val="en-US" w:eastAsia="ru-RU"/>
        </w:rPr>
        <w:t>2002</w:t>
      </w:r>
      <w:r w:rsidRPr="005E4B5B">
        <w:rPr>
          <w:rFonts w:cstheme="minorHAnsi"/>
          <w:shd w:val="clear" w:color="auto" w:fill="FFFFFF"/>
          <w:lang w:val="en-US" w:eastAsia="ru-RU"/>
        </w:rPr>
        <w:t>.</w:t>
      </w:r>
    </w:p>
    <w:p w:rsidR="00D43EBE" w:rsidRDefault="00DE6585" w:rsidP="007E6789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Style w:val="ab"/>
          <w:lang w:val="en-US"/>
        </w:rPr>
      </w:pPr>
      <w:r w:rsidRPr="00DE6585">
        <w:rPr>
          <w:rFonts w:cstheme="minorHAnsi"/>
          <w:color w:val="000000"/>
          <w:lang w:val="en-US"/>
        </w:rPr>
        <w:t>3.</w:t>
      </w:r>
      <w:r>
        <w:rPr>
          <w:rFonts w:cstheme="minorHAnsi"/>
          <w:color w:val="000000"/>
          <w:lang w:val="en-US"/>
        </w:rPr>
        <w:tab/>
      </w:r>
      <w:r>
        <w:rPr>
          <w:lang w:val="en-US"/>
        </w:rPr>
        <w:t xml:space="preserve">MADX, </w:t>
      </w:r>
      <w:hyperlink r:id="rId7" w:history="1">
        <w:r w:rsidRPr="00FA14C5">
          <w:rPr>
            <w:rStyle w:val="ab"/>
            <w:lang w:val="en-US"/>
          </w:rPr>
          <w:t>https://mad.web.cern.ch/mad/</w:t>
        </w:r>
      </w:hyperlink>
    </w:p>
    <w:p w:rsidR="00DE6585" w:rsidRPr="00DE6585" w:rsidRDefault="00DE6585" w:rsidP="007E6789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Style w:val="ab"/>
          <w:u w:val="none"/>
          <w:lang w:val="en-US"/>
        </w:rPr>
      </w:pPr>
      <w:r w:rsidRPr="00DE6585">
        <w:rPr>
          <w:rStyle w:val="ab"/>
          <w:color w:val="000000" w:themeColor="text1"/>
          <w:u w:val="none"/>
          <w:lang w:val="en-US"/>
        </w:rPr>
        <w:t>4.</w:t>
      </w:r>
      <w:r w:rsidRPr="00DE6585">
        <w:rPr>
          <w:rStyle w:val="ab"/>
          <w:u w:val="none"/>
          <w:lang w:val="en-US"/>
        </w:rPr>
        <w:t xml:space="preserve"> </w:t>
      </w:r>
      <w:r>
        <w:rPr>
          <w:rStyle w:val="ab"/>
          <w:u w:val="none"/>
          <w:lang w:val="en-US"/>
        </w:rPr>
        <w:tab/>
      </w:r>
      <w:r>
        <w:rPr>
          <w:lang w:val="en-US"/>
        </w:rPr>
        <w:t>BLonD</w:t>
      </w:r>
      <w:r w:rsidRPr="00DE6585">
        <w:rPr>
          <w:lang w:val="en-US"/>
        </w:rPr>
        <w:t xml:space="preserve">, </w:t>
      </w:r>
      <w:hyperlink r:id="rId8" w:history="1">
        <w:r w:rsidRPr="00FA14C5">
          <w:rPr>
            <w:rStyle w:val="ab"/>
            <w:lang w:val="en-US"/>
          </w:rPr>
          <w:t>https</w:t>
        </w:r>
        <w:r w:rsidRPr="00DE6585">
          <w:rPr>
            <w:rStyle w:val="ab"/>
            <w:lang w:val="en-US"/>
          </w:rPr>
          <w:t>://</w:t>
        </w:r>
        <w:r w:rsidRPr="00FA14C5">
          <w:rPr>
            <w:rStyle w:val="ab"/>
            <w:lang w:val="en-US"/>
          </w:rPr>
          <w:t>blond</w:t>
        </w:r>
        <w:r w:rsidRPr="00DE6585">
          <w:rPr>
            <w:rStyle w:val="ab"/>
            <w:lang w:val="en-US"/>
          </w:rPr>
          <w:t>.</w:t>
        </w:r>
        <w:r w:rsidRPr="00FA14C5">
          <w:rPr>
            <w:rStyle w:val="ab"/>
            <w:lang w:val="en-US"/>
          </w:rPr>
          <w:t>web</w:t>
        </w:r>
        <w:r w:rsidRPr="00DE6585">
          <w:rPr>
            <w:rStyle w:val="ab"/>
            <w:lang w:val="en-US"/>
          </w:rPr>
          <w:t>.</w:t>
        </w:r>
        <w:r w:rsidRPr="00FA14C5">
          <w:rPr>
            <w:rStyle w:val="ab"/>
            <w:lang w:val="en-US"/>
          </w:rPr>
          <w:t>cern</w:t>
        </w:r>
        <w:r w:rsidRPr="00DE6585">
          <w:rPr>
            <w:rStyle w:val="ab"/>
            <w:lang w:val="en-US"/>
          </w:rPr>
          <w:t>.</w:t>
        </w:r>
        <w:r w:rsidRPr="00FA14C5">
          <w:rPr>
            <w:rStyle w:val="ab"/>
            <w:lang w:val="en-US"/>
          </w:rPr>
          <w:t>ch</w:t>
        </w:r>
        <w:r w:rsidRPr="00DE6585">
          <w:rPr>
            <w:rStyle w:val="ab"/>
            <w:lang w:val="en-US"/>
          </w:rPr>
          <w:t>/</w:t>
        </w:r>
      </w:hyperlink>
    </w:p>
    <w:p w:rsidR="00DE6585" w:rsidRDefault="00DE6585" w:rsidP="007E6789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color w:val="000000"/>
          <w:lang w:val="en-US"/>
        </w:rPr>
      </w:pPr>
      <w:r w:rsidRPr="00DE6585">
        <w:rPr>
          <w:rFonts w:cstheme="minorHAnsi"/>
          <w:color w:val="000000"/>
          <w:lang w:val="en-US"/>
        </w:rPr>
        <w:t>5.</w:t>
      </w:r>
      <w:r w:rsidRPr="00DE6585">
        <w:rPr>
          <w:rFonts w:cstheme="minorHAnsi"/>
          <w:color w:val="000000"/>
          <w:lang w:val="en-US"/>
        </w:rPr>
        <w:tab/>
      </w:r>
      <w:r w:rsidRPr="007E6789">
        <w:rPr>
          <w:rFonts w:cstheme="minorHAnsi"/>
          <w:color w:val="000000"/>
          <w:lang w:val="en-US"/>
        </w:rPr>
        <w:t>J. Wei, S.-Y. Lee, Space Charge Effect at Transition Energy and the Transfer of R.F. System at Top Energy, BNL—41667</w:t>
      </w:r>
    </w:p>
    <w:p w:rsidR="00C36071" w:rsidRPr="00C36071" w:rsidRDefault="00C36071" w:rsidP="007E6789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color w:val="000000"/>
          <w:lang w:val="ru-RU"/>
        </w:rPr>
      </w:pPr>
      <w:r>
        <w:rPr>
          <w:rFonts w:cstheme="minorHAnsi"/>
          <w:color w:val="000000"/>
          <w:lang w:val="ru-RU"/>
        </w:rPr>
        <w:t>6.</w:t>
      </w:r>
      <w:r>
        <w:rPr>
          <w:rFonts w:cstheme="minorHAnsi"/>
          <w:color w:val="000000"/>
          <w:lang w:val="ru-RU"/>
        </w:rPr>
        <w:tab/>
      </w:r>
      <w:r w:rsidRPr="006E2689">
        <w:rPr>
          <w:lang w:val="ru-RU"/>
        </w:rPr>
        <w:t>П. Т. Пашков, Измерение индуктивной компоненты продольного импеданса связи У-70 с помощью скачка критической энергии – Протвино: ИФВЭ, 2004. – 16 с.: ил. – (</w:t>
      </w:r>
      <w:proofErr w:type="gramStart"/>
      <w:r w:rsidRPr="006E2689">
        <w:rPr>
          <w:lang w:val="ru-RU"/>
        </w:rPr>
        <w:t>ИФВЭ</w:t>
      </w:r>
      <w:r>
        <w:rPr>
          <w:lang w:val="ru-RU"/>
        </w:rPr>
        <w:t xml:space="preserve"> </w:t>
      </w:r>
      <w:r w:rsidRPr="006E2689">
        <w:rPr>
          <w:lang w:val="ru-RU"/>
        </w:rPr>
        <w:t>;</w:t>
      </w:r>
      <w:proofErr w:type="gramEnd"/>
      <w:r w:rsidRPr="006E2689">
        <w:rPr>
          <w:lang w:val="ru-RU"/>
        </w:rPr>
        <w:t xml:space="preserve"> 2004-4) . – </w:t>
      </w:r>
      <w:r w:rsidRPr="0028461C">
        <w:t>URL</w:t>
      </w:r>
      <w:r w:rsidRPr="006E2689">
        <w:rPr>
          <w:lang w:val="ru-RU"/>
        </w:rPr>
        <w:t xml:space="preserve">: </w:t>
      </w:r>
      <w:proofErr w:type="gramStart"/>
      <w:r w:rsidRPr="0028461C">
        <w:t>http</w:t>
      </w:r>
      <w:r w:rsidRPr="006E2689">
        <w:rPr>
          <w:lang w:val="ru-RU"/>
        </w:rPr>
        <w:t>://</w:t>
      </w:r>
      <w:proofErr w:type="spellStart"/>
      <w:r w:rsidRPr="0028461C">
        <w:t>dbserv</w:t>
      </w:r>
      <w:proofErr w:type="spellEnd"/>
      <w:r w:rsidRPr="006E2689">
        <w:rPr>
          <w:lang w:val="ru-RU"/>
        </w:rPr>
        <w:t>.</w:t>
      </w:r>
      <w:proofErr w:type="spellStart"/>
      <w:r w:rsidRPr="0028461C">
        <w:t>ihep</w:t>
      </w:r>
      <w:proofErr w:type="spellEnd"/>
      <w:r w:rsidRPr="006E2689">
        <w:rPr>
          <w:lang w:val="ru-RU"/>
        </w:rPr>
        <w:t>.</w:t>
      </w:r>
      <w:proofErr w:type="spellStart"/>
      <w:r w:rsidRPr="0028461C">
        <w:t>su</w:t>
      </w:r>
      <w:proofErr w:type="spellEnd"/>
      <w:r w:rsidRPr="006E2689">
        <w:rPr>
          <w:lang w:val="ru-RU"/>
        </w:rPr>
        <w:t>/~</w:t>
      </w:r>
      <w:r w:rsidRPr="0028461C">
        <w:t>pubs</w:t>
      </w:r>
      <w:r w:rsidRPr="006E2689">
        <w:rPr>
          <w:lang w:val="ru-RU"/>
        </w:rPr>
        <w:t>/</w:t>
      </w:r>
      <w:r w:rsidRPr="0028461C">
        <w:t>prep</w:t>
      </w:r>
      <w:r w:rsidRPr="006E2689">
        <w:rPr>
          <w:lang w:val="ru-RU"/>
        </w:rPr>
        <w:t>2004/04-04-</w:t>
      </w:r>
      <w:r w:rsidRPr="0028461C">
        <w:t>k</w:t>
      </w:r>
      <w:r w:rsidRPr="006E2689">
        <w:rPr>
          <w:lang w:val="ru-RU"/>
        </w:rPr>
        <w:t>.</w:t>
      </w:r>
      <w:proofErr w:type="spellStart"/>
      <w:r w:rsidRPr="0028461C">
        <w:t>htm</w:t>
      </w:r>
      <w:proofErr w:type="spellEnd"/>
      <w:r w:rsidRPr="006E2689">
        <w:rPr>
          <w:lang w:val="ru-RU"/>
        </w:rPr>
        <w:t xml:space="preserve"> .</w:t>
      </w:r>
      <w:proofErr w:type="gramEnd"/>
      <w:r w:rsidRPr="006E2689">
        <w:rPr>
          <w:lang w:val="ru-RU"/>
        </w:rPr>
        <w:t xml:space="preserve"> - Библиогр</w:t>
      </w:r>
      <w:proofErr w:type="gramStart"/>
      <w:r w:rsidRPr="006E2689">
        <w:rPr>
          <w:lang w:val="ru-RU"/>
        </w:rPr>
        <w:t>.:с.</w:t>
      </w:r>
      <w:proofErr w:type="gramEnd"/>
      <w:r w:rsidRPr="006E2689">
        <w:rPr>
          <w:lang w:val="ru-RU"/>
        </w:rPr>
        <w:t>16</w:t>
      </w:r>
    </w:p>
    <w:p w:rsidR="00DE6585" w:rsidRDefault="00C36071" w:rsidP="007E6789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color w:val="000000"/>
          <w:lang w:val="ru-RU"/>
        </w:rPr>
      </w:pPr>
      <w:r>
        <w:rPr>
          <w:rFonts w:cstheme="minorHAnsi"/>
          <w:color w:val="000000"/>
          <w:lang w:val="ru-RU"/>
        </w:rPr>
        <w:t>7</w:t>
      </w:r>
      <w:r w:rsidR="00DE6585">
        <w:rPr>
          <w:rFonts w:cstheme="minorHAnsi"/>
          <w:color w:val="000000"/>
          <w:lang w:val="ru-RU"/>
        </w:rPr>
        <w:t>.</w:t>
      </w:r>
      <w:r w:rsidR="00DE6585">
        <w:rPr>
          <w:rFonts w:cstheme="minorHAnsi"/>
          <w:color w:val="000000"/>
          <w:lang w:val="ru-RU"/>
        </w:rPr>
        <w:tab/>
      </w:r>
      <w:r w:rsidR="007E6789" w:rsidRPr="007E6789">
        <w:rPr>
          <w:rFonts w:cstheme="minorHAnsi"/>
          <w:color w:val="000000"/>
          <w:lang w:val="ru-RU"/>
        </w:rPr>
        <w:t xml:space="preserve">Пашков, П. Т, Основы теории протонного синхротрона: Учеб. пособие для студентов МГУ / П. Т. Пашков. - Протвино: Гос. науч. центр Рос. Федерации Ин-т физики высок. энергий, 1999. - 112 </w:t>
      </w:r>
      <w:proofErr w:type="gramStart"/>
      <w:r w:rsidR="007E6789" w:rsidRPr="007E6789">
        <w:rPr>
          <w:rFonts w:cstheme="minorHAnsi"/>
          <w:color w:val="000000"/>
          <w:lang w:val="ru-RU"/>
        </w:rPr>
        <w:t>с.:-</w:t>
      </w:r>
      <w:proofErr w:type="gramEnd"/>
      <w:r w:rsidR="007E6789" w:rsidRPr="007E6789">
        <w:rPr>
          <w:rFonts w:cstheme="minorHAnsi"/>
          <w:color w:val="000000"/>
          <w:lang w:val="ru-RU"/>
        </w:rPr>
        <w:t xml:space="preserve"> (Государственный научный центр Российской Федерации Институт физики высоких энергий (ИФВЭ); 99-42. </w:t>
      </w:r>
      <w:r w:rsidR="007E6789" w:rsidRPr="00E53DB4">
        <w:rPr>
          <w:rFonts w:cstheme="minorHAnsi"/>
          <w:color w:val="000000"/>
          <w:lang w:val="ru-RU"/>
        </w:rPr>
        <w:t>ОУ У-70).</w:t>
      </w:r>
    </w:p>
    <w:p w:rsidR="00C36071" w:rsidRPr="00E53DB4" w:rsidRDefault="00C36071" w:rsidP="00C3607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/>
          <w:lang w:val="ru-RU"/>
        </w:rPr>
      </w:pPr>
      <w:r>
        <w:rPr>
          <w:lang w:val="ru-RU"/>
        </w:rPr>
        <w:t>8.</w:t>
      </w:r>
      <w:r>
        <w:rPr>
          <w:lang w:val="ru-RU"/>
        </w:rPr>
        <w:tab/>
      </w:r>
      <w:r w:rsidRPr="006E2689">
        <w:rPr>
          <w:lang w:val="ru-RU"/>
        </w:rPr>
        <w:t>С. А. Черный, Ускорительный комплекс ИФВЭ, ЭЧАЯ 1991, том 22, выпуск 5.</w:t>
      </w:r>
    </w:p>
    <w:p w:rsidR="0087737D" w:rsidRPr="00C36071" w:rsidRDefault="00C36071" w:rsidP="00D67226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/>
          <w:u w:val="none"/>
          <w:lang w:val="en-US"/>
        </w:rPr>
      </w:pPr>
      <w:r w:rsidRPr="001934EB">
        <w:rPr>
          <w:rFonts w:cstheme="minorHAnsi"/>
          <w:color w:val="000000"/>
          <w:lang w:val="en-US"/>
        </w:rPr>
        <w:t>9</w:t>
      </w:r>
      <w:r w:rsidR="002322BA">
        <w:rPr>
          <w:rFonts w:cstheme="minorHAnsi"/>
          <w:color w:val="000000"/>
          <w:lang w:val="en-US"/>
        </w:rPr>
        <w:t xml:space="preserve">. </w:t>
      </w:r>
      <w:r w:rsidR="002322BA" w:rsidRPr="00E404E5">
        <w:rPr>
          <w:rFonts w:cstheme="minorHAnsi"/>
          <w:color w:val="000000"/>
          <w:lang w:val="en-US"/>
        </w:rPr>
        <w:tab/>
      </w:r>
      <w:r w:rsidR="00C840E2" w:rsidRPr="00E404E5">
        <w:rPr>
          <w:rFonts w:cstheme="minorHAnsi"/>
          <w:color w:val="000000"/>
          <w:lang w:val="en-US"/>
        </w:rPr>
        <w:t xml:space="preserve">V. Lebedev, OptiM code, Private communication </w:t>
      </w:r>
      <w:hyperlink r:id="rId9" w:history="1">
        <w:r w:rsidR="0087737D" w:rsidRPr="00CB7994">
          <w:rPr>
            <w:rStyle w:val="ab"/>
            <w:rFonts w:cstheme="minorHAnsi"/>
            <w:lang w:val="en-US"/>
          </w:rPr>
          <w:t>url:www-bdnew.fnal.gov/pbar/organizationalchart/lebedev/OptiM/optim.htm</w:t>
        </w:r>
      </w:hyperlink>
    </w:p>
    <w:p w:rsidR="00D67226" w:rsidRPr="001934EB" w:rsidRDefault="00D67226" w:rsidP="00D67226">
      <w:pPr>
        <w:rPr>
          <w:rStyle w:val="ab"/>
          <w:rFonts w:cstheme="minorHAnsi"/>
          <w:color w:val="000000" w:themeColor="text1"/>
          <w:u w:val="none"/>
          <w:lang w:val="en-US"/>
        </w:rPr>
      </w:pPr>
      <w:r w:rsidRPr="001934EB">
        <w:rPr>
          <w:rStyle w:val="ab"/>
          <w:rFonts w:cstheme="minorHAnsi"/>
          <w:color w:val="000000" w:themeColor="text1"/>
          <w:u w:val="none"/>
          <w:lang w:val="en-US"/>
        </w:rPr>
        <w:br w:type="page"/>
      </w:r>
    </w:p>
    <w:p w:rsidR="0090496C" w:rsidRPr="007B4082" w:rsidRDefault="0090496C" w:rsidP="0090496C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 w:rsidRPr="0090496C">
        <w:rPr>
          <w:rFonts w:asciiTheme="majorBidi" w:hAnsiTheme="majorBidi" w:cstheme="majorBidi"/>
          <w:caps w:val="0"/>
          <w:sz w:val="24"/>
          <w:szCs w:val="24"/>
        </w:rPr>
        <w:lastRenderedPageBreak/>
        <w:t>ТАБЛИЦЫ</w:t>
      </w:r>
    </w:p>
    <w:p w:rsidR="000315B4" w:rsidRDefault="00161C7B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  <w:r w:rsidRPr="00161C7B"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>Таблица 1</w:t>
      </w:r>
      <w:r>
        <w:rPr>
          <w:rStyle w:val="ab"/>
          <w:rFonts w:cstheme="minorHAnsi"/>
          <w:color w:val="000000" w:themeColor="text1"/>
          <w:u w:val="none"/>
          <w:lang w:val="ru-RU"/>
        </w:rPr>
        <w:t xml:space="preserve">. </w:t>
      </w:r>
      <w:r w:rsidR="002F60DB" w:rsidRPr="002F60DB">
        <w:rPr>
          <w:rStyle w:val="ab"/>
          <w:rFonts w:cstheme="minorHAnsi"/>
          <w:color w:val="000000" w:themeColor="text1"/>
          <w:u w:val="none"/>
          <w:lang w:val="ru-RU"/>
        </w:rPr>
        <w:t>Основные параметры кольца и ВЧ для У-70</w:t>
      </w:r>
    </w:p>
    <w:tbl>
      <w:tblPr>
        <w:tblStyle w:val="ad"/>
        <w:tblpPr w:leftFromText="180" w:rightFromText="180" w:vertAnchor="text" w:horzAnchor="margin" w:tblpXSpec="center" w:tblpY="25"/>
        <w:tblW w:w="0" w:type="auto"/>
        <w:tblLook w:val="04A0" w:firstRow="1" w:lastRow="0" w:firstColumn="1" w:lastColumn="0" w:noHBand="0" w:noVBand="1"/>
      </w:tblPr>
      <w:tblGrid>
        <w:gridCol w:w="4853"/>
        <w:gridCol w:w="1689"/>
      </w:tblGrid>
      <w:tr w:rsidR="00D0452C" w:rsidTr="00492EE5">
        <w:trPr>
          <w:trHeight w:val="350"/>
        </w:trPr>
        <w:tc>
          <w:tcPr>
            <w:tcW w:w="4853" w:type="dxa"/>
          </w:tcPr>
          <w:p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>Длина L, м</w:t>
            </w:r>
          </w:p>
        </w:tc>
        <w:tc>
          <w:tcPr>
            <w:tcW w:w="1689" w:type="dxa"/>
          </w:tcPr>
          <w:p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1483.699</m:t>
                </m:r>
              </m:oMath>
            </m:oMathPara>
          </w:p>
        </w:tc>
      </w:tr>
      <w:tr w:rsidR="00D0452C" w:rsidTr="00492EE5">
        <w:trPr>
          <w:trHeight w:val="350"/>
        </w:trPr>
        <w:tc>
          <w:tcPr>
            <w:tcW w:w="4853" w:type="dxa"/>
          </w:tcPr>
          <w:p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Коэффициент расширения орбиты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sub>
              </m:sSub>
            </m:oMath>
          </w:p>
        </w:tc>
        <w:tc>
          <w:tcPr>
            <w:tcW w:w="1689" w:type="dxa"/>
          </w:tcPr>
          <w:p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0.011120</m:t>
                </m:r>
              </m:oMath>
            </m:oMathPara>
          </w:p>
        </w:tc>
      </w:tr>
      <w:tr w:rsidR="00D0452C" w:rsidTr="00492EE5">
        <w:trPr>
          <w:trHeight w:val="350"/>
        </w:trPr>
        <w:tc>
          <w:tcPr>
            <w:tcW w:w="4853" w:type="dxa"/>
          </w:tcPr>
          <w:p w:rsidR="00D0452C" w:rsidRPr="002F60DB" w:rsidRDefault="00D0452C" w:rsidP="00D0452C">
            <w:pPr>
              <w:spacing w:line="276" w:lineRule="auto"/>
              <w:jc w:val="both"/>
              <w:rPr>
                <w:rFonts w:ascii="Calibri" w:eastAsia="Calibri" w:hAnsi="Calibri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Коэффициент расширения орбиты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</m:oMath>
          </w:p>
        </w:tc>
        <w:tc>
          <w:tcPr>
            <w:tcW w:w="1689" w:type="dxa"/>
          </w:tcPr>
          <w:p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0.01</m:t>
                </m:r>
              </m:oMath>
            </m:oMathPara>
          </w:p>
        </w:tc>
      </w:tr>
      <w:tr w:rsidR="00D0452C" w:rsidTr="00492EE5">
        <w:trPr>
          <w:trHeight w:val="329"/>
        </w:trPr>
        <w:tc>
          <w:tcPr>
            <w:tcW w:w="4853" w:type="dxa"/>
          </w:tcPr>
          <w:p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Критическая </w:t>
            </w:r>
            <w:r w:rsidR="00A63181" w:rsidRPr="002F60DB">
              <w:rPr>
                <w:rFonts w:eastAsiaTheme="minorEastAsia"/>
                <w:lang w:val="ru-RU"/>
              </w:rPr>
              <w:t>энергия</w:t>
            </w:r>
            <w:r w:rsidR="00A63181">
              <w:rPr>
                <w:rFonts w:eastAsiaTheme="minorEastAsia"/>
                <w:lang w:val="ru-RU"/>
              </w:rPr>
              <w:t>,</w:t>
            </w:r>
            <w:r w:rsidRPr="002F60DB">
              <w:rPr>
                <w:rFonts w:eastAsiaTheme="minorEastAsia"/>
                <w:lang w:val="ru-RU"/>
              </w:rPr>
              <w:t xml:space="preserve"> ГэВ</w:t>
            </w:r>
          </w:p>
        </w:tc>
        <w:tc>
          <w:tcPr>
            <w:tcW w:w="1689" w:type="dxa"/>
          </w:tcPr>
          <w:p w:rsidR="00D0452C" w:rsidRPr="005A0B40" w:rsidRDefault="00D0452C" w:rsidP="00D0452C">
            <w:pPr>
              <w:spacing w:line="276" w:lineRule="auto"/>
              <w:jc w:val="right"/>
              <w:rPr>
                <w:rFonts w:eastAsiaTheme="minorEastAsia"/>
                <w:iCs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7.957</m:t>
                </m:r>
              </m:oMath>
            </m:oMathPara>
          </w:p>
        </w:tc>
      </w:tr>
      <w:tr w:rsidR="00D0452C" w:rsidTr="00492EE5">
        <w:trPr>
          <w:trHeight w:val="350"/>
        </w:trPr>
        <w:tc>
          <w:tcPr>
            <w:tcW w:w="4853" w:type="dxa"/>
          </w:tcPr>
          <w:p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Лоренц-фактор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</w:p>
        </w:tc>
        <w:tc>
          <w:tcPr>
            <w:tcW w:w="1689" w:type="dxa"/>
          </w:tcPr>
          <w:p w:rsidR="00D0452C" w:rsidRPr="005A0B40" w:rsidRDefault="00D0452C" w:rsidP="00D0452C">
            <w:pPr>
              <w:spacing w:line="276" w:lineRule="auto"/>
              <w:jc w:val="right"/>
              <w:rPr>
                <w:rFonts w:eastAsiaTheme="minorEastAsia"/>
                <w:iCs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7.48</m:t>
                </m:r>
              </m:oMath>
            </m:oMathPara>
          </w:p>
        </w:tc>
      </w:tr>
      <w:tr w:rsidR="00D0452C" w:rsidTr="00492EE5">
        <w:trPr>
          <w:trHeight w:val="350"/>
        </w:trPr>
        <w:tc>
          <w:tcPr>
            <w:tcW w:w="4853" w:type="dxa"/>
          </w:tcPr>
          <w:p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>Максимальная интенсивность</w:t>
            </w:r>
            <w:r w:rsidR="00492EE5" w:rsidRPr="00492EE5">
              <w:rPr>
                <w:rFonts w:eastAsiaTheme="minorEastAsia"/>
                <w:lang w:val="ru-RU"/>
              </w:rPr>
              <w:t xml:space="preserve"> </w:t>
            </w:r>
            <w:r w:rsidR="00492EE5">
              <w:rPr>
                <w:rFonts w:eastAsiaTheme="minorEastAsia"/>
                <w:lang w:val="ru-RU"/>
              </w:rPr>
              <w:t>в сеансе</w:t>
            </w:r>
            <w:r w:rsidRPr="002F60DB">
              <w:rPr>
                <w:rFonts w:eastAsiaTheme="minorEastAsia"/>
                <w:lang w:val="ru-RU"/>
              </w:rPr>
              <w:t xml:space="preserve">, </w:t>
            </w:r>
            <m:oMath>
              <m:r>
                <w:rPr>
                  <w:rFonts w:ascii="Cambria Math" w:hAnsi="Cambria Math"/>
                  <w:lang w:val="ru-RU"/>
                </w:rPr>
                <m:t>ppp</m:t>
              </m:r>
            </m:oMath>
          </w:p>
        </w:tc>
        <w:tc>
          <w:tcPr>
            <w:tcW w:w="1689" w:type="dxa"/>
          </w:tcPr>
          <w:p w:rsidR="00D0452C" w:rsidRPr="004E616D" w:rsidRDefault="00D0452C" w:rsidP="00D0452C">
            <w:pPr>
              <w:spacing w:line="276" w:lineRule="auto"/>
              <w:jc w:val="right"/>
              <w:rPr>
                <w:rFonts w:eastAsiaTheme="minorEastAsia"/>
                <w:i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4×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12</m:t>
                    </m:r>
                  </m:sup>
                </m:sSup>
              </m:oMath>
            </m:oMathPara>
          </w:p>
        </w:tc>
      </w:tr>
      <w:tr w:rsidR="00D0452C" w:rsidTr="00492EE5">
        <w:trPr>
          <w:trHeight w:val="350"/>
        </w:trPr>
        <w:tc>
          <w:tcPr>
            <w:tcW w:w="4853" w:type="dxa"/>
          </w:tcPr>
          <w:p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Ускоряющая фаза </w:t>
            </w:r>
            <m:oMath>
              <m:func>
                <m:funcPr>
                  <m:ctrlPr>
                    <w:rPr>
                      <w:rFonts w:ascii="Cambria Math" w:hAnsi="Cambria Math"/>
                      <w:lang w:val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(ϕ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func>
            </m:oMath>
          </w:p>
        </w:tc>
        <w:tc>
          <w:tcPr>
            <w:tcW w:w="1689" w:type="dxa"/>
          </w:tcPr>
          <w:p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1/2</m:t>
                </m:r>
              </m:oMath>
            </m:oMathPara>
          </w:p>
        </w:tc>
      </w:tr>
      <w:tr w:rsidR="00D0452C" w:rsidTr="00492EE5">
        <w:trPr>
          <w:trHeight w:val="329"/>
        </w:trPr>
        <w:tc>
          <w:tcPr>
            <w:tcW w:w="4853" w:type="dxa"/>
          </w:tcPr>
          <w:p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Время адиабатичности </w:t>
            </w:r>
            <m:oMath>
              <m:sSub>
                <m:sSubPr>
                  <m:ctrlPr>
                    <w:rPr>
                      <w:rFonts w:ascii="Cambria Math" w:hAnsi="Cambria Math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ad</m:t>
                  </m:r>
                </m:sub>
              </m:sSub>
            </m:oMath>
            <w:r w:rsidRPr="002F60DB">
              <w:rPr>
                <w:rFonts w:eastAsiaTheme="minorEastAsia"/>
                <w:lang w:val="ru-RU"/>
              </w:rPr>
              <w:t>, мс</w:t>
            </w:r>
          </w:p>
        </w:tc>
        <w:tc>
          <w:tcPr>
            <w:tcW w:w="1689" w:type="dxa"/>
          </w:tcPr>
          <w:p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3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.218</m:t>
                </m:r>
              </m:oMath>
            </m:oMathPara>
          </w:p>
        </w:tc>
      </w:tr>
      <w:tr w:rsidR="00D0452C" w:rsidTr="00492EE5">
        <w:trPr>
          <w:trHeight w:val="329"/>
        </w:trPr>
        <w:tc>
          <w:tcPr>
            <w:tcW w:w="4853" w:type="dxa"/>
          </w:tcPr>
          <w:p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Время нелинейности </w:t>
            </w:r>
            <m:oMath>
              <m:sSub>
                <m:sSubPr>
                  <m:ctrlPr>
                    <w:rPr>
                      <w:rFonts w:ascii="Cambria Math" w:hAnsi="Cambria Math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nl</m:t>
                  </m:r>
                </m:sub>
              </m:sSub>
            </m:oMath>
            <w:r w:rsidRPr="002F60DB">
              <w:rPr>
                <w:rFonts w:eastAsiaTheme="minorEastAsia"/>
                <w:lang w:val="ru-RU"/>
              </w:rPr>
              <w:t>, мс</w:t>
            </w:r>
          </w:p>
        </w:tc>
        <w:tc>
          <w:tcPr>
            <w:tcW w:w="1689" w:type="dxa"/>
          </w:tcPr>
          <w:p w:rsidR="00D0452C" w:rsidRPr="00502B02" w:rsidRDefault="00492EE5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2.646</m:t>
                </m:r>
              </m:oMath>
            </m:oMathPara>
          </w:p>
        </w:tc>
      </w:tr>
      <w:tr w:rsidR="00D0452C" w:rsidTr="00492EE5">
        <w:trPr>
          <w:trHeight w:val="329"/>
        </w:trPr>
        <w:tc>
          <w:tcPr>
            <w:tcW w:w="4853" w:type="dxa"/>
          </w:tcPr>
          <w:p w:rsidR="00D0452C" w:rsidRPr="002F60DB" w:rsidRDefault="00D0452C" w:rsidP="00D0452C">
            <w:pPr>
              <w:spacing w:line="276" w:lineRule="auto"/>
              <w:jc w:val="both"/>
              <w:rPr>
                <w:rFonts w:ascii="Calibri" w:hAnsi="Calibri"/>
                <w:lang w:val="ru-RU"/>
              </w:rPr>
            </w:pPr>
            <w:r w:rsidRPr="002F60DB">
              <w:rPr>
                <w:rFonts w:ascii="Calibri" w:hAnsi="Calibri"/>
                <w:lang w:val="ru-RU"/>
              </w:rPr>
              <w:t>Гармоническое число</w:t>
            </w:r>
          </w:p>
        </w:tc>
        <w:tc>
          <w:tcPr>
            <w:tcW w:w="1689" w:type="dxa"/>
          </w:tcPr>
          <w:p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30</m:t>
                </m:r>
              </m:oMath>
            </m:oMathPara>
          </w:p>
        </w:tc>
      </w:tr>
      <w:tr w:rsidR="00D0452C" w:rsidTr="00492EE5">
        <w:trPr>
          <w:trHeight w:val="329"/>
        </w:trPr>
        <w:tc>
          <w:tcPr>
            <w:tcW w:w="4853" w:type="dxa"/>
          </w:tcPr>
          <w:p w:rsidR="00D0452C" w:rsidRPr="002F60DB" w:rsidRDefault="00D0452C" w:rsidP="00D0452C">
            <w:pPr>
              <w:spacing w:line="276" w:lineRule="auto"/>
              <w:jc w:val="both"/>
              <w:rPr>
                <w:rFonts w:ascii="Calibri" w:hAnsi="Calibri"/>
                <w:lang w:val="ru-RU"/>
              </w:rPr>
            </w:pPr>
            <w:r w:rsidRPr="002F60DB">
              <w:rPr>
                <w:rFonts w:ascii="Calibri" w:hAnsi="Calibri"/>
                <w:lang w:val="ru-RU"/>
              </w:rPr>
              <w:t>Амплитуда ускоряющих станций, кВ</w:t>
            </w:r>
          </w:p>
        </w:tc>
        <w:tc>
          <w:tcPr>
            <w:tcW w:w="1689" w:type="dxa"/>
          </w:tcPr>
          <w:p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10</m:t>
                </m:r>
              </m:oMath>
            </m:oMathPara>
          </w:p>
        </w:tc>
      </w:tr>
      <w:tr w:rsidR="00D0452C" w:rsidTr="00492EE5">
        <w:trPr>
          <w:trHeight w:val="329"/>
        </w:trPr>
        <w:tc>
          <w:tcPr>
            <w:tcW w:w="4853" w:type="dxa"/>
          </w:tcPr>
          <w:p w:rsidR="00D0452C" w:rsidRPr="002F60DB" w:rsidRDefault="00D0452C" w:rsidP="00D0452C">
            <w:pPr>
              <w:spacing w:line="276" w:lineRule="auto"/>
              <w:jc w:val="both"/>
              <w:rPr>
                <w:rFonts w:ascii="Calibri" w:hAnsi="Calibri"/>
                <w:lang w:val="ru-RU"/>
              </w:rPr>
            </w:pPr>
            <w:r w:rsidRPr="002F60DB">
              <w:rPr>
                <w:rFonts w:ascii="Calibri" w:hAnsi="Calibri"/>
                <w:lang w:val="ru-RU"/>
              </w:rPr>
              <w:t>Количество ускоряющих станций</w:t>
            </w:r>
          </w:p>
        </w:tc>
        <w:tc>
          <w:tcPr>
            <w:tcW w:w="1689" w:type="dxa"/>
          </w:tcPr>
          <w:p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40</m:t>
                </m:r>
              </m:oMath>
            </m:oMathPara>
          </w:p>
        </w:tc>
      </w:tr>
      <w:tr w:rsidR="00D0452C" w:rsidTr="00492EE5">
        <w:trPr>
          <w:trHeight w:val="329"/>
        </w:trPr>
        <w:tc>
          <w:tcPr>
            <w:tcW w:w="4853" w:type="dxa"/>
          </w:tcPr>
          <w:p w:rsidR="00D0452C" w:rsidRPr="002F60DB" w:rsidRDefault="00D0452C" w:rsidP="00D0452C">
            <w:pPr>
              <w:spacing w:line="276" w:lineRule="auto"/>
              <w:jc w:val="both"/>
              <w:rPr>
                <w:rFonts w:ascii="Calibri" w:hAnsi="Calibri"/>
                <w:i/>
                <w:lang w:val="ru-RU"/>
              </w:rPr>
            </w:pPr>
            <w:r w:rsidRPr="002F60DB">
              <w:rPr>
                <w:rFonts w:ascii="Calibri" w:hAnsi="Calibri"/>
                <w:lang w:val="ru-RU"/>
              </w:rPr>
              <w:t xml:space="preserve">Темп ускорения 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</m:acc>
            </m:oMath>
            <w:r w:rsidRPr="002F60DB">
              <w:rPr>
                <w:rFonts w:ascii="Calibri" w:hAnsi="Calibri"/>
                <w:lang w:val="ru-RU"/>
              </w:rPr>
              <w:t>, 1/c</w:t>
            </w:r>
          </w:p>
        </w:tc>
        <w:tc>
          <w:tcPr>
            <w:tcW w:w="1689" w:type="dxa"/>
          </w:tcPr>
          <w:p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42.7</m:t>
                </m:r>
              </m:oMath>
            </m:oMathPara>
          </w:p>
        </w:tc>
      </w:tr>
    </w:tbl>
    <w:p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b/>
          <w:bCs/>
          <w:color w:val="000000" w:themeColor="text1"/>
          <w:u w:val="none"/>
          <w:lang w:val="ru-RU"/>
        </w:rPr>
      </w:pPr>
    </w:p>
    <w:p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b/>
          <w:bCs/>
          <w:color w:val="000000" w:themeColor="text1"/>
          <w:u w:val="none"/>
          <w:lang w:val="ru-RU"/>
        </w:rPr>
      </w:pPr>
    </w:p>
    <w:p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  <w:r w:rsidRPr="00161C7B"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 xml:space="preserve">Таблица </w:t>
      </w:r>
      <w:r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>2</w:t>
      </w:r>
      <w:r>
        <w:rPr>
          <w:rStyle w:val="ab"/>
          <w:rFonts w:cstheme="minorHAnsi"/>
          <w:color w:val="000000" w:themeColor="text1"/>
          <w:u w:val="none"/>
          <w:lang w:val="ru-RU"/>
        </w:rPr>
        <w:t xml:space="preserve">. </w:t>
      </w:r>
      <w:r w:rsidRPr="002F60DB">
        <w:rPr>
          <w:rStyle w:val="ab"/>
          <w:rFonts w:cstheme="minorHAnsi"/>
          <w:color w:val="000000" w:themeColor="text1"/>
          <w:u w:val="none"/>
          <w:lang w:val="ru-RU"/>
        </w:rPr>
        <w:t>Основные параметры кольца и ВЧ для У-70</w:t>
      </w:r>
    </w:p>
    <w:tbl>
      <w:tblPr>
        <w:tblStyle w:val="11"/>
        <w:tblW w:w="9374" w:type="dxa"/>
        <w:tblLayout w:type="fixed"/>
        <w:tblLook w:val="04A0" w:firstRow="1" w:lastRow="0" w:firstColumn="1" w:lastColumn="0" w:noHBand="0" w:noVBand="1"/>
      </w:tblPr>
      <w:tblGrid>
        <w:gridCol w:w="2122"/>
        <w:gridCol w:w="1134"/>
        <w:gridCol w:w="1701"/>
        <w:gridCol w:w="4417"/>
      </w:tblGrid>
      <w:tr w:rsidR="00D0452C" w:rsidTr="00F50CD4">
        <w:trPr>
          <w:trHeight w:val="584"/>
        </w:trPr>
        <w:tc>
          <w:tcPr>
            <w:tcW w:w="2122" w:type="dxa"/>
            <w:vAlign w:val="center"/>
          </w:tcPr>
          <w:p w:rsidR="00D0452C" w:rsidRPr="00D0452C" w:rsidRDefault="00F50CD4" w:rsidP="00D96614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Параметры моделирования</w:t>
            </w:r>
          </w:p>
        </w:tc>
        <w:tc>
          <w:tcPr>
            <w:tcW w:w="1134" w:type="dxa"/>
          </w:tcPr>
          <w:p w:rsidR="00D0452C" w:rsidRPr="00D0452C" w:rsidRDefault="00D0452C" w:rsidP="00D96614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95% фазовый объем</w:t>
            </w:r>
          </w:p>
        </w:tc>
        <w:tc>
          <w:tcPr>
            <w:tcW w:w="1701" w:type="dxa"/>
            <w:vAlign w:val="center"/>
          </w:tcPr>
          <w:p w:rsidR="00D0452C" w:rsidRPr="00D0452C" w:rsidRDefault="00D0452C" w:rsidP="00D96614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Сохранение пучка (9 ГэВ)</w:t>
            </w:r>
          </w:p>
        </w:tc>
        <w:tc>
          <w:tcPr>
            <w:tcW w:w="4417" w:type="dxa"/>
            <w:vAlign w:val="center"/>
          </w:tcPr>
          <w:p w:rsidR="00D0452C" w:rsidRPr="00D0452C" w:rsidRDefault="00D0452C" w:rsidP="00D96614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Особенности</w:t>
            </w:r>
          </w:p>
        </w:tc>
      </w:tr>
      <w:tr w:rsidR="00D0452C" w:rsidRPr="001934EB" w:rsidTr="00F50CD4">
        <w:trPr>
          <w:trHeight w:val="829"/>
        </w:trPr>
        <w:tc>
          <w:tcPr>
            <w:tcW w:w="2122" w:type="dxa"/>
            <w:vAlign w:val="center"/>
          </w:tcPr>
          <w:p w:rsidR="00492EE5" w:rsidRPr="00492EE5" w:rsidRDefault="00000000" w:rsidP="00492EE5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=0</m:t>
              </m:r>
            </m:oMath>
            <w:r w:rsidR="00492EE5" w:rsidRPr="00492EE5">
              <w:rPr>
                <w:lang w:val="ru-RU"/>
              </w:rPr>
              <w:t xml:space="preserve">, </w:t>
            </w:r>
            <w:r w:rsidR="00492EE5">
              <w:rPr>
                <w:lang w:val="en-US"/>
              </w:rPr>
              <w:t>simple</w:t>
            </w:r>
          </w:p>
          <w:p w:rsidR="00D0452C" w:rsidRPr="00D0452C" w:rsidRDefault="00D0452C" w:rsidP="00D96614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:rsidR="00D0452C" w:rsidRPr="00492EE5" w:rsidRDefault="00D0452C" w:rsidP="00D96614">
            <w:pPr>
              <w:jc w:val="center"/>
              <w:rPr>
                <w:lang w:val="en-US"/>
              </w:rPr>
            </w:pPr>
            <w:r w:rsidRPr="00D0452C">
              <w:rPr>
                <w:lang w:val="ru-RU"/>
              </w:rPr>
              <w:t>1.</w:t>
            </w:r>
            <w:r w:rsidR="00492EE5">
              <w:rPr>
                <w:lang w:val="en-US"/>
              </w:rPr>
              <w:t>23</w:t>
            </w:r>
          </w:p>
        </w:tc>
        <w:tc>
          <w:tcPr>
            <w:tcW w:w="1701" w:type="dxa"/>
            <w:vAlign w:val="center"/>
          </w:tcPr>
          <w:p w:rsidR="00D0452C" w:rsidRPr="00D0452C" w:rsidRDefault="00D0452C" w:rsidP="00D96614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100%</w:t>
            </w:r>
          </w:p>
        </w:tc>
        <w:tc>
          <w:tcPr>
            <w:tcW w:w="4417" w:type="dxa"/>
            <w:vAlign w:val="center"/>
          </w:tcPr>
          <w:p w:rsidR="00D0452C" w:rsidRPr="00492EE5" w:rsidRDefault="00F50CD4" w:rsidP="00D96614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Простая модель</w:t>
            </w:r>
            <w:r>
              <w:rPr>
                <w:lang w:val="ru-RU"/>
              </w:rPr>
              <w:br/>
            </w:r>
            <w:r w:rsidR="00492EE5">
              <w:rPr>
                <w:lang w:val="ru-RU"/>
              </w:rPr>
              <w:t>Рост эмиттанса отсутствует</w:t>
            </w:r>
          </w:p>
        </w:tc>
      </w:tr>
      <w:tr w:rsidR="00D0452C" w:rsidRPr="001934EB" w:rsidTr="00F50CD4">
        <w:trPr>
          <w:trHeight w:val="852"/>
        </w:trPr>
        <w:tc>
          <w:tcPr>
            <w:tcW w:w="2122" w:type="dxa"/>
            <w:vAlign w:val="center"/>
          </w:tcPr>
          <w:p w:rsidR="00D0452C" w:rsidRPr="00C20C60" w:rsidRDefault="00000000" w:rsidP="00D96614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</m:t>
              </m:r>
            </m:oMath>
            <w:r w:rsidR="00C20C60">
              <w:rPr>
                <w:lang w:val="en-US"/>
              </w:rPr>
              <w:t>, exact</w:t>
            </w:r>
          </w:p>
          <w:p w:rsidR="00D0452C" w:rsidRPr="00492EE5" w:rsidRDefault="00492EE5" w:rsidP="00D96614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:rsidR="00D0452C" w:rsidRPr="00D0452C" w:rsidRDefault="00D0452C" w:rsidP="00D96614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1.</w:t>
            </w:r>
            <w:r w:rsidR="00F50CD4">
              <w:rPr>
                <w:lang w:val="ru-RU"/>
              </w:rPr>
              <w:t>4</w:t>
            </w:r>
          </w:p>
        </w:tc>
        <w:tc>
          <w:tcPr>
            <w:tcW w:w="1701" w:type="dxa"/>
            <w:vAlign w:val="center"/>
          </w:tcPr>
          <w:p w:rsidR="00D0452C" w:rsidRPr="00D0452C" w:rsidRDefault="00D0452C" w:rsidP="00D96614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99.65%</w:t>
            </w:r>
          </w:p>
        </w:tc>
        <w:tc>
          <w:tcPr>
            <w:tcW w:w="4417" w:type="dxa"/>
            <w:vAlign w:val="center"/>
          </w:tcPr>
          <w:p w:rsidR="00D0452C" w:rsidRPr="00C20C60" w:rsidRDefault="00F50CD4" w:rsidP="00D96614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Точная модель, н</w:t>
            </w:r>
            <w:r w:rsidR="00C20C60">
              <w:rPr>
                <w:lang w:val="ru-RU"/>
              </w:rPr>
              <w:t xml:space="preserve">елинейность </w:t>
            </w:r>
            <w:r w:rsidR="00C20C60">
              <w:rPr>
                <w:lang w:val="en-US"/>
              </w:rPr>
              <w:t>MCF</w:t>
            </w:r>
            <w:r w:rsidR="00C20C60" w:rsidRPr="00F50CD4">
              <w:rPr>
                <w:lang w:val="ru-RU"/>
              </w:rPr>
              <w:t xml:space="preserve"> </w:t>
            </w:r>
            <w:r w:rsidR="00C20C60">
              <w:rPr>
                <w:lang w:val="ru-RU"/>
              </w:rPr>
              <w:t>отсутствует</w:t>
            </w:r>
            <w:r>
              <w:rPr>
                <w:lang w:val="ru-RU"/>
              </w:rPr>
              <w:t>, влияние неадиабатичности</w:t>
            </w:r>
            <w:r w:rsidR="00474E67">
              <w:rPr>
                <w:lang w:val="ru-RU"/>
              </w:rPr>
              <w:t>, рост эмиттанса</w:t>
            </w:r>
          </w:p>
        </w:tc>
      </w:tr>
      <w:tr w:rsidR="00C20C60" w:rsidRPr="001934EB" w:rsidTr="00F50CD4">
        <w:trPr>
          <w:trHeight w:val="852"/>
        </w:trPr>
        <w:tc>
          <w:tcPr>
            <w:tcW w:w="2122" w:type="dxa"/>
            <w:vAlign w:val="center"/>
          </w:tcPr>
          <w:p w:rsidR="00C20C60" w:rsidRPr="00C20C60" w:rsidRDefault="00000000" w:rsidP="00C20C60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C20C60">
              <w:rPr>
                <w:lang w:val="en-US"/>
              </w:rPr>
              <w:t>, exact</w:t>
            </w:r>
          </w:p>
          <w:p w:rsidR="00C20C60" w:rsidRPr="00492EE5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1.</w:t>
            </w:r>
            <w:r w:rsidR="00F50CD4">
              <w:rPr>
                <w:lang w:val="ru-RU"/>
              </w:rPr>
              <w:t>8</w:t>
            </w:r>
          </w:p>
        </w:tc>
        <w:tc>
          <w:tcPr>
            <w:tcW w:w="1701" w:type="dxa"/>
            <w:vAlign w:val="center"/>
          </w:tcPr>
          <w:p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99.65%</w:t>
            </w:r>
          </w:p>
        </w:tc>
        <w:tc>
          <w:tcPr>
            <w:tcW w:w="4417" w:type="dxa"/>
            <w:vAlign w:val="center"/>
          </w:tcPr>
          <w:p w:rsidR="00C20C60" w:rsidRPr="00F50CD4" w:rsidRDefault="00F50CD4" w:rsidP="00C20C60">
            <w:pPr>
              <w:jc w:val="center"/>
              <w:rPr>
                <w:i/>
                <w:lang w:val="ru-RU"/>
              </w:rPr>
            </w:pPr>
            <w:r>
              <w:rPr>
                <w:lang w:val="ru-RU"/>
              </w:rPr>
              <w:t xml:space="preserve">Влияние нелинейности </w:t>
            </w:r>
            <w:r>
              <w:rPr>
                <w:lang w:val="en-US"/>
              </w:rPr>
              <w:t>MCF</w:t>
            </w:r>
            <w:r w:rsidRPr="00F50CD4">
              <w:rPr>
                <w:lang w:val="ru-RU"/>
              </w:rPr>
              <w:br/>
            </w:r>
            <w:r w:rsidR="00C20C60">
              <w:rPr>
                <w:lang w:val="ru-RU"/>
              </w:rPr>
              <w:t xml:space="preserve">Рост эмиттанса в </w:t>
            </w:r>
            <m:oMath>
              <m:r>
                <w:rPr>
                  <w:rFonts w:ascii="Cambria Math" w:hAnsi="Cambria Math"/>
                  <w:lang w:val="ru-RU"/>
                </w:rPr>
                <m:t>~1.5</m:t>
              </m:r>
            </m:oMath>
            <w:r>
              <w:rPr>
                <w:lang w:val="ru-RU"/>
              </w:rPr>
              <w:t xml:space="preserve"> </w:t>
            </w:r>
            <w:r w:rsidRPr="00F50CD4">
              <w:rPr>
                <w:lang w:val="ru-RU"/>
              </w:rPr>
              <w:t>р</w:t>
            </w:r>
            <w:r>
              <w:rPr>
                <w:lang w:val="ru-RU"/>
              </w:rPr>
              <w:t>аза</w:t>
            </w:r>
          </w:p>
        </w:tc>
      </w:tr>
      <w:tr w:rsidR="00C20C60" w:rsidRPr="005B552B" w:rsidTr="00F50CD4">
        <w:trPr>
          <w:trHeight w:val="852"/>
        </w:trPr>
        <w:tc>
          <w:tcPr>
            <w:tcW w:w="2122" w:type="dxa"/>
            <w:vAlign w:val="center"/>
          </w:tcPr>
          <w:p w:rsidR="00C20C60" w:rsidRDefault="00000000" w:rsidP="00C20C60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C20C60">
              <w:rPr>
                <w:rFonts w:eastAsiaTheme="minorEastAsia"/>
                <w:lang w:val="en-US"/>
              </w:rPr>
              <w:t>, exact</w:t>
            </w:r>
          </w:p>
          <w:p w:rsidR="00C20C60" w:rsidRPr="00C20C60" w:rsidRDefault="00000000" w:rsidP="00C20C60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=-i∙10</m:t>
                </m:r>
              </m:oMath>
            </m:oMathPara>
          </w:p>
          <w:p w:rsidR="00C20C60" w:rsidRPr="00D0452C" w:rsidRDefault="00C20C60" w:rsidP="00C20C60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11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1.8</w:t>
            </w:r>
          </w:p>
        </w:tc>
        <w:tc>
          <w:tcPr>
            <w:tcW w:w="1701" w:type="dxa"/>
            <w:vAlign w:val="center"/>
          </w:tcPr>
          <w:p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99.65%</w:t>
            </w:r>
          </w:p>
        </w:tc>
        <w:tc>
          <w:tcPr>
            <w:tcW w:w="4417" w:type="dxa"/>
            <w:vAlign w:val="center"/>
          </w:tcPr>
          <w:p w:rsidR="00C20C60" w:rsidRPr="008202D5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 xml:space="preserve">Уменьшение длины сгустка после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  <w:r w:rsidR="008202D5" w:rsidRPr="008202D5">
              <w:rPr>
                <w:lang w:val="ru-RU"/>
              </w:rPr>
              <w:t xml:space="preserve">, </w:t>
            </w:r>
            <w:r w:rsidR="008202D5">
              <w:rPr>
                <w:lang w:val="ru-RU"/>
              </w:rPr>
              <w:t xml:space="preserve">фокусирование после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</w:p>
          <w:p w:rsidR="0010318B" w:rsidRPr="00D0452C" w:rsidRDefault="0010318B" w:rsidP="00C20C6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Рост эмиттанса</w:t>
            </w:r>
          </w:p>
        </w:tc>
      </w:tr>
      <w:tr w:rsidR="00C20C60" w:rsidRPr="005B552B" w:rsidTr="00F50CD4">
        <w:trPr>
          <w:trHeight w:val="852"/>
        </w:trPr>
        <w:tc>
          <w:tcPr>
            <w:tcW w:w="2122" w:type="dxa"/>
            <w:vAlign w:val="center"/>
          </w:tcPr>
          <w:p w:rsidR="00C20C60" w:rsidRDefault="00000000" w:rsidP="00C20C60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C20C60">
              <w:rPr>
                <w:rFonts w:eastAsiaTheme="minorEastAsia"/>
                <w:lang w:val="en-US"/>
              </w:rPr>
              <w:t>, exact</w:t>
            </w:r>
          </w:p>
          <w:p w:rsidR="00C20C60" w:rsidRPr="00C20C60" w:rsidRDefault="00000000" w:rsidP="00C20C60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=+i∙10</m:t>
                </m:r>
              </m:oMath>
            </m:oMathPara>
          </w:p>
          <w:p w:rsidR="00C20C60" w:rsidRPr="00D0452C" w:rsidRDefault="00C20C60" w:rsidP="00C20C60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11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1.9</w:t>
            </w:r>
          </w:p>
        </w:tc>
        <w:tc>
          <w:tcPr>
            <w:tcW w:w="1701" w:type="dxa"/>
            <w:vAlign w:val="center"/>
          </w:tcPr>
          <w:p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99.60%</w:t>
            </w:r>
          </w:p>
        </w:tc>
        <w:tc>
          <w:tcPr>
            <w:tcW w:w="4417" w:type="dxa"/>
            <w:vAlign w:val="center"/>
          </w:tcPr>
          <w:p w:rsidR="00C20C60" w:rsidRPr="008202D5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 xml:space="preserve">Уменьшение длины сгустка до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  <w:r w:rsidR="008202D5" w:rsidRPr="008202D5">
              <w:rPr>
                <w:lang w:val="ru-RU"/>
              </w:rPr>
              <w:t xml:space="preserve">, </w:t>
            </w:r>
            <w:r w:rsidR="008202D5">
              <w:rPr>
                <w:lang w:val="ru-RU"/>
              </w:rPr>
              <w:t xml:space="preserve">раскачивание после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</w:p>
          <w:p w:rsidR="0010318B" w:rsidRPr="00D0452C" w:rsidRDefault="0010318B" w:rsidP="00C20C6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Рост эмиттанса</w:t>
            </w:r>
          </w:p>
        </w:tc>
      </w:tr>
      <w:tr w:rsidR="00C20C60" w:rsidRPr="001934EB" w:rsidTr="00F50CD4">
        <w:trPr>
          <w:trHeight w:val="852"/>
        </w:trPr>
        <w:tc>
          <w:tcPr>
            <w:tcW w:w="2122" w:type="dxa"/>
            <w:vAlign w:val="center"/>
          </w:tcPr>
          <w:p w:rsidR="00C20C60" w:rsidRDefault="00000000" w:rsidP="00C20C60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C20C60">
              <w:rPr>
                <w:rFonts w:eastAsiaTheme="minorEastAsia"/>
                <w:lang w:val="en-US"/>
              </w:rPr>
              <w:t>, exact</w:t>
            </w:r>
          </w:p>
          <w:p w:rsidR="00C20C60" w:rsidRPr="00C20C60" w:rsidRDefault="00000000" w:rsidP="00C20C60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=-i∙10</m:t>
                </m:r>
              </m:oMath>
            </m:oMathPara>
          </w:p>
          <w:p w:rsidR="00C20C60" w:rsidRPr="00D0452C" w:rsidRDefault="00C20C60" w:rsidP="00C20C60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1×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12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2.3</w:t>
            </w:r>
          </w:p>
        </w:tc>
        <w:tc>
          <w:tcPr>
            <w:tcW w:w="1701" w:type="dxa"/>
            <w:vAlign w:val="center"/>
          </w:tcPr>
          <w:p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99.60%</w:t>
            </w:r>
          </w:p>
        </w:tc>
        <w:tc>
          <w:tcPr>
            <w:tcW w:w="4417" w:type="dxa"/>
            <w:vAlign w:val="center"/>
          </w:tcPr>
          <w:p w:rsidR="00C20C60" w:rsidRPr="0010318B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 xml:space="preserve">Существенное сжатие </w:t>
            </w:r>
            <w:r w:rsidR="008202D5">
              <w:rPr>
                <w:lang w:val="ru-RU"/>
              </w:rPr>
              <w:t xml:space="preserve">длины сгустка до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  <w:r w:rsidR="008202D5" w:rsidRPr="008202D5">
              <w:rPr>
                <w:lang w:val="ru-RU"/>
              </w:rPr>
              <w:t xml:space="preserve">, </w:t>
            </w:r>
            <w:r w:rsidR="0010318B">
              <w:rPr>
                <w:lang w:val="ru-RU"/>
              </w:rPr>
              <w:t>рост эмиттанса</w:t>
            </w:r>
            <w:r w:rsidRPr="00D0452C">
              <w:rPr>
                <w:lang w:val="ru-RU"/>
              </w:rPr>
              <w:t xml:space="preserve"> </w:t>
            </w:r>
          </w:p>
        </w:tc>
      </w:tr>
      <w:tr w:rsidR="00C20C60" w:rsidRPr="001934EB" w:rsidTr="00F50CD4">
        <w:trPr>
          <w:trHeight w:val="852"/>
        </w:trPr>
        <w:tc>
          <w:tcPr>
            <w:tcW w:w="2122" w:type="dxa"/>
            <w:vAlign w:val="center"/>
          </w:tcPr>
          <w:p w:rsidR="00C20C60" w:rsidRDefault="00000000" w:rsidP="00C20C60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C20C60">
              <w:rPr>
                <w:rFonts w:eastAsiaTheme="minorEastAsia"/>
                <w:lang w:val="en-US"/>
              </w:rPr>
              <w:t>, exact</w:t>
            </w:r>
          </w:p>
          <w:p w:rsidR="00C20C60" w:rsidRPr="00C20C60" w:rsidRDefault="00000000" w:rsidP="00C20C60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=+i∙10</m:t>
                </m:r>
              </m:oMath>
            </m:oMathPara>
          </w:p>
          <w:p w:rsidR="00C20C60" w:rsidRPr="00D0452C" w:rsidRDefault="00C20C60" w:rsidP="00C20C60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1×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12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4.1</w:t>
            </w:r>
          </w:p>
        </w:tc>
        <w:tc>
          <w:tcPr>
            <w:tcW w:w="1701" w:type="dxa"/>
            <w:vAlign w:val="center"/>
          </w:tcPr>
          <w:p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98.60%</w:t>
            </w:r>
          </w:p>
        </w:tc>
        <w:tc>
          <w:tcPr>
            <w:tcW w:w="4417" w:type="dxa"/>
            <w:vAlign w:val="center"/>
          </w:tcPr>
          <w:p w:rsidR="0010318B" w:rsidRPr="0010318B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Увеличенная амплитуда квадрупольных колебаний</w:t>
            </w:r>
            <w:r w:rsidR="0010318B" w:rsidRPr="0010318B">
              <w:rPr>
                <w:lang w:val="ru-RU"/>
              </w:rPr>
              <w:t xml:space="preserve">, </w:t>
            </w:r>
            <w:r w:rsidR="008202D5">
              <w:rPr>
                <w:lang w:val="ru-RU"/>
              </w:rPr>
              <w:t>существенный</w:t>
            </w:r>
            <w:r w:rsidR="0010318B">
              <w:rPr>
                <w:lang w:val="ru-RU"/>
              </w:rPr>
              <w:t xml:space="preserve"> рост эмиттанса</w:t>
            </w:r>
          </w:p>
        </w:tc>
      </w:tr>
    </w:tbl>
    <w:p w:rsidR="002F60DB" w:rsidRDefault="002F60DB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 w:themeColor="text1"/>
          <w:lang w:val="ru-RU"/>
        </w:rPr>
      </w:pPr>
    </w:p>
    <w:p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 w:themeColor="text1"/>
          <w:lang w:val="ru-RU"/>
        </w:rPr>
      </w:pPr>
    </w:p>
    <w:p w:rsidR="004D2DB0" w:rsidRDefault="004D2DB0" w:rsidP="004D2DB0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 w:themeColor="text1"/>
          <w:lang w:val="ru-RU"/>
        </w:rPr>
      </w:pPr>
      <w:r w:rsidRPr="00161C7B"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lastRenderedPageBreak/>
        <w:t xml:space="preserve">Таблица </w:t>
      </w:r>
      <w:r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>3</w:t>
      </w:r>
      <w:r>
        <w:rPr>
          <w:rStyle w:val="ab"/>
          <w:rFonts w:cstheme="minorHAnsi"/>
          <w:color w:val="000000" w:themeColor="text1"/>
          <w:u w:val="none"/>
          <w:lang w:val="ru-RU"/>
        </w:rPr>
        <w:t xml:space="preserve">. </w:t>
      </w:r>
      <w:r w:rsidRPr="002F60DB">
        <w:rPr>
          <w:rStyle w:val="ab"/>
          <w:rFonts w:cstheme="minorHAnsi"/>
          <w:color w:val="000000" w:themeColor="text1"/>
          <w:u w:val="none"/>
          <w:lang w:val="ru-RU"/>
        </w:rPr>
        <w:t>Основные параметры кольца и ВЧ для У-70</w:t>
      </w:r>
    </w:p>
    <w:tbl>
      <w:tblPr>
        <w:tblStyle w:val="ad"/>
        <w:tblW w:w="9303" w:type="dxa"/>
        <w:jc w:val="center"/>
        <w:tblLook w:val="04A0" w:firstRow="1" w:lastRow="0" w:firstColumn="1" w:lastColumn="0" w:noHBand="0" w:noVBand="1"/>
      </w:tblPr>
      <w:tblGrid>
        <w:gridCol w:w="3101"/>
        <w:gridCol w:w="3101"/>
        <w:gridCol w:w="3101"/>
      </w:tblGrid>
      <w:tr w:rsidR="004D2DB0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:rsid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Время от момента</w:t>
            </w:r>
          </w:p>
          <w:p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инжекции, мс</w:t>
            </w:r>
          </w:p>
        </w:tc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rFonts w:eastAsiaTheme="minorEastAsia"/>
                <w:lang w:val="ru-RU"/>
              </w:rPr>
              <w:t xml:space="preserve">Рабочая точка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x,y</m:t>
                  </m:r>
                </m:sub>
              </m:sSub>
            </m:oMath>
          </w:p>
        </w:tc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Относительно скачка</w:t>
            </w:r>
          </w:p>
        </w:tc>
      </w:tr>
      <w:tr w:rsidR="004D2DB0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290</w:t>
            </w:r>
          </w:p>
        </w:tc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rFonts w:ascii="Calibri" w:eastAsia="Calibri" w:hAnsi="Calibri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9.921×9.842</m:t>
                </m:r>
              </m:oMath>
            </m:oMathPara>
          </w:p>
        </w:tc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до процедуры</w:t>
            </w:r>
          </w:p>
        </w:tc>
      </w:tr>
      <w:tr w:rsidR="004D2DB0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295</w:t>
            </w:r>
          </w:p>
        </w:tc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9.917×9.808</m:t>
                </m:r>
              </m:oMath>
            </m:oMathPara>
          </w:p>
        </w:tc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начало процедуры</w:t>
            </w:r>
          </w:p>
        </w:tc>
      </w:tr>
      <w:tr w:rsidR="004D2DB0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310</w:t>
            </w:r>
          </w:p>
        </w:tc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9.849×9.787</m:t>
                </m:r>
              </m:oMath>
            </m:oMathPara>
          </w:p>
        </w:tc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середина процедуры</w:t>
            </w:r>
          </w:p>
        </w:tc>
      </w:tr>
      <w:tr w:rsidR="004D2DB0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326</w:t>
            </w:r>
          </w:p>
        </w:tc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rFonts w:ascii="Calibri" w:eastAsia="Calibri" w:hAnsi="Calibri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9.780×9.771</m:t>
                </m:r>
              </m:oMath>
            </m:oMathPara>
          </w:p>
        </w:tc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момент скачка</w:t>
            </w:r>
          </w:p>
        </w:tc>
      </w:tr>
      <w:tr w:rsidR="004D2DB0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330</w:t>
            </w:r>
          </w:p>
        </w:tc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9.902×9.809</m:t>
                </m:r>
              </m:oMath>
            </m:oMathPara>
          </w:p>
        </w:tc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после</w:t>
            </w:r>
          </w:p>
        </w:tc>
      </w:tr>
    </w:tbl>
    <w:p w:rsidR="00D0452C" w:rsidRDefault="00D0452C" w:rsidP="00D0452C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b/>
          <w:bCs/>
          <w:color w:val="000000" w:themeColor="text1"/>
          <w:u w:val="none"/>
          <w:lang w:val="ru-RU"/>
        </w:rPr>
      </w:pPr>
    </w:p>
    <w:p w:rsidR="00D0452C" w:rsidRDefault="00D0452C" w:rsidP="00D0452C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  <w:r w:rsidRPr="00161C7B"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 xml:space="preserve">Таблица </w:t>
      </w:r>
      <w:r w:rsidR="004D2DB0"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>4</w:t>
      </w:r>
      <w:r>
        <w:rPr>
          <w:rStyle w:val="ab"/>
          <w:rFonts w:cstheme="minorHAnsi"/>
          <w:color w:val="000000" w:themeColor="text1"/>
          <w:u w:val="none"/>
          <w:lang w:val="ru-RU"/>
        </w:rPr>
        <w:t xml:space="preserve">. </w:t>
      </w:r>
      <w:r w:rsidRPr="00D0452C">
        <w:rPr>
          <w:rStyle w:val="ab"/>
          <w:rFonts w:cstheme="minorHAnsi"/>
          <w:color w:val="000000" w:themeColor="text1"/>
          <w:u w:val="none"/>
          <w:lang w:val="ru-RU"/>
        </w:rPr>
        <w:t>Результаты численного моделирования прохождения критической энергии скачком с учётом влияния различных импедансов для различных интенсивностей.</w:t>
      </w:r>
    </w:p>
    <w:p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 w:themeColor="text1"/>
          <w:lang w:val="ru-RU"/>
        </w:rPr>
      </w:pPr>
    </w:p>
    <w:tbl>
      <w:tblPr>
        <w:tblStyle w:val="ad"/>
        <w:tblpPr w:leftFromText="180" w:rightFromText="180" w:vertAnchor="text" w:horzAnchor="margin" w:tblpY="-98"/>
        <w:tblW w:w="9368" w:type="dxa"/>
        <w:tblLook w:val="04A0" w:firstRow="1" w:lastRow="0" w:firstColumn="1" w:lastColumn="0" w:noHBand="0" w:noVBand="1"/>
      </w:tblPr>
      <w:tblGrid>
        <w:gridCol w:w="1980"/>
        <w:gridCol w:w="1134"/>
        <w:gridCol w:w="1701"/>
        <w:gridCol w:w="4553"/>
      </w:tblGrid>
      <w:tr w:rsidR="00D0452C" w:rsidRPr="00811650" w:rsidTr="000D48DE">
        <w:trPr>
          <w:trHeight w:val="622"/>
        </w:trPr>
        <w:tc>
          <w:tcPr>
            <w:tcW w:w="1980" w:type="dxa"/>
            <w:vAlign w:val="center"/>
          </w:tcPr>
          <w:p w:rsidR="00D0452C" w:rsidRPr="00811650" w:rsidRDefault="00F50CD4" w:rsidP="00D96614">
            <w:pPr>
              <w:jc w:val="center"/>
              <w:rPr>
                <w:i/>
                <w:lang w:val="ru-RU"/>
              </w:rPr>
            </w:pPr>
            <w:r>
              <w:rPr>
                <w:lang w:val="ru-RU"/>
              </w:rPr>
              <w:t>Параметры моделирования</w:t>
            </w:r>
          </w:p>
        </w:tc>
        <w:tc>
          <w:tcPr>
            <w:tcW w:w="1134" w:type="dxa"/>
          </w:tcPr>
          <w:p w:rsidR="00D0452C" w:rsidRPr="00811650" w:rsidRDefault="00D0452C" w:rsidP="00D96614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95% фазовый объем</w:t>
            </w:r>
          </w:p>
        </w:tc>
        <w:tc>
          <w:tcPr>
            <w:tcW w:w="1701" w:type="dxa"/>
            <w:vAlign w:val="center"/>
          </w:tcPr>
          <w:p w:rsidR="00D0452C" w:rsidRPr="00811650" w:rsidRDefault="00D0452C" w:rsidP="00D96614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Сохранение пучка (9 ГэВ)</w:t>
            </w:r>
          </w:p>
        </w:tc>
        <w:tc>
          <w:tcPr>
            <w:tcW w:w="4553" w:type="dxa"/>
            <w:vAlign w:val="center"/>
          </w:tcPr>
          <w:p w:rsidR="00D0452C" w:rsidRPr="00811650" w:rsidRDefault="00D0452C" w:rsidP="00D96614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Особенности</w:t>
            </w:r>
          </w:p>
        </w:tc>
      </w:tr>
      <w:tr w:rsidR="00040965" w:rsidRPr="001934EB" w:rsidTr="000D48DE">
        <w:trPr>
          <w:trHeight w:val="884"/>
        </w:trPr>
        <w:tc>
          <w:tcPr>
            <w:tcW w:w="1980" w:type="dxa"/>
            <w:vAlign w:val="center"/>
          </w:tcPr>
          <w:p w:rsidR="00040965" w:rsidRPr="00492EE5" w:rsidRDefault="00000000" w:rsidP="00040965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=0</m:t>
              </m:r>
            </m:oMath>
            <w:r w:rsidR="00040965" w:rsidRPr="00492EE5">
              <w:rPr>
                <w:lang w:val="ru-RU"/>
              </w:rPr>
              <w:t xml:space="preserve">, </w:t>
            </w:r>
            <w:r w:rsidR="00040965">
              <w:rPr>
                <w:lang w:val="en-US"/>
              </w:rPr>
              <w:t>simple</w:t>
            </w:r>
          </w:p>
          <w:p w:rsidR="00040965" w:rsidRPr="00D0452C" w:rsidRDefault="00040965" w:rsidP="00040965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:rsidR="00040965" w:rsidRPr="00800C25" w:rsidRDefault="00800C25" w:rsidP="000409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1.165</w:t>
            </w:r>
          </w:p>
        </w:tc>
        <w:tc>
          <w:tcPr>
            <w:tcW w:w="1701" w:type="dxa"/>
            <w:vAlign w:val="center"/>
          </w:tcPr>
          <w:p w:rsidR="00040965" w:rsidRPr="00811650" w:rsidRDefault="003A58A6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100%</w:t>
            </w:r>
          </w:p>
        </w:tc>
        <w:tc>
          <w:tcPr>
            <w:tcW w:w="4553" w:type="dxa"/>
            <w:vAlign w:val="center"/>
          </w:tcPr>
          <w:p w:rsidR="00040965" w:rsidRPr="00811650" w:rsidRDefault="003A58A6" w:rsidP="0004096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Простая модель</w:t>
            </w:r>
            <w:r>
              <w:rPr>
                <w:lang w:val="ru-RU"/>
              </w:rPr>
              <w:br/>
              <w:t>Рост эмиттанса отсутствует</w:t>
            </w:r>
          </w:p>
        </w:tc>
      </w:tr>
      <w:tr w:rsidR="00040965" w:rsidRPr="001934EB" w:rsidTr="000D48DE">
        <w:trPr>
          <w:trHeight w:val="884"/>
        </w:trPr>
        <w:tc>
          <w:tcPr>
            <w:tcW w:w="1980" w:type="dxa"/>
            <w:vAlign w:val="center"/>
          </w:tcPr>
          <w:p w:rsidR="00040965" w:rsidRPr="00C20C60" w:rsidRDefault="00000000" w:rsidP="00040965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</m:t>
              </m:r>
            </m:oMath>
            <w:r w:rsidR="00040965">
              <w:rPr>
                <w:lang w:val="en-US"/>
              </w:rPr>
              <w:t>, exact</w:t>
            </w:r>
          </w:p>
          <w:p w:rsidR="00040965" w:rsidRPr="00492EE5" w:rsidRDefault="00040965" w:rsidP="00040965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:rsidR="00040965" w:rsidRPr="00800C25" w:rsidRDefault="00040965" w:rsidP="00040965">
            <w:pPr>
              <w:jc w:val="center"/>
              <w:rPr>
                <w:lang w:val="en-US"/>
              </w:rPr>
            </w:pPr>
            <w:r w:rsidRPr="00811650">
              <w:rPr>
                <w:lang w:val="ru-RU"/>
              </w:rPr>
              <w:t>1.16</w:t>
            </w:r>
            <w:r w:rsidR="00800C25">
              <w:rPr>
                <w:lang w:val="en-US"/>
              </w:rPr>
              <w:t>7</w:t>
            </w:r>
          </w:p>
        </w:tc>
        <w:tc>
          <w:tcPr>
            <w:tcW w:w="1701" w:type="dxa"/>
            <w:vAlign w:val="center"/>
          </w:tcPr>
          <w:p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100%</w:t>
            </w:r>
          </w:p>
        </w:tc>
        <w:tc>
          <w:tcPr>
            <w:tcW w:w="4553" w:type="dxa"/>
            <w:vAlign w:val="center"/>
          </w:tcPr>
          <w:p w:rsidR="00040965" w:rsidRPr="00042BC3" w:rsidRDefault="00042BC3" w:rsidP="0004096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Точная модель</w:t>
            </w:r>
            <w:r>
              <w:rPr>
                <w:lang w:val="ru-RU"/>
              </w:rPr>
              <w:br/>
              <w:t xml:space="preserve"> Рост эмиттанса отсутствует</w:t>
            </w:r>
          </w:p>
        </w:tc>
      </w:tr>
      <w:tr w:rsidR="00040965" w:rsidRPr="001934EB" w:rsidTr="000D48DE">
        <w:trPr>
          <w:trHeight w:val="910"/>
        </w:trPr>
        <w:tc>
          <w:tcPr>
            <w:tcW w:w="1980" w:type="dxa"/>
            <w:vAlign w:val="center"/>
          </w:tcPr>
          <w:p w:rsidR="00040965" w:rsidRPr="00C20C60" w:rsidRDefault="00000000" w:rsidP="00040965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040965">
              <w:rPr>
                <w:lang w:val="en-US"/>
              </w:rPr>
              <w:t>, exact</w:t>
            </w:r>
          </w:p>
          <w:p w:rsidR="00040965" w:rsidRPr="00492EE5" w:rsidRDefault="00040965" w:rsidP="00040965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:rsidR="00040965" w:rsidRPr="00800C25" w:rsidRDefault="00040965" w:rsidP="00040965">
            <w:pPr>
              <w:jc w:val="center"/>
              <w:rPr>
                <w:lang w:val="en-US"/>
              </w:rPr>
            </w:pPr>
            <w:r w:rsidRPr="00811650">
              <w:rPr>
                <w:lang w:val="ru-RU"/>
              </w:rPr>
              <w:t>1.1</w:t>
            </w:r>
            <w:r w:rsidR="00800C25">
              <w:rPr>
                <w:lang w:val="en-US"/>
              </w:rPr>
              <w:t>74</w:t>
            </w:r>
          </w:p>
        </w:tc>
        <w:tc>
          <w:tcPr>
            <w:tcW w:w="1701" w:type="dxa"/>
            <w:vAlign w:val="center"/>
          </w:tcPr>
          <w:p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100%</w:t>
            </w:r>
          </w:p>
        </w:tc>
        <w:tc>
          <w:tcPr>
            <w:tcW w:w="4553" w:type="dxa"/>
            <w:vAlign w:val="center"/>
          </w:tcPr>
          <w:p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Нелинейность отсутствует</w:t>
            </w:r>
            <w:r w:rsidR="00042BC3">
              <w:rPr>
                <w:lang w:val="ru-RU"/>
              </w:rPr>
              <w:br/>
              <w:t xml:space="preserve"> Рост эмиттанса отсутствует</w:t>
            </w:r>
          </w:p>
        </w:tc>
      </w:tr>
      <w:tr w:rsidR="00040965" w:rsidRPr="001934EB" w:rsidTr="000D48DE">
        <w:trPr>
          <w:trHeight w:val="910"/>
        </w:trPr>
        <w:tc>
          <w:tcPr>
            <w:tcW w:w="1980" w:type="dxa"/>
            <w:vAlign w:val="center"/>
          </w:tcPr>
          <w:p w:rsidR="00040965" w:rsidRDefault="00000000" w:rsidP="00040965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040965">
              <w:rPr>
                <w:rFonts w:eastAsiaTheme="minorEastAsia"/>
                <w:lang w:val="en-US"/>
              </w:rPr>
              <w:t>, exact</w:t>
            </w:r>
          </w:p>
          <w:p w:rsidR="00040965" w:rsidRPr="00C20C60" w:rsidRDefault="00000000" w:rsidP="00040965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=-i∙10</m:t>
                </m:r>
              </m:oMath>
            </m:oMathPara>
          </w:p>
          <w:p w:rsidR="00040965" w:rsidRPr="00D0452C" w:rsidRDefault="00040965" w:rsidP="00040965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11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1.17</w:t>
            </w:r>
          </w:p>
        </w:tc>
        <w:tc>
          <w:tcPr>
            <w:tcW w:w="1701" w:type="dxa"/>
            <w:vAlign w:val="center"/>
          </w:tcPr>
          <w:p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100%</w:t>
            </w:r>
          </w:p>
        </w:tc>
        <w:tc>
          <w:tcPr>
            <w:tcW w:w="4553" w:type="dxa"/>
            <w:vAlign w:val="center"/>
          </w:tcPr>
          <w:p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 xml:space="preserve">Уменьшение длины после скачка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</w:p>
        </w:tc>
      </w:tr>
      <w:tr w:rsidR="00040965" w:rsidRPr="001934EB" w:rsidTr="000D48DE">
        <w:trPr>
          <w:trHeight w:val="910"/>
        </w:trPr>
        <w:tc>
          <w:tcPr>
            <w:tcW w:w="1980" w:type="dxa"/>
            <w:vAlign w:val="center"/>
          </w:tcPr>
          <w:p w:rsidR="00040965" w:rsidRDefault="00000000" w:rsidP="00040965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040965">
              <w:rPr>
                <w:rFonts w:eastAsiaTheme="minorEastAsia"/>
                <w:lang w:val="en-US"/>
              </w:rPr>
              <w:t>, exact</w:t>
            </w:r>
          </w:p>
          <w:p w:rsidR="00040965" w:rsidRPr="00C20C60" w:rsidRDefault="00000000" w:rsidP="00040965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=+i∙10</m:t>
                </m:r>
              </m:oMath>
            </m:oMathPara>
          </w:p>
          <w:p w:rsidR="00040965" w:rsidRPr="00D0452C" w:rsidRDefault="00040965" w:rsidP="00040965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11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1.17</w:t>
            </w:r>
          </w:p>
        </w:tc>
        <w:tc>
          <w:tcPr>
            <w:tcW w:w="1701" w:type="dxa"/>
            <w:vAlign w:val="center"/>
          </w:tcPr>
          <w:p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100%</w:t>
            </w:r>
          </w:p>
        </w:tc>
        <w:tc>
          <w:tcPr>
            <w:tcW w:w="4553" w:type="dxa"/>
            <w:vAlign w:val="center"/>
          </w:tcPr>
          <w:p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 xml:space="preserve">Слабые квадрупольные колебания до скачка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</w:p>
        </w:tc>
      </w:tr>
      <w:tr w:rsidR="00040965" w:rsidRPr="001934EB" w:rsidTr="000D48DE">
        <w:trPr>
          <w:trHeight w:val="910"/>
        </w:trPr>
        <w:tc>
          <w:tcPr>
            <w:tcW w:w="1980" w:type="dxa"/>
            <w:vAlign w:val="center"/>
          </w:tcPr>
          <w:p w:rsidR="00040965" w:rsidRDefault="00000000" w:rsidP="00040965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040965">
              <w:rPr>
                <w:rFonts w:eastAsiaTheme="minorEastAsia"/>
                <w:lang w:val="en-US"/>
              </w:rPr>
              <w:t>, exact</w:t>
            </w:r>
          </w:p>
          <w:p w:rsidR="00040965" w:rsidRPr="00C20C60" w:rsidRDefault="00000000" w:rsidP="00040965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=-i∙10</m:t>
                </m:r>
              </m:oMath>
            </m:oMathPara>
          </w:p>
          <w:p w:rsidR="00040965" w:rsidRPr="00D0452C" w:rsidRDefault="00040965" w:rsidP="00040965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1×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12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1.23</w:t>
            </w:r>
          </w:p>
        </w:tc>
        <w:tc>
          <w:tcPr>
            <w:tcW w:w="1701" w:type="dxa"/>
            <w:vAlign w:val="center"/>
          </w:tcPr>
          <w:p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99%</w:t>
            </w:r>
          </w:p>
        </w:tc>
        <w:tc>
          <w:tcPr>
            <w:tcW w:w="4553" w:type="dxa"/>
            <w:vAlign w:val="center"/>
          </w:tcPr>
          <w:p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 xml:space="preserve">Длина сгустка существенно </w:t>
            </w:r>
            <w:r w:rsidR="00101F1E" w:rsidRPr="00811650">
              <w:rPr>
                <w:lang w:val="ru-RU"/>
              </w:rPr>
              <w:t>сокращается</w:t>
            </w:r>
            <w:r w:rsidR="00101F1E" w:rsidRPr="004D2DB0">
              <w:rPr>
                <w:lang w:val="ru-RU"/>
              </w:rPr>
              <w:t xml:space="preserve">, </w:t>
            </w:r>
            <w:r w:rsidR="00101F1E">
              <w:rPr>
                <w:lang w:val="ru-RU"/>
              </w:rPr>
              <w:t>небольшой</w:t>
            </w:r>
            <w:r w:rsidR="004D2DB0">
              <w:rPr>
                <w:lang w:val="ru-RU"/>
              </w:rPr>
              <w:t xml:space="preserve"> рост эмиттанса</w:t>
            </w:r>
          </w:p>
        </w:tc>
      </w:tr>
      <w:tr w:rsidR="00040965" w:rsidRPr="001934EB" w:rsidTr="000D48DE">
        <w:trPr>
          <w:trHeight w:val="910"/>
        </w:trPr>
        <w:tc>
          <w:tcPr>
            <w:tcW w:w="1980" w:type="dxa"/>
            <w:vAlign w:val="center"/>
          </w:tcPr>
          <w:p w:rsidR="00040965" w:rsidRDefault="00000000" w:rsidP="00040965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040965">
              <w:rPr>
                <w:rFonts w:eastAsiaTheme="minorEastAsia"/>
                <w:lang w:val="en-US"/>
              </w:rPr>
              <w:t>, exact</w:t>
            </w:r>
          </w:p>
          <w:p w:rsidR="00040965" w:rsidRPr="00C20C60" w:rsidRDefault="00000000" w:rsidP="00040965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=+i∙10</m:t>
                </m:r>
              </m:oMath>
            </m:oMathPara>
          </w:p>
          <w:p w:rsidR="00040965" w:rsidRPr="00D0452C" w:rsidRDefault="00040965" w:rsidP="00040965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1×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12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1.23</w:t>
            </w:r>
          </w:p>
        </w:tc>
        <w:tc>
          <w:tcPr>
            <w:tcW w:w="1701" w:type="dxa"/>
            <w:vAlign w:val="center"/>
          </w:tcPr>
          <w:p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99%</w:t>
            </w:r>
          </w:p>
        </w:tc>
        <w:tc>
          <w:tcPr>
            <w:tcW w:w="4553" w:type="dxa"/>
            <w:vAlign w:val="center"/>
          </w:tcPr>
          <w:p w:rsidR="00040965" w:rsidRPr="004D2DB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Большая амплитуда квадрупольных колебаний</w:t>
            </w:r>
            <w:r w:rsidR="004D2DB0" w:rsidRPr="004D2DB0">
              <w:rPr>
                <w:lang w:val="ru-RU"/>
              </w:rPr>
              <w:t xml:space="preserve">, </w:t>
            </w:r>
            <w:r w:rsidR="004D2DB0">
              <w:rPr>
                <w:lang w:val="ru-RU"/>
              </w:rPr>
              <w:t>небольшой рост эмиттанса</w:t>
            </w:r>
          </w:p>
        </w:tc>
      </w:tr>
    </w:tbl>
    <w:p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 w:themeColor="text1"/>
          <w:lang w:val="ru-RU"/>
        </w:rPr>
      </w:pPr>
    </w:p>
    <w:p w:rsidR="0090496C" w:rsidRPr="007B4082" w:rsidRDefault="0090496C" w:rsidP="0090496C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 w:rsidRPr="0090496C">
        <w:rPr>
          <w:rFonts w:asciiTheme="majorBidi" w:hAnsiTheme="majorBidi" w:cstheme="majorBidi"/>
          <w:caps w:val="0"/>
          <w:sz w:val="24"/>
          <w:szCs w:val="24"/>
        </w:rPr>
        <w:lastRenderedPageBreak/>
        <w:t>ПОДПИСИ К РИСУНКАМ</w:t>
      </w:r>
    </w:p>
    <w:p w:rsidR="0080688B" w:rsidRPr="002B58CF" w:rsidRDefault="00B43C78" w:rsidP="0080688B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 1.</w:t>
      </w:r>
      <w:r w:rsidR="00CA3F81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8A1423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а</w:t>
      </w:r>
      <w:r w:rsidR="008A1423" w:rsidRPr="008A1423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)</w:t>
      </w:r>
      <w:r w:rsidR="008A1423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8A1423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Классическая синхротронная частота и тем изменения огибающей сепаратрисы в окресности критической энергии</w:t>
      </w:r>
      <w:r w:rsidR="008A1423" w:rsidRPr="008A1423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; </w:t>
      </w:r>
      <w:r w:rsidR="008A1423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б) </w:t>
      </w:r>
      <w:r w:rsid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изменение первого и второго порядка коэффициента проскальзывания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 w:rsidR="002B58CF" w:rsidRPr="002B58CF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δ</m:t>
        </m:r>
      </m:oMath>
      <w:r w:rsidR="002B58CF" w:rsidRPr="002B58CF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 xml:space="preserve"> </w:t>
      </w:r>
      <w:r w:rsidR="002B58CF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>в окресности критической энергии.</w:t>
      </w:r>
    </w:p>
    <w:p w:rsidR="0080688B" w:rsidRPr="004F03C8" w:rsidRDefault="0080688B" w:rsidP="00CA3F81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2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 w:rsidR="00CA3F81" w:rsidRPr="00CA3F81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Зависимость длины</w:t>
      </w:r>
      <w:r w:rsidR="002B58CF"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,</w:t>
      </w:r>
      <w:r w:rsid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разброса по энергии</w:t>
      </w:r>
      <w:r w:rsidR="002B58CF"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продольного </w:t>
      </w:r>
      <w:r w:rsid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эмиттанса от номера оборота в окресности критической энергии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для трёх моделей</w:t>
      </w:r>
      <w:r w:rsidR="00F478A2" w:rsidRPr="00F478A2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F478A2" w:rsidRPr="00E41F58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без</w:t>
      </w:r>
      <w:r w:rsidR="00F478A2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скачка и учёта </w:t>
      </w:r>
      <w:r w:rsidR="00E41F5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импеданса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. Синяя – учёт только первого порядка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000000" w:themeColor="text1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 w:rsidR="004F03C8" w:rsidRPr="004F03C8">
        <w:rPr>
          <w:rFonts w:asciiTheme="majorBidi" w:eastAsia="PMingLiU" w:hAnsiTheme="majorBidi" w:cstheme="majorBidi"/>
          <w:bCs/>
          <w:i w:val="0"/>
          <w:noProof/>
          <w:color w:val="000000" w:themeColor="text1"/>
          <w:sz w:val="24"/>
          <w:szCs w:val="24"/>
          <w:lang w:val="ru-RU"/>
        </w:rPr>
        <w:t>,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000000" w:themeColor="text1"/>
          <w:sz w:val="24"/>
          <w:szCs w:val="24"/>
          <w:lang w:val="ru-RU"/>
        </w:rPr>
        <w:t xml:space="preserve"> 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‘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simple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’ 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solver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оранжевая –</w:t>
      </w:r>
      <w:r w:rsidR="006902EF" w:rsidRPr="006902E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 w:rsidR="004F03C8" w:rsidRPr="004F03C8">
        <w:rPr>
          <w:rFonts w:asciiTheme="majorBidi" w:eastAsia="PMingLiU" w:hAnsiTheme="majorBidi" w:cstheme="majorBidi"/>
          <w:bCs/>
          <w:i w:val="0"/>
          <w:noProof/>
          <w:color w:val="000000" w:themeColor="text1"/>
          <w:sz w:val="24"/>
          <w:szCs w:val="24"/>
          <w:lang w:val="ru-RU"/>
        </w:rPr>
        <w:t>,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000000" w:themeColor="text1"/>
          <w:sz w:val="24"/>
          <w:szCs w:val="24"/>
          <w:lang w:val="ru-RU"/>
        </w:rPr>
        <w:t xml:space="preserve"> 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‘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exact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’ 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solver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зеленая –</w:t>
      </w:r>
      <w:r w:rsidR="006902EF" w:rsidRPr="006902E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δ</m:t>
        </m:r>
      </m:oMath>
      <w:r w:rsidR="006902EF" w:rsidRPr="006902EF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 xml:space="preserve">, </w:t>
      </w:r>
      <w:r w:rsidR="006902EF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‘</w:t>
      </w:r>
      <w:r w:rsidR="006902E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exact</w:t>
      </w:r>
      <w:r w:rsidR="006902EF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’ </w:t>
      </w:r>
      <w:r w:rsidR="006902E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solver</w:t>
      </w:r>
      <w:r w:rsidR="004F03C8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>.</w:t>
      </w:r>
    </w:p>
    <w:p w:rsidR="0080688B" w:rsidRPr="00CA3F81" w:rsidRDefault="0080688B" w:rsidP="00CA3F81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3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E41F5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Зависимость длины</w:t>
      </w:r>
      <w:r w:rsidR="00E41F58"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,</w:t>
      </w:r>
      <w:r w:rsidR="00E41F5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разброса по энергии</w:t>
      </w:r>
      <w:r w:rsidR="00E41F58"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E41F5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продольного эмиттанса от номера оборота в окресности критической энергии </w:t>
      </w:r>
      <w:r w:rsidR="00E41F58" w:rsidRPr="00E41F58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без</w:t>
      </w:r>
      <w:r w:rsidR="00E41F5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скачка</w:t>
      </w:r>
      <w:r w:rsidR="00E41F58" w:rsidRPr="00182D0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,</w:t>
      </w:r>
      <w:r w:rsidR="00E41F5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E41F58" w:rsidRPr="00E41F58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с</w:t>
      </w:r>
      <w:r w:rsidR="00E41F5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учётом различного вида импеданса и интенсивностей.</w:t>
      </w:r>
    </w:p>
    <w:p w:rsidR="00D5316C" w:rsidRPr="00EC11F6" w:rsidRDefault="0080688B" w:rsidP="00D5316C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4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EC11F6"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Твисс-параметры </w:t>
      </w:r>
      <m:oMath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β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x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β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y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x</m:t>
            </m:r>
          </m:sub>
        </m:sSub>
      </m:oMath>
      <w:r w:rsidR="00EC11F6"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для суперпериода У-70 </w:t>
      </w:r>
      <w:r w:rsid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a</w:t>
      </w:r>
      <w:r w:rsidR="00EC11F6"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) регулян</w:t>
      </w:r>
      <w:r w:rsid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ая</w:t>
      </w:r>
      <w:r w:rsidR="00EC11F6"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структур</w:t>
      </w:r>
      <w:r w:rsid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а</w:t>
      </w:r>
      <w:r w:rsidR="00EC11F6"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; </w:t>
      </w:r>
      <w:r w:rsid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б)</w:t>
      </w:r>
      <w:r w:rsidR="00EC11F6"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структура с модулированной дисперсией.</w:t>
      </w:r>
    </w:p>
    <w:p w:rsidR="00EC11F6" w:rsidRPr="00F478A2" w:rsidRDefault="00EC11F6" w:rsidP="00EC11F6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 w:rsidRPr="00F478A2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5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F478A2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a</w:t>
      </w:r>
      <w:r w:rsidR="00F478A2" w:rsidRPr="00F478A2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) </w:t>
      </w:r>
      <w:r w:rsidR="00F478A2">
        <w:rPr>
          <w:i w:val="0"/>
          <w:iCs w:val="0"/>
          <w:color w:val="000000" w:themeColor="text1"/>
          <w:sz w:val="24"/>
          <w:szCs w:val="24"/>
          <w:lang w:val="ru-RU"/>
        </w:rPr>
        <w:t>П</w:t>
      </w:r>
      <w:r w:rsidR="00F478A2" w:rsidRPr="00F478A2">
        <w:rPr>
          <w:i w:val="0"/>
          <w:iCs w:val="0"/>
          <w:color w:val="000000" w:themeColor="text1"/>
          <w:sz w:val="24"/>
          <w:szCs w:val="24"/>
          <w:lang w:val="ru-RU"/>
        </w:rPr>
        <w:t xml:space="preserve">однятие критической энергии </w:t>
      </w:r>
      <w:r w:rsidR="00F478A2">
        <w:rPr>
          <w:i w:val="0"/>
          <w:iCs w:val="0"/>
          <w:color w:val="000000" w:themeColor="text1"/>
          <w:sz w:val="24"/>
          <w:szCs w:val="24"/>
          <w:lang w:val="ru-RU"/>
        </w:rPr>
        <w:t xml:space="preserve">при </w:t>
      </w:r>
      <w:r w:rsidR="00F478A2" w:rsidRPr="00F478A2">
        <w:rPr>
          <w:i w:val="0"/>
          <w:iCs w:val="0"/>
          <w:color w:val="000000" w:themeColor="text1"/>
          <w:sz w:val="24"/>
          <w:szCs w:val="24"/>
          <w:lang w:val="ru-RU"/>
        </w:rPr>
        <w:t>процедур</w:t>
      </w:r>
      <w:r w:rsidR="00F478A2">
        <w:rPr>
          <w:i w:val="0"/>
          <w:iCs w:val="0"/>
          <w:color w:val="000000" w:themeColor="text1"/>
          <w:sz w:val="24"/>
          <w:szCs w:val="24"/>
          <w:lang w:val="ru-RU"/>
        </w:rPr>
        <w:t>е</w:t>
      </w:r>
      <w:r w:rsidR="00F478A2" w:rsidRPr="00F478A2">
        <w:rPr>
          <w:i w:val="0"/>
          <w:iCs w:val="0"/>
          <w:color w:val="000000" w:themeColor="text1"/>
          <w:sz w:val="24"/>
          <w:szCs w:val="24"/>
          <w:lang w:val="ru-RU"/>
        </w:rPr>
        <w:t xml:space="preserve"> скачка;</w:t>
      </w:r>
      <w:r w:rsidR="00F478A2">
        <w:rPr>
          <w:i w:val="0"/>
          <w:iCs w:val="0"/>
          <w:color w:val="000000" w:themeColor="text1"/>
          <w:sz w:val="24"/>
          <w:szCs w:val="24"/>
          <w:lang w:val="ru-RU"/>
        </w:rPr>
        <w:t xml:space="preserve"> б)</w:t>
      </w:r>
      <w:r w:rsidR="00F478A2" w:rsidRPr="00F478A2">
        <w:rPr>
          <w:i w:val="0"/>
          <w:iCs w:val="0"/>
          <w:color w:val="000000" w:themeColor="text1"/>
          <w:sz w:val="24"/>
          <w:szCs w:val="24"/>
          <w:lang w:val="ru-RU"/>
        </w:rPr>
        <w:t xml:space="preserve"> соответствующее изменение</w:t>
      </w:r>
      <w:r w:rsidR="00F478A2">
        <w:rPr>
          <w:i w:val="0"/>
          <w:iCs w:val="0"/>
          <w:color w:val="000000" w:themeColor="text1"/>
          <w:sz w:val="24"/>
          <w:szCs w:val="24"/>
          <w:lang w:val="ru-RU"/>
        </w:rPr>
        <w:t xml:space="preserve"> первого порядка коэффициента скольжения </w:t>
      </w:r>
      <m:oMath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 w:rsidR="00F478A2">
        <w:rPr>
          <w:bCs/>
          <w:i w:val="0"/>
          <w:color w:val="000000" w:themeColor="text1"/>
          <w:sz w:val="24"/>
          <w:szCs w:val="24"/>
          <w:lang w:val="ru-RU"/>
        </w:rPr>
        <w:t>.</w:t>
      </w:r>
    </w:p>
    <w:p w:rsidR="00EC11F6" w:rsidRDefault="00EC11F6" w:rsidP="00EC11F6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 w:rsidRPr="00EC11F6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6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A72615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а</w:t>
      </w:r>
      <w:r w:rsidR="00A72615" w:rsidRPr="00A72615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)</w:t>
      </w:r>
      <w:r w:rsidR="00A72615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94598F" w:rsidRPr="0094598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Скачок критической энергии на сеансе У-70. Зелная линия – сигнал с фазового датчика, фиолетовая – скачок критической энергии, голубая – сигнал с пикового детектора</w:t>
      </w:r>
      <w:r w:rsidR="00A72615" w:rsidRPr="00A72615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; </w:t>
      </w:r>
      <w:r w:rsidR="00A72615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б) </w:t>
      </w:r>
      <w:r w:rsidR="00A72615" w:rsidRPr="00A72615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Продольная линейная плотность сгустка относительно фазы ВЧ</w:t>
      </w:r>
      <w:r w:rsidR="00A72615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в момент скачка.</w:t>
      </w:r>
    </w:p>
    <w:p w:rsidR="0054642D" w:rsidRPr="0054642D" w:rsidRDefault="0054642D" w:rsidP="0054642D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 w:rsidRPr="00E41F58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7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 w:rsidRP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Изменение длины сгустка в ходе ускорит</w:t>
      </w:r>
      <w:r w:rsidR="0069664A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ел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ьного цикла на сеансе У-70.</w:t>
      </w:r>
    </w:p>
    <w:p w:rsidR="00EC11F6" w:rsidRDefault="00EC11F6" w:rsidP="00EC11F6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 w:rsidR="0054642D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8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 w:rsidR="00E53DB4" w:rsidRP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Зависимость длины</w:t>
      </w:r>
      <w:r w:rsidR="00E53DB4"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,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разброса по энергии</w:t>
      </w:r>
      <w:r w:rsidR="00E53DB4"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продольного эмиттанса от номера оборота в окресности критической энергии для трёх моделей</w:t>
      </w:r>
      <w:r w:rsidR="00E53DB4" w:rsidRPr="00F478A2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E53DB4" w:rsidRPr="00E41F58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со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скачком, </w:t>
      </w:r>
      <w:r w:rsidR="00E53DB4" w:rsidRPr="00E41F58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без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учёта импеданса. Синяя – учёт только первого порядка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000000" w:themeColor="text1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 w:rsidR="00E53DB4" w:rsidRPr="004F03C8">
        <w:rPr>
          <w:rFonts w:asciiTheme="majorBidi" w:eastAsia="PMingLiU" w:hAnsiTheme="majorBidi" w:cstheme="majorBidi"/>
          <w:bCs/>
          <w:i w:val="0"/>
          <w:noProof/>
          <w:color w:val="000000" w:themeColor="text1"/>
          <w:sz w:val="24"/>
          <w:szCs w:val="24"/>
          <w:lang w:val="ru-RU"/>
        </w:rPr>
        <w:t>,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000000" w:themeColor="text1"/>
          <w:sz w:val="24"/>
          <w:szCs w:val="24"/>
          <w:lang w:val="ru-RU"/>
        </w:rPr>
        <w:t xml:space="preserve"> 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‘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simple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’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solver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оранжевая –</w:t>
      </w:r>
      <w:r w:rsidR="00E53DB4" w:rsidRPr="006902E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 w:rsidR="00E53DB4" w:rsidRPr="004F03C8">
        <w:rPr>
          <w:rFonts w:asciiTheme="majorBidi" w:eastAsia="PMingLiU" w:hAnsiTheme="majorBidi" w:cstheme="majorBidi"/>
          <w:bCs/>
          <w:i w:val="0"/>
          <w:noProof/>
          <w:color w:val="000000" w:themeColor="text1"/>
          <w:sz w:val="24"/>
          <w:szCs w:val="24"/>
          <w:lang w:val="ru-RU"/>
        </w:rPr>
        <w:t>,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000000" w:themeColor="text1"/>
          <w:sz w:val="24"/>
          <w:szCs w:val="24"/>
          <w:lang w:val="ru-RU"/>
        </w:rPr>
        <w:t xml:space="preserve"> 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‘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exact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’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solver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зеленая –</w:t>
      </w:r>
      <w:r w:rsidR="00E53DB4" w:rsidRPr="006902E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δ</m:t>
        </m:r>
      </m:oMath>
      <w:r w:rsidR="00E53DB4" w:rsidRPr="006902EF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 xml:space="preserve">, 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‘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exact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’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solver</w:t>
      </w:r>
      <w:r w:rsidR="00E53DB4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>.</w:t>
      </w:r>
    </w:p>
    <w:p w:rsidR="00EC11F6" w:rsidRPr="0054642D" w:rsidRDefault="00EC11F6" w:rsidP="0054642D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 w:rsidR="0054642D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9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Зависимость длины</w:t>
      </w:r>
      <w:r w:rsidR="00E53DB4"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,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разброса по энергии</w:t>
      </w:r>
      <w:r w:rsidR="00E53DB4"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продольного эмиттанса от номера оборота в окресности критической энергии </w:t>
      </w:r>
      <w:r w:rsidR="00E53DB4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со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скачком, </w:t>
      </w:r>
      <w:r w:rsidR="00E53DB4" w:rsidRPr="00E41F58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с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учётом различного вида импеданса и интенсивностей.</w:t>
      </w:r>
    </w:p>
    <w:p w:rsidR="009E5BC9" w:rsidRPr="00D5316C" w:rsidRDefault="009E5BC9" w:rsidP="00D5316C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Cs/>
          <w:noProof/>
          <w:lang w:val="ru-RU"/>
        </w:rPr>
        <w:br w:type="page"/>
      </w:r>
    </w:p>
    <w:p w:rsidR="0090496C" w:rsidRPr="0090496C" w:rsidRDefault="0090496C" w:rsidP="0090496C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 w:rsidRPr="0090496C">
        <w:rPr>
          <w:rFonts w:asciiTheme="majorBidi" w:hAnsiTheme="majorBidi" w:cstheme="majorBidi"/>
          <w:caps w:val="0"/>
          <w:sz w:val="24"/>
          <w:szCs w:val="24"/>
        </w:rPr>
        <w:lastRenderedPageBreak/>
        <w:t>РИСУНКИ</w:t>
      </w:r>
    </w:p>
    <w:p w:rsidR="004B1D61" w:rsidRDefault="00A237C4" w:rsidP="00C840E2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rFonts w:asciiTheme="majorBidi" w:hAnsiTheme="majorBidi" w:cstheme="majorBidi"/>
          <w:lang w:val="ru-RU"/>
        </w:rPr>
        <w:t>Рисунок 1.</w:t>
      </w:r>
      <w:r w:rsidR="009024BC" w:rsidRPr="009024BC">
        <w:rPr>
          <w:rFonts w:asciiTheme="majorBidi" w:hAnsiTheme="majorBidi" w:cstheme="majorBidi"/>
          <w:noProof/>
          <w:lang w:val="ru-RU"/>
        </w:rPr>
        <w:t xml:space="preserve"> </w:t>
      </w:r>
    </w:p>
    <w:p w:rsidR="004B1D61" w:rsidRPr="004B1D61" w:rsidRDefault="00492EE5" w:rsidP="00C840E2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rFonts w:asciiTheme="majorBidi" w:hAnsiTheme="majorBidi" w:cstheme="majorBidi"/>
          <w:noProof/>
          <w:lang w:val="ru-RU"/>
        </w:rPr>
        <w:drawing>
          <wp:anchor distT="0" distB="0" distL="114300" distR="114300" simplePos="0" relativeHeight="251689984" behindDoc="0" locked="0" layoutInCell="1" allowOverlap="1" wp14:anchorId="17B39C8A" wp14:editId="6089139A">
            <wp:simplePos x="0" y="0"/>
            <wp:positionH relativeFrom="column">
              <wp:posOffset>2971767</wp:posOffset>
            </wp:positionH>
            <wp:positionV relativeFrom="paragraph">
              <wp:posOffset>327660</wp:posOffset>
            </wp:positionV>
            <wp:extent cx="2839720" cy="1801495"/>
            <wp:effectExtent l="0" t="0" r="5080" b="1905"/>
            <wp:wrapTopAndBottom/>
            <wp:docPr id="854840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40002" name="Рисунок 85484000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1D61">
        <w:rPr>
          <w:rFonts w:asciiTheme="majorBidi" w:hAnsiTheme="majorBidi" w:cstheme="majorBidi"/>
          <w:noProof/>
          <w:lang w:val="ru-RU"/>
        </w:rPr>
        <w:t xml:space="preserve">а) </w:t>
      </w:r>
      <w:r w:rsidR="004B1D61">
        <w:rPr>
          <w:rFonts w:asciiTheme="majorBidi" w:hAnsiTheme="majorBidi" w:cstheme="majorBidi"/>
          <w:noProof/>
          <w:lang w:val="ru-RU"/>
        </w:rPr>
        <w:tab/>
      </w:r>
      <w:r w:rsidR="004B1D61">
        <w:rPr>
          <w:rFonts w:asciiTheme="majorBidi" w:hAnsiTheme="majorBidi" w:cstheme="majorBidi"/>
          <w:noProof/>
          <w:lang w:val="ru-RU"/>
        </w:rPr>
        <w:tab/>
      </w:r>
      <w:r w:rsidR="004B1D61">
        <w:rPr>
          <w:rFonts w:asciiTheme="majorBidi" w:hAnsiTheme="majorBidi" w:cstheme="majorBidi"/>
          <w:noProof/>
          <w:lang w:val="ru-RU"/>
        </w:rPr>
        <w:tab/>
      </w:r>
      <w:r w:rsidR="004B1D61">
        <w:rPr>
          <w:rFonts w:asciiTheme="majorBidi" w:hAnsiTheme="majorBidi" w:cstheme="majorBidi"/>
          <w:noProof/>
          <w:lang w:val="ru-RU"/>
        </w:rPr>
        <w:tab/>
      </w:r>
      <w:r w:rsidR="004B1D61">
        <w:rPr>
          <w:rFonts w:asciiTheme="majorBidi" w:hAnsiTheme="majorBidi" w:cstheme="majorBidi"/>
          <w:noProof/>
          <w:lang w:val="ru-RU"/>
        </w:rPr>
        <w:tab/>
      </w:r>
      <w:r w:rsidR="004B1D61">
        <w:rPr>
          <w:rFonts w:asciiTheme="majorBidi" w:hAnsiTheme="majorBidi" w:cstheme="majorBidi"/>
          <w:noProof/>
          <w:lang w:val="ru-RU"/>
        </w:rPr>
        <w:tab/>
      </w:r>
      <w:r w:rsidR="004B1D61">
        <w:rPr>
          <w:rFonts w:asciiTheme="majorBidi" w:hAnsiTheme="majorBidi" w:cstheme="majorBidi"/>
          <w:noProof/>
          <w:lang w:val="ru-RU"/>
        </w:rPr>
        <w:tab/>
        <w:t>б)</w:t>
      </w:r>
      <w:r w:rsidRPr="00492EE5">
        <w:rPr>
          <w:rFonts w:asciiTheme="majorBidi" w:hAnsiTheme="majorBidi" w:cstheme="majorBidi"/>
          <w:noProof/>
          <w:lang w:val="ru-RU"/>
        </w:rPr>
        <w:t xml:space="preserve"> </w:t>
      </w:r>
    </w:p>
    <w:p w:rsidR="007E0DD1" w:rsidRDefault="004B1D61" w:rsidP="00372E0D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  <w:r>
        <w:rPr>
          <w:rFonts w:asciiTheme="majorBidi" w:hAnsiTheme="majorBidi" w:cstheme="majorBidi"/>
          <w:noProof/>
          <w:lang w:val="ru-R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4102735</wp:posOffset>
            </wp:positionH>
            <wp:positionV relativeFrom="paragraph">
              <wp:posOffset>2146935</wp:posOffset>
            </wp:positionV>
            <wp:extent cx="2051685" cy="1538605"/>
            <wp:effectExtent l="0" t="0" r="5715" b="0"/>
            <wp:wrapTopAndBottom/>
            <wp:docPr id="52871059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10598" name="Рисунок 5287105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10795</wp:posOffset>
            </wp:positionH>
            <wp:positionV relativeFrom="paragraph">
              <wp:posOffset>2149475</wp:posOffset>
            </wp:positionV>
            <wp:extent cx="2051685" cy="1538605"/>
            <wp:effectExtent l="0" t="0" r="5715" b="0"/>
            <wp:wrapTopAndBottom/>
            <wp:docPr id="64763138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31384" name="Рисунок 6476313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2059940</wp:posOffset>
            </wp:positionH>
            <wp:positionV relativeFrom="paragraph">
              <wp:posOffset>2149656</wp:posOffset>
            </wp:positionV>
            <wp:extent cx="2051685" cy="1538605"/>
            <wp:effectExtent l="0" t="0" r="5715" b="0"/>
            <wp:wrapTopAndBottom/>
            <wp:docPr id="84377788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77888" name="Рисунок 8437778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/>
        </w:rPr>
        <w:drawing>
          <wp:anchor distT="0" distB="0" distL="114300" distR="114300" simplePos="0" relativeHeight="251671552" behindDoc="0" locked="0" layoutInCell="1" allowOverlap="1" wp14:anchorId="66BD651C">
            <wp:simplePos x="0" y="0"/>
            <wp:positionH relativeFrom="column">
              <wp:posOffset>-635</wp:posOffset>
            </wp:positionH>
            <wp:positionV relativeFrom="paragraph">
              <wp:posOffset>131445</wp:posOffset>
            </wp:positionV>
            <wp:extent cx="2743200" cy="1801495"/>
            <wp:effectExtent l="0" t="0" r="0" b="1905"/>
            <wp:wrapTopAndBottom/>
            <wp:docPr id="1300257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57780" name="Рисунок 130025778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7C4">
        <w:rPr>
          <w:rFonts w:asciiTheme="majorBidi" w:hAnsiTheme="majorBidi" w:cstheme="majorBidi"/>
          <w:lang w:val="ru-RU"/>
        </w:rPr>
        <w:t>Рисунок 2.</w:t>
      </w:r>
    </w:p>
    <w:p w:rsidR="003A07EC" w:rsidRDefault="004B1D61" w:rsidP="00C840E2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1807936</wp:posOffset>
            </wp:positionV>
            <wp:extent cx="2051685" cy="1538605"/>
            <wp:effectExtent l="0" t="0" r="5715" b="0"/>
            <wp:wrapTopAndBottom/>
            <wp:docPr id="133205679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56793" name="Рисунок 133205679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2037080</wp:posOffset>
            </wp:positionH>
            <wp:positionV relativeFrom="paragraph">
              <wp:posOffset>1792605</wp:posOffset>
            </wp:positionV>
            <wp:extent cx="2051685" cy="1538605"/>
            <wp:effectExtent l="0" t="0" r="5715" b="0"/>
            <wp:wrapTopAndBottom/>
            <wp:docPr id="28337977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79779" name="Рисунок 28337977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4095115</wp:posOffset>
            </wp:positionH>
            <wp:positionV relativeFrom="paragraph">
              <wp:posOffset>1789430</wp:posOffset>
            </wp:positionV>
            <wp:extent cx="2051685" cy="1538605"/>
            <wp:effectExtent l="0" t="0" r="5715" b="0"/>
            <wp:wrapTopAndBottom/>
            <wp:docPr id="202668665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86654" name="Рисунок 202668665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2E0D">
        <w:rPr>
          <w:rFonts w:asciiTheme="majorBidi" w:hAnsiTheme="majorBidi" w:cstheme="majorBidi"/>
          <w:lang w:val="ru-RU"/>
        </w:rPr>
        <w:t>Рисунок 3.</w:t>
      </w:r>
      <w:r w:rsidR="009024BC" w:rsidRPr="009024BC">
        <w:rPr>
          <w:rFonts w:asciiTheme="majorBidi" w:hAnsiTheme="majorBidi" w:cstheme="majorBidi"/>
          <w:noProof/>
          <w:lang w:val="ru-RU"/>
        </w:rPr>
        <w:t xml:space="preserve"> </w:t>
      </w:r>
    </w:p>
    <w:p w:rsidR="00AF67F3" w:rsidRDefault="00A237C4" w:rsidP="00C840E2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rFonts w:asciiTheme="majorBidi" w:hAnsiTheme="majorBidi" w:cstheme="majorBidi"/>
          <w:lang w:val="ru-RU"/>
        </w:rPr>
        <w:t>Рисунок 4.</w:t>
      </w:r>
      <w:r w:rsidR="007E0DD1" w:rsidRPr="007E0DD1">
        <w:rPr>
          <w:rFonts w:asciiTheme="majorBidi" w:hAnsiTheme="majorBidi" w:cstheme="majorBidi"/>
          <w:noProof/>
          <w:lang w:val="ru-RU"/>
        </w:rPr>
        <w:t xml:space="preserve"> </w:t>
      </w:r>
    </w:p>
    <w:p w:rsidR="004B1D61" w:rsidRPr="004B1D61" w:rsidRDefault="004B1D61" w:rsidP="004B1D61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00A1391" wp14:editId="2D9D77EB">
            <wp:simplePos x="0" y="0"/>
            <wp:positionH relativeFrom="column">
              <wp:posOffset>44450</wp:posOffset>
            </wp:positionH>
            <wp:positionV relativeFrom="paragraph">
              <wp:posOffset>239395</wp:posOffset>
            </wp:positionV>
            <wp:extent cx="2879725" cy="1464310"/>
            <wp:effectExtent l="0" t="0" r="3175" b="0"/>
            <wp:wrapTopAndBottom/>
            <wp:docPr id="123865936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59363" name="Рисунок 123865936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8F320C2" wp14:editId="223CBB73">
            <wp:simplePos x="0" y="0"/>
            <wp:positionH relativeFrom="column">
              <wp:posOffset>3049905</wp:posOffset>
            </wp:positionH>
            <wp:positionV relativeFrom="paragraph">
              <wp:posOffset>236220</wp:posOffset>
            </wp:positionV>
            <wp:extent cx="2879725" cy="1463675"/>
            <wp:effectExtent l="0" t="0" r="3175" b="0"/>
            <wp:wrapTopAndBottom/>
            <wp:docPr id="104433506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35067" name="Рисунок 104433506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/>
        </w:rPr>
        <w:t xml:space="preserve">а) </w:t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  <w:t>б)</w:t>
      </w:r>
    </w:p>
    <w:p w:rsidR="004B1D61" w:rsidRDefault="004B1D61" w:rsidP="00C840E2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</w:p>
    <w:p w:rsidR="00CC0F23" w:rsidRDefault="00CC0F23" w:rsidP="00F2265E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</w:p>
    <w:p w:rsidR="00CC0F23" w:rsidRDefault="00CC0F23" w:rsidP="00F2265E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</w:p>
    <w:p w:rsidR="00F2265E" w:rsidRPr="00432736" w:rsidRDefault="00F2265E" w:rsidP="00F2265E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rFonts w:asciiTheme="majorBidi" w:hAnsiTheme="majorBidi" w:cstheme="majorBidi"/>
          <w:lang w:val="ru-RU"/>
        </w:rPr>
        <w:lastRenderedPageBreak/>
        <w:t>Рисунок 5.</w:t>
      </w:r>
      <w:r w:rsidRPr="007E0DD1">
        <w:rPr>
          <w:rFonts w:asciiTheme="majorBidi" w:hAnsiTheme="majorBidi" w:cstheme="majorBidi"/>
          <w:noProof/>
          <w:lang w:val="ru-RU"/>
        </w:rPr>
        <w:t xml:space="preserve"> </w:t>
      </w:r>
    </w:p>
    <w:p w:rsidR="004B1D61" w:rsidRDefault="004B1D61" w:rsidP="00F2265E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7432F22" wp14:editId="3773E51F">
            <wp:simplePos x="0" y="0"/>
            <wp:positionH relativeFrom="column">
              <wp:posOffset>3210560</wp:posOffset>
            </wp:positionH>
            <wp:positionV relativeFrom="paragraph">
              <wp:posOffset>196850</wp:posOffset>
            </wp:positionV>
            <wp:extent cx="2653665" cy="2009140"/>
            <wp:effectExtent l="0" t="0" r="635" b="0"/>
            <wp:wrapTopAndBottom/>
            <wp:docPr id="24239064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90649" name="Рисунок 24239064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66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4DB7022" wp14:editId="2169AE1C">
            <wp:simplePos x="0" y="0"/>
            <wp:positionH relativeFrom="column">
              <wp:posOffset>191135</wp:posOffset>
            </wp:positionH>
            <wp:positionV relativeFrom="paragraph">
              <wp:posOffset>196850</wp:posOffset>
            </wp:positionV>
            <wp:extent cx="2666365" cy="2009140"/>
            <wp:effectExtent l="0" t="0" r="635" b="0"/>
            <wp:wrapTopAndBottom/>
            <wp:docPr id="12248647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6479" name="Рисунок 12248647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/>
        </w:rPr>
        <w:t xml:space="preserve">а) </w:t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  <w:t>б)</w:t>
      </w:r>
    </w:p>
    <w:p w:rsidR="00CC0F23" w:rsidRDefault="00CC0F23" w:rsidP="00CC0F23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rFonts w:asciiTheme="majorBidi" w:hAnsiTheme="majorBidi" w:cstheme="majorBidi"/>
          <w:lang w:val="ru-RU"/>
        </w:rPr>
        <w:t xml:space="preserve">Рисунок </w:t>
      </w:r>
      <w:r w:rsidRPr="00653EC9">
        <w:rPr>
          <w:rFonts w:asciiTheme="majorBidi" w:hAnsiTheme="majorBidi" w:cstheme="majorBidi"/>
          <w:lang w:val="ru-RU"/>
        </w:rPr>
        <w:t>6</w:t>
      </w:r>
      <w:r>
        <w:rPr>
          <w:rFonts w:asciiTheme="majorBidi" w:hAnsiTheme="majorBidi" w:cstheme="majorBidi"/>
          <w:lang w:val="ru-RU"/>
        </w:rPr>
        <w:t>.</w:t>
      </w:r>
      <w:r w:rsidRPr="007E0DD1">
        <w:rPr>
          <w:rFonts w:asciiTheme="majorBidi" w:hAnsiTheme="majorBidi" w:cstheme="majorBidi"/>
          <w:noProof/>
          <w:lang w:val="ru-RU"/>
        </w:rPr>
        <w:t xml:space="preserve"> </w:t>
      </w:r>
    </w:p>
    <w:p w:rsidR="00E53DB4" w:rsidRDefault="00E53DB4" w:rsidP="00CC0F23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19A179F" wp14:editId="7F8906A6">
            <wp:simplePos x="0" y="0"/>
            <wp:positionH relativeFrom="column">
              <wp:posOffset>-5715</wp:posOffset>
            </wp:positionH>
            <wp:positionV relativeFrom="paragraph">
              <wp:posOffset>235585</wp:posOffset>
            </wp:positionV>
            <wp:extent cx="2857500" cy="2143125"/>
            <wp:effectExtent l="0" t="0" r="0" b="3175"/>
            <wp:wrapTopAndBottom/>
            <wp:docPr id="195105997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59976" name="Рисунок 195105997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6895D345" wp14:editId="56D6F0DB">
            <wp:simplePos x="0" y="0"/>
            <wp:positionH relativeFrom="column">
              <wp:posOffset>3215005</wp:posOffset>
            </wp:positionH>
            <wp:positionV relativeFrom="paragraph">
              <wp:posOffset>292198</wp:posOffset>
            </wp:positionV>
            <wp:extent cx="3044190" cy="2139315"/>
            <wp:effectExtent l="0" t="0" r="3810" b="0"/>
            <wp:wrapTopAndBottom/>
            <wp:docPr id="933367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67321" name="Рисунок 9333673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/>
        </w:rPr>
        <w:t xml:space="preserve">а) </w:t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  <w:t>б)</w:t>
      </w:r>
    </w:p>
    <w:p w:rsidR="0054642D" w:rsidRDefault="0054642D" w:rsidP="00CC0F23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</w:p>
    <w:p w:rsidR="0054642D" w:rsidRDefault="0054642D" w:rsidP="00C840E2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rFonts w:asciiTheme="majorBidi" w:hAnsiTheme="majorBidi" w:cstheme="majorBidi"/>
          <w:noProof/>
          <w:lang w:val="ru-RU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273050</wp:posOffset>
            </wp:positionV>
            <wp:extent cx="2849245" cy="2186305"/>
            <wp:effectExtent l="0" t="0" r="0" b="0"/>
            <wp:wrapTopAndBottom/>
            <wp:docPr id="17631115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11525" name="Рисунок 176311152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24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452C">
        <w:rPr>
          <w:rFonts w:asciiTheme="majorBidi" w:hAnsiTheme="majorBidi" w:cstheme="majorBidi"/>
          <w:lang w:val="ru-RU"/>
        </w:rPr>
        <w:t>Рисунок 7.</w:t>
      </w:r>
      <w:r w:rsidR="00D0452C" w:rsidRPr="007E0DD1">
        <w:rPr>
          <w:rFonts w:asciiTheme="majorBidi" w:hAnsiTheme="majorBidi" w:cstheme="majorBidi"/>
          <w:noProof/>
          <w:lang w:val="ru-RU"/>
        </w:rPr>
        <w:t xml:space="preserve"> </w:t>
      </w:r>
    </w:p>
    <w:p w:rsidR="0054642D" w:rsidRDefault="0054642D" w:rsidP="00C840E2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</w:p>
    <w:p w:rsidR="004B1D61" w:rsidRDefault="0054642D" w:rsidP="00C840E2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  <w:r>
        <w:rPr>
          <w:rFonts w:asciiTheme="majorBidi" w:hAnsiTheme="majorBidi" w:cstheme="majorBidi"/>
          <w:noProof/>
          <w:lang w:val="ru-RU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-20320</wp:posOffset>
            </wp:positionH>
            <wp:positionV relativeFrom="paragraph">
              <wp:posOffset>222250</wp:posOffset>
            </wp:positionV>
            <wp:extent cx="2051685" cy="1537970"/>
            <wp:effectExtent l="0" t="0" r="5715" b="0"/>
            <wp:wrapTopAndBottom/>
            <wp:docPr id="129563298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32980" name="Рисунок 129563298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2035810</wp:posOffset>
            </wp:positionH>
            <wp:positionV relativeFrom="paragraph">
              <wp:posOffset>223520</wp:posOffset>
            </wp:positionV>
            <wp:extent cx="2051685" cy="1536700"/>
            <wp:effectExtent l="0" t="0" r="5715" b="0"/>
            <wp:wrapTopAndBottom/>
            <wp:docPr id="19601359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35942" name="Рисунок 196013594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4102735</wp:posOffset>
            </wp:positionH>
            <wp:positionV relativeFrom="paragraph">
              <wp:posOffset>221615</wp:posOffset>
            </wp:positionV>
            <wp:extent cx="2051685" cy="1538605"/>
            <wp:effectExtent l="0" t="0" r="5715" b="0"/>
            <wp:wrapTopAndBottom/>
            <wp:docPr id="6012791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79130" name="Рисунок 60127913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452C">
        <w:rPr>
          <w:rFonts w:asciiTheme="majorBidi" w:hAnsiTheme="majorBidi" w:cstheme="majorBidi"/>
          <w:lang w:val="ru-RU"/>
        </w:rPr>
        <w:t>Рисунок 8.</w:t>
      </w:r>
    </w:p>
    <w:p w:rsidR="0054642D" w:rsidRDefault="0054642D" w:rsidP="00C840E2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4088130</wp:posOffset>
            </wp:positionH>
            <wp:positionV relativeFrom="paragraph">
              <wp:posOffset>1838325</wp:posOffset>
            </wp:positionV>
            <wp:extent cx="2051685" cy="1538605"/>
            <wp:effectExtent l="0" t="0" r="5715" b="0"/>
            <wp:wrapTopAndBottom/>
            <wp:docPr id="55991919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19196" name="Рисунок 55991919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1838325</wp:posOffset>
            </wp:positionV>
            <wp:extent cx="2051685" cy="1538605"/>
            <wp:effectExtent l="0" t="0" r="5715" b="0"/>
            <wp:wrapTopAndBottom/>
            <wp:docPr id="167610474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04742" name="Рисунок 167610474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2037715</wp:posOffset>
            </wp:positionH>
            <wp:positionV relativeFrom="paragraph">
              <wp:posOffset>1838325</wp:posOffset>
            </wp:positionV>
            <wp:extent cx="2051685" cy="1538605"/>
            <wp:effectExtent l="0" t="0" r="5715" b="0"/>
            <wp:wrapTopAndBottom/>
            <wp:docPr id="1760935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3516" name="Рисунок 17609351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lang w:val="ru-RU"/>
        </w:rPr>
        <w:t>Рисунок 9.</w:t>
      </w:r>
    </w:p>
    <w:sectPr w:rsidR="0054642D" w:rsidSect="00991C0E">
      <w:headerReference w:type="default" r:id="rId31"/>
      <w:pgSz w:w="11900" w:h="16840" w:code="1"/>
      <w:pgMar w:top="1134" w:right="1361" w:bottom="1134" w:left="1361" w:header="1644" w:footer="1985" w:gutter="0"/>
      <w:pgNumType w:start="1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221B3" w:rsidRDefault="006221B3">
      <w:r>
        <w:separator/>
      </w:r>
    </w:p>
  </w:endnote>
  <w:endnote w:type="continuationSeparator" w:id="0">
    <w:p w:rsidR="006221B3" w:rsidRDefault="00622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PMingLiU">
    <w:altName w:val="新細明體"/>
    <w:panose1 w:val="02020500000000000000"/>
    <w:charset w:val="88"/>
    <w:family w:val="roman"/>
    <w:notTrueType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R10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221B3" w:rsidRDefault="006221B3">
      <w:r>
        <w:separator/>
      </w:r>
    </w:p>
  </w:footnote>
  <w:footnote w:type="continuationSeparator" w:id="0">
    <w:p w:rsidR="006221B3" w:rsidRDefault="006221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06A7A" w:rsidRPr="00D32DF7" w:rsidRDefault="00D06A7A" w:rsidP="00D32DF7">
    <w:pPr>
      <w:pStyle w:val="a8"/>
      <w:jc w:val="right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4758AB"/>
    <w:multiLevelType w:val="hybridMultilevel"/>
    <w:tmpl w:val="FEEA1D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31934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C78"/>
    <w:rsid w:val="00016383"/>
    <w:rsid w:val="00026BAB"/>
    <w:rsid w:val="000315B4"/>
    <w:rsid w:val="000338B9"/>
    <w:rsid w:val="00040965"/>
    <w:rsid w:val="000415CF"/>
    <w:rsid w:val="00042BC3"/>
    <w:rsid w:val="00046920"/>
    <w:rsid w:val="00072382"/>
    <w:rsid w:val="0007423D"/>
    <w:rsid w:val="000771EB"/>
    <w:rsid w:val="000A05E4"/>
    <w:rsid w:val="000D48DE"/>
    <w:rsid w:val="000D7697"/>
    <w:rsid w:val="000E4BEE"/>
    <w:rsid w:val="000F2FE8"/>
    <w:rsid w:val="000F4E2A"/>
    <w:rsid w:val="00101F1E"/>
    <w:rsid w:val="0010318B"/>
    <w:rsid w:val="00103983"/>
    <w:rsid w:val="00140F13"/>
    <w:rsid w:val="001445CA"/>
    <w:rsid w:val="001538E2"/>
    <w:rsid w:val="00153AF5"/>
    <w:rsid w:val="00161C7B"/>
    <w:rsid w:val="00166F7D"/>
    <w:rsid w:val="00182D04"/>
    <w:rsid w:val="001934EB"/>
    <w:rsid w:val="001B26AD"/>
    <w:rsid w:val="001B7FF0"/>
    <w:rsid w:val="001C25CA"/>
    <w:rsid w:val="00210D36"/>
    <w:rsid w:val="00230162"/>
    <w:rsid w:val="002322BA"/>
    <w:rsid w:val="00254CFC"/>
    <w:rsid w:val="002939BA"/>
    <w:rsid w:val="002B58CF"/>
    <w:rsid w:val="002E0517"/>
    <w:rsid w:val="002F2A73"/>
    <w:rsid w:val="002F60DB"/>
    <w:rsid w:val="0030041B"/>
    <w:rsid w:val="00323C56"/>
    <w:rsid w:val="00336FA0"/>
    <w:rsid w:val="003568B9"/>
    <w:rsid w:val="00357B58"/>
    <w:rsid w:val="00372E0D"/>
    <w:rsid w:val="00380F87"/>
    <w:rsid w:val="00383990"/>
    <w:rsid w:val="00383FBD"/>
    <w:rsid w:val="003A07EC"/>
    <w:rsid w:val="003A5721"/>
    <w:rsid w:val="003A58A6"/>
    <w:rsid w:val="003B31F2"/>
    <w:rsid w:val="003C0765"/>
    <w:rsid w:val="004116DC"/>
    <w:rsid w:val="00411A6A"/>
    <w:rsid w:val="00432736"/>
    <w:rsid w:val="004414BA"/>
    <w:rsid w:val="0045101F"/>
    <w:rsid w:val="00474E67"/>
    <w:rsid w:val="00492EE5"/>
    <w:rsid w:val="004B1D61"/>
    <w:rsid w:val="004C2A87"/>
    <w:rsid w:val="004D2DB0"/>
    <w:rsid w:val="004D39DD"/>
    <w:rsid w:val="004F03C8"/>
    <w:rsid w:val="0054642D"/>
    <w:rsid w:val="00583786"/>
    <w:rsid w:val="005B552B"/>
    <w:rsid w:val="005C6393"/>
    <w:rsid w:val="005C77B9"/>
    <w:rsid w:val="006221B3"/>
    <w:rsid w:val="006226FF"/>
    <w:rsid w:val="00632327"/>
    <w:rsid w:val="00651DD5"/>
    <w:rsid w:val="00653EC9"/>
    <w:rsid w:val="00660616"/>
    <w:rsid w:val="00681D00"/>
    <w:rsid w:val="00683F6A"/>
    <w:rsid w:val="006902EF"/>
    <w:rsid w:val="00695AC9"/>
    <w:rsid w:val="0069664A"/>
    <w:rsid w:val="006C092D"/>
    <w:rsid w:val="006C29E3"/>
    <w:rsid w:val="006E2689"/>
    <w:rsid w:val="006F73E0"/>
    <w:rsid w:val="007009EE"/>
    <w:rsid w:val="00716A9B"/>
    <w:rsid w:val="00747373"/>
    <w:rsid w:val="0075406A"/>
    <w:rsid w:val="00774D89"/>
    <w:rsid w:val="00785BFD"/>
    <w:rsid w:val="007A4396"/>
    <w:rsid w:val="007B4082"/>
    <w:rsid w:val="007E0DD1"/>
    <w:rsid w:val="007E5CE4"/>
    <w:rsid w:val="007E6789"/>
    <w:rsid w:val="007E7E91"/>
    <w:rsid w:val="00800C25"/>
    <w:rsid w:val="0080688B"/>
    <w:rsid w:val="00811650"/>
    <w:rsid w:val="008202D5"/>
    <w:rsid w:val="0082215C"/>
    <w:rsid w:val="00832CF2"/>
    <w:rsid w:val="008607AD"/>
    <w:rsid w:val="00866A18"/>
    <w:rsid w:val="00875E1B"/>
    <w:rsid w:val="0087737D"/>
    <w:rsid w:val="008A1423"/>
    <w:rsid w:val="008B2561"/>
    <w:rsid w:val="008C3D8C"/>
    <w:rsid w:val="008E3D0A"/>
    <w:rsid w:val="009024BC"/>
    <w:rsid w:val="0090496C"/>
    <w:rsid w:val="0091474C"/>
    <w:rsid w:val="00915A08"/>
    <w:rsid w:val="0092068B"/>
    <w:rsid w:val="0093208C"/>
    <w:rsid w:val="00933933"/>
    <w:rsid w:val="00937514"/>
    <w:rsid w:val="00937B96"/>
    <w:rsid w:val="00944963"/>
    <w:rsid w:val="0094598F"/>
    <w:rsid w:val="00962F18"/>
    <w:rsid w:val="0098202B"/>
    <w:rsid w:val="009B72AF"/>
    <w:rsid w:val="009E557A"/>
    <w:rsid w:val="009E5BC9"/>
    <w:rsid w:val="009F6E6B"/>
    <w:rsid w:val="00A079F8"/>
    <w:rsid w:val="00A237C4"/>
    <w:rsid w:val="00A63181"/>
    <w:rsid w:val="00A72615"/>
    <w:rsid w:val="00A82401"/>
    <w:rsid w:val="00A92D10"/>
    <w:rsid w:val="00AC7B5A"/>
    <w:rsid w:val="00AD146F"/>
    <w:rsid w:val="00AD6D84"/>
    <w:rsid w:val="00AE2BE2"/>
    <w:rsid w:val="00AF67F3"/>
    <w:rsid w:val="00AF7A59"/>
    <w:rsid w:val="00B10AB2"/>
    <w:rsid w:val="00B15171"/>
    <w:rsid w:val="00B27181"/>
    <w:rsid w:val="00B43C78"/>
    <w:rsid w:val="00B5209D"/>
    <w:rsid w:val="00B6128F"/>
    <w:rsid w:val="00B71A09"/>
    <w:rsid w:val="00C12709"/>
    <w:rsid w:val="00C20C60"/>
    <w:rsid w:val="00C24269"/>
    <w:rsid w:val="00C36071"/>
    <w:rsid w:val="00C77246"/>
    <w:rsid w:val="00C840E2"/>
    <w:rsid w:val="00C8688B"/>
    <w:rsid w:val="00CA3F81"/>
    <w:rsid w:val="00CC0F23"/>
    <w:rsid w:val="00D0452C"/>
    <w:rsid w:val="00D06A7A"/>
    <w:rsid w:val="00D102D4"/>
    <w:rsid w:val="00D42045"/>
    <w:rsid w:val="00D43531"/>
    <w:rsid w:val="00D43EBE"/>
    <w:rsid w:val="00D5316C"/>
    <w:rsid w:val="00D67226"/>
    <w:rsid w:val="00D679CB"/>
    <w:rsid w:val="00DA4457"/>
    <w:rsid w:val="00DB2B52"/>
    <w:rsid w:val="00DE0169"/>
    <w:rsid w:val="00DE1120"/>
    <w:rsid w:val="00DE6585"/>
    <w:rsid w:val="00E11C65"/>
    <w:rsid w:val="00E41F58"/>
    <w:rsid w:val="00E53DB4"/>
    <w:rsid w:val="00E72398"/>
    <w:rsid w:val="00E7710A"/>
    <w:rsid w:val="00E962DF"/>
    <w:rsid w:val="00EA4752"/>
    <w:rsid w:val="00EC11F6"/>
    <w:rsid w:val="00ED01F6"/>
    <w:rsid w:val="00EF46C8"/>
    <w:rsid w:val="00EF5E13"/>
    <w:rsid w:val="00EF7287"/>
    <w:rsid w:val="00F2265E"/>
    <w:rsid w:val="00F3026A"/>
    <w:rsid w:val="00F31B38"/>
    <w:rsid w:val="00F44A7E"/>
    <w:rsid w:val="00F46DA6"/>
    <w:rsid w:val="00F478A2"/>
    <w:rsid w:val="00F50CD4"/>
    <w:rsid w:val="00F67CEE"/>
    <w:rsid w:val="00F840BD"/>
    <w:rsid w:val="00FE4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A2711"/>
  <w15:chartTrackingRefBased/>
  <w15:docId w15:val="{96ADE026-F9DD-9345-B9E1-AF36C20C4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2322BA"/>
    <w:rPr>
      <w:rFonts w:ascii="Times New Roman" w:eastAsia="Times New Roman" w:hAnsi="Times New Roman" w:cs="Times New Roman"/>
      <w:lang w:val="en-GB" w:eastAsia="zh-CN"/>
    </w:rPr>
  </w:style>
  <w:style w:type="paragraph" w:styleId="1">
    <w:name w:val="heading 1"/>
    <w:basedOn w:val="a"/>
    <w:next w:val="a"/>
    <w:link w:val="10"/>
    <w:uiPriority w:val="1"/>
    <w:qFormat/>
    <w:rsid w:val="00B43C78"/>
    <w:pPr>
      <w:spacing w:before="66"/>
      <w:ind w:left="1248" w:hanging="294"/>
      <w:outlineLvl w:val="0"/>
    </w:pPr>
    <w:rPr>
      <w:b/>
      <w:bCs/>
      <w:sz w:val="20"/>
      <w:szCs w:val="20"/>
      <w:lang w:val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651D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678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B43C78"/>
    <w:rPr>
      <w:rFonts w:ascii="Times New Roman" w:eastAsia="Times New Roman" w:hAnsi="Times New Roman" w:cs="Times New Roman"/>
      <w:b/>
      <w:bCs/>
      <w:sz w:val="20"/>
      <w:szCs w:val="20"/>
      <w:lang w:val="x-none" w:eastAsia="zh-CN"/>
    </w:rPr>
  </w:style>
  <w:style w:type="paragraph" w:styleId="a3">
    <w:name w:val="Body Text"/>
    <w:basedOn w:val="a"/>
    <w:link w:val="a4"/>
    <w:uiPriority w:val="1"/>
    <w:qFormat/>
    <w:rsid w:val="00B43C78"/>
    <w:rPr>
      <w:sz w:val="20"/>
      <w:szCs w:val="20"/>
      <w:lang w:val="x-none"/>
    </w:rPr>
  </w:style>
  <w:style w:type="character" w:customStyle="1" w:styleId="a4">
    <w:name w:val="Основной текст Знак"/>
    <w:basedOn w:val="a0"/>
    <w:link w:val="a3"/>
    <w:uiPriority w:val="1"/>
    <w:rsid w:val="00B43C78"/>
    <w:rPr>
      <w:rFonts w:ascii="Times New Roman" w:eastAsia="Times New Roman" w:hAnsi="Times New Roman" w:cs="Times New Roman"/>
      <w:sz w:val="20"/>
      <w:szCs w:val="20"/>
      <w:lang w:val="x-none" w:eastAsia="zh-CN"/>
    </w:rPr>
  </w:style>
  <w:style w:type="paragraph" w:styleId="a5">
    <w:name w:val="Title"/>
    <w:basedOn w:val="a"/>
    <w:next w:val="a"/>
    <w:link w:val="a6"/>
    <w:uiPriority w:val="1"/>
    <w:qFormat/>
    <w:rsid w:val="00B43C78"/>
    <w:pPr>
      <w:spacing w:before="58"/>
      <w:ind w:left="866" w:right="881"/>
      <w:jc w:val="center"/>
    </w:pPr>
    <w:rPr>
      <w:sz w:val="28"/>
      <w:szCs w:val="28"/>
      <w:lang w:val="x-none"/>
    </w:rPr>
  </w:style>
  <w:style w:type="character" w:customStyle="1" w:styleId="a6">
    <w:name w:val="Заголовок Знак"/>
    <w:basedOn w:val="a0"/>
    <w:link w:val="a5"/>
    <w:uiPriority w:val="1"/>
    <w:rsid w:val="00B43C78"/>
    <w:rPr>
      <w:rFonts w:ascii="Times New Roman" w:eastAsia="Times New Roman" w:hAnsi="Times New Roman" w:cs="Times New Roman"/>
      <w:sz w:val="28"/>
      <w:szCs w:val="28"/>
      <w:lang w:val="x-none" w:eastAsia="zh-CN"/>
    </w:rPr>
  </w:style>
  <w:style w:type="paragraph" w:styleId="a7">
    <w:name w:val="List Paragraph"/>
    <w:basedOn w:val="a"/>
    <w:uiPriority w:val="34"/>
    <w:qFormat/>
    <w:rsid w:val="00B43C78"/>
    <w:pPr>
      <w:ind w:left="1364" w:hanging="410"/>
      <w:jc w:val="both"/>
    </w:pPr>
  </w:style>
  <w:style w:type="paragraph" w:styleId="a8">
    <w:name w:val="header"/>
    <w:basedOn w:val="a"/>
    <w:link w:val="a9"/>
    <w:uiPriority w:val="99"/>
    <w:unhideWhenUsed/>
    <w:rsid w:val="00B43C78"/>
    <w:pPr>
      <w:tabs>
        <w:tab w:val="center" w:pos="4252"/>
        <w:tab w:val="right" w:pos="8504"/>
      </w:tabs>
    </w:pPr>
    <w:rPr>
      <w:sz w:val="20"/>
      <w:szCs w:val="20"/>
      <w:lang w:val="x-none"/>
    </w:rPr>
  </w:style>
  <w:style w:type="character" w:customStyle="1" w:styleId="a9">
    <w:name w:val="Верхний колонтитул Знак"/>
    <w:basedOn w:val="a0"/>
    <w:link w:val="a8"/>
    <w:uiPriority w:val="99"/>
    <w:rsid w:val="00B43C78"/>
    <w:rPr>
      <w:rFonts w:ascii="Times New Roman" w:eastAsia="Times New Roman" w:hAnsi="Times New Roman" w:cs="Times New Roman"/>
      <w:sz w:val="20"/>
      <w:szCs w:val="20"/>
      <w:lang w:val="x-none" w:eastAsia="zh-CN"/>
    </w:rPr>
  </w:style>
  <w:style w:type="paragraph" w:styleId="aa">
    <w:name w:val="caption"/>
    <w:basedOn w:val="a"/>
    <w:next w:val="a"/>
    <w:uiPriority w:val="35"/>
    <w:unhideWhenUsed/>
    <w:qFormat/>
    <w:rsid w:val="00B43C78"/>
    <w:pPr>
      <w:spacing w:after="200"/>
    </w:pPr>
    <w:rPr>
      <w:i/>
      <w:iCs/>
      <w:color w:val="44546A"/>
      <w:sz w:val="18"/>
      <w:szCs w:val="18"/>
    </w:rPr>
  </w:style>
  <w:style w:type="character" w:styleId="ab">
    <w:name w:val="Hyperlink"/>
    <w:uiPriority w:val="99"/>
    <w:unhideWhenUsed/>
    <w:rsid w:val="00B43C78"/>
    <w:rPr>
      <w:color w:val="0563C1"/>
      <w:u w:val="single"/>
    </w:rPr>
  </w:style>
  <w:style w:type="paragraph" w:styleId="ac">
    <w:name w:val="Normal (Web)"/>
    <w:basedOn w:val="a"/>
    <w:uiPriority w:val="99"/>
    <w:unhideWhenUsed/>
    <w:rsid w:val="00B43C78"/>
    <w:pPr>
      <w:spacing w:before="100" w:beforeAutospacing="1" w:after="100" w:afterAutospacing="1"/>
    </w:pPr>
    <w:rPr>
      <w:lang w:val="ru-RU" w:eastAsia="ru-RU"/>
    </w:rPr>
  </w:style>
  <w:style w:type="paragraph" w:customStyle="1" w:styleId="Abstract">
    <w:name w:val="Abstract"/>
    <w:rsid w:val="00B43C78"/>
    <w:pPr>
      <w:spacing w:after="454"/>
      <w:ind w:left="1418"/>
      <w:jc w:val="both"/>
    </w:pPr>
    <w:rPr>
      <w:rFonts w:ascii="Times" w:eastAsia="Times New Roman" w:hAnsi="Times" w:cs="Times New Roman"/>
      <w:color w:val="000000"/>
      <w:sz w:val="20"/>
      <w:szCs w:val="20"/>
      <w:lang w:val="en-GB"/>
    </w:rPr>
  </w:style>
  <w:style w:type="table" w:customStyle="1" w:styleId="41">
    <w:name w:val="Таблица простая 41"/>
    <w:basedOn w:val="a1"/>
    <w:next w:val="4"/>
    <w:uiPriority w:val="44"/>
    <w:rsid w:val="00B43C78"/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Ind w:w="0" w:type="nil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Heading">
    <w:name w:val="Heading"/>
    <w:basedOn w:val="a"/>
    <w:next w:val="a"/>
    <w:rsid w:val="00B43C78"/>
    <w:pPr>
      <w:keepNext/>
      <w:spacing w:before="240" w:after="120" w:line="360" w:lineRule="auto"/>
      <w:jc w:val="center"/>
      <w:outlineLvl w:val="0"/>
    </w:pPr>
    <w:rPr>
      <w:rFonts w:eastAsia="SimSun"/>
      <w:caps/>
      <w:sz w:val="28"/>
      <w:szCs w:val="20"/>
      <w:lang w:val="ru-RU" w:eastAsia="en-US"/>
    </w:rPr>
  </w:style>
  <w:style w:type="table" w:styleId="4">
    <w:name w:val="Plain Table 4"/>
    <w:basedOn w:val="a1"/>
    <w:uiPriority w:val="44"/>
    <w:rsid w:val="00B43C7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695AC9"/>
    <w:pPr>
      <w:pBdr>
        <w:top w:val="nil"/>
        <w:left w:val="nil"/>
        <w:bottom w:val="nil"/>
        <w:right w:val="nil"/>
        <w:between w:val="nil"/>
        <w:bar w:val="nil"/>
      </w:pBdr>
      <w:spacing w:before="160"/>
    </w:pPr>
    <w:rPr>
      <w:rFonts w:ascii="Helvetica Neue" w:eastAsia="Arial Unicode MS" w:hAnsi="Helvetica Neue" w:cs="Arial Unicode MS"/>
      <w:color w:val="000000"/>
      <w:bdr w:val="nil"/>
      <w:lang w:val="de-DE"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20">
    <w:name w:val="Заголовок 2 Знак"/>
    <w:basedOn w:val="a0"/>
    <w:link w:val="2"/>
    <w:uiPriority w:val="9"/>
    <w:rsid w:val="00651DD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 w:eastAsia="zh-CN"/>
    </w:rPr>
  </w:style>
  <w:style w:type="table" w:styleId="ad">
    <w:name w:val="Table Grid"/>
    <w:basedOn w:val="a1"/>
    <w:uiPriority w:val="39"/>
    <w:rsid w:val="00161C7B"/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2322BA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91474C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7E6789"/>
    <w:rPr>
      <w:rFonts w:asciiTheme="majorHAnsi" w:eastAsiaTheme="majorEastAsia" w:hAnsiTheme="majorHAnsi" w:cstheme="majorBidi"/>
      <w:color w:val="1F3763" w:themeColor="accent1" w:themeShade="7F"/>
      <w:lang w:val="en-GB" w:eastAsia="zh-CN"/>
    </w:rPr>
  </w:style>
  <w:style w:type="table" w:customStyle="1" w:styleId="11">
    <w:name w:val="Сетка таблицы1"/>
    <w:basedOn w:val="a1"/>
    <w:next w:val="ad"/>
    <w:uiPriority w:val="39"/>
    <w:rsid w:val="00D0452C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1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9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64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683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mad.web.cern.ch/mad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url:www-bdnew.fnal.gov/pbar/organizationalchart/lebedev/OptiM/optim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s://blond.web.cern.ch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2931</TotalTime>
  <Pages>10</Pages>
  <Words>2202</Words>
  <Characters>12558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113</cp:revision>
  <dcterms:created xsi:type="dcterms:W3CDTF">2023-06-02T11:01:00Z</dcterms:created>
  <dcterms:modified xsi:type="dcterms:W3CDTF">2024-04-25T11:17:00Z</dcterms:modified>
</cp:coreProperties>
</file>