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5B124" w14:textId="3ED0BDF3" w:rsidR="006911B0" w:rsidRPr="006911B0" w:rsidRDefault="006911B0" w:rsidP="006911B0">
      <w:pPr>
        <w:spacing w:after="120"/>
        <w:jc w:val="center"/>
        <w:rPr>
          <w:b/>
          <w:bCs/>
          <w:lang w:val="en-US"/>
        </w:rPr>
      </w:pPr>
      <w:r w:rsidRPr="006911B0">
        <w:rPr>
          <w:b/>
          <w:bCs/>
          <w:lang w:val="en-US"/>
        </w:rPr>
        <w:t xml:space="preserve">Modernization of the </w:t>
      </w:r>
      <w:proofErr w:type="spellStart"/>
      <w:r w:rsidRPr="006911B0">
        <w:rPr>
          <w:b/>
          <w:bCs/>
          <w:lang w:val="en-US"/>
        </w:rPr>
        <w:t>Nuclotron</w:t>
      </w:r>
      <w:proofErr w:type="spellEnd"/>
      <w:r w:rsidRPr="006911B0">
        <w:rPr>
          <w:b/>
          <w:bCs/>
          <w:lang w:val="en-US"/>
        </w:rPr>
        <w:t xml:space="preserve"> lattice to search for the deuteron and proton electric dipole moment preserving all NICA booster ring functions</w:t>
      </w:r>
    </w:p>
    <w:p w14:paraId="6EBF9DEA" w14:textId="77777777" w:rsidR="0090186E" w:rsidRPr="00EB7A52" w:rsidRDefault="0090186E" w:rsidP="000B3F8D">
      <w:pPr>
        <w:spacing w:after="120"/>
        <w:jc w:val="center"/>
        <w:rPr>
          <w:b/>
          <w:bCs/>
          <w:lang w:val="en-US"/>
        </w:rPr>
      </w:pPr>
    </w:p>
    <w:p w14:paraId="2F2431B4" w14:textId="77777777" w:rsidR="00BF6DCC" w:rsidRPr="00BF6DCC" w:rsidRDefault="00BF6DCC" w:rsidP="00B236CF">
      <w:pPr>
        <w:spacing w:after="120"/>
        <w:jc w:val="center"/>
        <w:rPr>
          <w:vertAlign w:val="superscript"/>
          <w:lang w:val="en"/>
        </w:rPr>
      </w:pPr>
      <w:r w:rsidRPr="00975922">
        <w:rPr>
          <w:b/>
          <w:bCs/>
          <w:lang w:val="en"/>
        </w:rPr>
        <w:t xml:space="preserve">Yu. </w:t>
      </w:r>
      <w:proofErr w:type="spellStart"/>
      <w:r w:rsidRPr="00975922">
        <w:rPr>
          <w:b/>
          <w:bCs/>
          <w:lang w:val="en"/>
        </w:rPr>
        <w:t>Senichev</w:t>
      </w:r>
      <w:proofErr w:type="spellEnd"/>
      <w:r w:rsidRPr="00BF6DCC">
        <w:rPr>
          <w:lang w:val="en"/>
        </w:rPr>
        <w:t xml:space="preserve"> </w:t>
      </w:r>
      <w:r w:rsidRPr="00BF6DCC">
        <w:rPr>
          <w:vertAlign w:val="superscript"/>
          <w:lang w:val="en"/>
        </w:rPr>
        <w:t>1, 2</w:t>
      </w:r>
      <w:r w:rsidRPr="00BF6DCC">
        <w:rPr>
          <w:lang w:val="en"/>
        </w:rPr>
        <w:t xml:space="preserve">, A. </w:t>
      </w:r>
      <w:proofErr w:type="spellStart"/>
      <w:r w:rsidRPr="00BF6DCC">
        <w:rPr>
          <w:lang w:val="en"/>
        </w:rPr>
        <w:t>Aksentyev</w:t>
      </w:r>
      <w:proofErr w:type="spellEnd"/>
      <w:r w:rsidRPr="00BF6DCC">
        <w:rPr>
          <w:lang w:val="en"/>
        </w:rPr>
        <w:t xml:space="preserve"> </w:t>
      </w:r>
      <w:r w:rsidRPr="00BF6DCC">
        <w:rPr>
          <w:vertAlign w:val="superscript"/>
          <w:lang w:val="en"/>
        </w:rPr>
        <w:t>1, 3</w:t>
      </w:r>
      <w:r w:rsidRPr="00BF6DCC">
        <w:rPr>
          <w:lang w:val="en"/>
        </w:rPr>
        <w:t>, S. Kolokolchikov</w:t>
      </w:r>
      <w:r w:rsidRPr="00BF6DCC">
        <w:rPr>
          <w:vertAlign w:val="superscript"/>
          <w:lang w:val="en"/>
        </w:rPr>
        <w:t>1</w:t>
      </w:r>
      <w:r w:rsidRPr="00BF6DCC">
        <w:rPr>
          <w:lang w:val="en"/>
        </w:rPr>
        <w:t xml:space="preserve">, V. </w:t>
      </w:r>
      <w:proofErr w:type="spellStart"/>
      <w:r w:rsidRPr="00BF6DCC">
        <w:rPr>
          <w:lang w:val="en"/>
        </w:rPr>
        <w:t>Ladygin</w:t>
      </w:r>
      <w:proofErr w:type="spellEnd"/>
      <w:r w:rsidRPr="00BF6DCC">
        <w:rPr>
          <w:lang w:val="en"/>
        </w:rPr>
        <w:t xml:space="preserve"> </w:t>
      </w:r>
      <w:r w:rsidRPr="00BF6DCC">
        <w:rPr>
          <w:vertAlign w:val="superscript"/>
          <w:lang w:val="en"/>
        </w:rPr>
        <w:t>5</w:t>
      </w:r>
      <w:r w:rsidRPr="00BF6DCC">
        <w:rPr>
          <w:lang w:val="en"/>
        </w:rPr>
        <w:t xml:space="preserve">, A. Melnikov </w:t>
      </w:r>
      <w:r w:rsidRPr="00BF6DCC">
        <w:rPr>
          <w:vertAlign w:val="superscript"/>
          <w:lang w:val="en"/>
        </w:rPr>
        <w:t>1, 4</w:t>
      </w:r>
      <w:r w:rsidRPr="00BF6DCC">
        <w:rPr>
          <w:lang w:val="en"/>
        </w:rPr>
        <w:t>, N. Nikolaev</w:t>
      </w:r>
      <w:r w:rsidRPr="00BF6DCC">
        <w:rPr>
          <w:vertAlign w:val="superscript"/>
          <w:lang w:val="en"/>
        </w:rPr>
        <w:t>2, 4</w:t>
      </w:r>
      <w:r w:rsidRPr="00BF6DCC">
        <w:rPr>
          <w:lang w:val="en"/>
        </w:rPr>
        <w:t xml:space="preserve">, E. </w:t>
      </w:r>
      <w:proofErr w:type="spellStart"/>
      <w:r w:rsidRPr="00BF6DCC">
        <w:rPr>
          <w:lang w:val="en"/>
        </w:rPr>
        <w:t>Syresin</w:t>
      </w:r>
      <w:proofErr w:type="spellEnd"/>
      <w:r w:rsidRPr="00BF6DCC">
        <w:rPr>
          <w:lang w:val="en"/>
        </w:rPr>
        <w:t xml:space="preserve"> </w:t>
      </w:r>
      <w:r w:rsidRPr="00BF6DCC">
        <w:rPr>
          <w:vertAlign w:val="superscript"/>
          <w:lang w:val="en"/>
        </w:rPr>
        <w:t>5</w:t>
      </w:r>
      <w:r w:rsidRPr="00BF6DCC">
        <w:rPr>
          <w:lang w:val="en"/>
        </w:rPr>
        <w:t>, Yu. Filatov</w:t>
      </w:r>
      <w:r w:rsidRPr="00BF6DCC">
        <w:rPr>
          <w:vertAlign w:val="superscript"/>
          <w:lang w:val="en"/>
        </w:rPr>
        <w:t>2</w:t>
      </w:r>
    </w:p>
    <w:p w14:paraId="280A3C10" w14:textId="77777777" w:rsidR="00BF6DCC" w:rsidRPr="00BF6DCC" w:rsidRDefault="00BF6DCC" w:rsidP="00B236CF">
      <w:pPr>
        <w:spacing w:after="120"/>
        <w:jc w:val="center"/>
        <w:rPr>
          <w:lang w:val="en"/>
        </w:rPr>
      </w:pPr>
      <w:r w:rsidRPr="00BF6DCC">
        <w:rPr>
          <w:lang w:val="en"/>
        </w:rPr>
        <w:t xml:space="preserve"> </w:t>
      </w:r>
      <w:r w:rsidRPr="00BF6DCC">
        <w:rPr>
          <w:vertAlign w:val="superscript"/>
          <w:lang w:val="en"/>
        </w:rPr>
        <w:t>1</w:t>
      </w:r>
      <w:r w:rsidRPr="00BF6DCC">
        <w:rPr>
          <w:lang w:val="en"/>
        </w:rPr>
        <w:t xml:space="preserve">Institute for Nuclear Research, Russian Academy of Sciences, Moscow </w:t>
      </w:r>
    </w:p>
    <w:p w14:paraId="716B04DC" w14:textId="68BD8D9B" w:rsidR="00BF6DCC" w:rsidRPr="00975922" w:rsidRDefault="00BF6DCC" w:rsidP="00B236CF">
      <w:pPr>
        <w:spacing w:after="120"/>
        <w:jc w:val="center"/>
        <w:rPr>
          <w:lang w:val="en"/>
        </w:rPr>
      </w:pPr>
      <w:r w:rsidRPr="00975922">
        <w:rPr>
          <w:vertAlign w:val="superscript"/>
          <w:lang w:val="en"/>
        </w:rPr>
        <w:t>2</w:t>
      </w:r>
      <w:r w:rsidRPr="00975922">
        <w:rPr>
          <w:lang w:val="en"/>
        </w:rPr>
        <w:t xml:space="preserve">Moscow Institute of Physics and Technology, </w:t>
      </w:r>
      <w:proofErr w:type="spellStart"/>
      <w:r w:rsidRPr="00975922">
        <w:rPr>
          <w:lang w:val="en"/>
        </w:rPr>
        <w:t>Dolgoprudny</w:t>
      </w:r>
      <w:proofErr w:type="spellEnd"/>
      <w:r w:rsidRPr="00975922">
        <w:rPr>
          <w:lang w:val="en"/>
        </w:rPr>
        <w:t xml:space="preserve"> </w:t>
      </w:r>
    </w:p>
    <w:p w14:paraId="0F24CD70" w14:textId="1DF77460" w:rsidR="00BF6DCC" w:rsidRPr="00BF6DCC" w:rsidRDefault="00BF6DCC" w:rsidP="00B236CF">
      <w:pPr>
        <w:spacing w:after="120"/>
        <w:jc w:val="center"/>
        <w:rPr>
          <w:lang w:val="en"/>
        </w:rPr>
      </w:pPr>
      <w:r w:rsidRPr="00BF6DCC">
        <w:rPr>
          <w:vertAlign w:val="superscript"/>
          <w:lang w:val="en"/>
        </w:rPr>
        <w:t>3</w:t>
      </w:r>
      <w:r w:rsidRPr="00BF6DCC">
        <w:rPr>
          <w:lang w:val="en"/>
        </w:rPr>
        <w:t xml:space="preserve">Moscow Engineering Physics Institute, Moscow </w:t>
      </w:r>
    </w:p>
    <w:p w14:paraId="5769A690" w14:textId="0B27C107" w:rsidR="00BF6DCC" w:rsidRPr="00EB7A52" w:rsidRDefault="00BF6DCC" w:rsidP="00B236CF">
      <w:pPr>
        <w:spacing w:after="120"/>
        <w:jc w:val="center"/>
      </w:pPr>
      <w:r w:rsidRPr="00BF6DCC">
        <w:rPr>
          <w:vertAlign w:val="superscript"/>
          <w:lang w:val="en"/>
        </w:rPr>
        <w:t>4</w:t>
      </w:r>
      <w:r w:rsidRPr="00BF6DCC">
        <w:rPr>
          <w:lang w:val="en"/>
        </w:rPr>
        <w:t xml:space="preserve">L.D. Landau Institute for Theoretical Physics, </w:t>
      </w:r>
      <w:proofErr w:type="spellStart"/>
      <w:r w:rsidRPr="00BF6DCC">
        <w:rPr>
          <w:lang w:val="en"/>
        </w:rPr>
        <w:t>Chernogolovka</w:t>
      </w:r>
      <w:proofErr w:type="spellEnd"/>
      <w:r w:rsidRPr="00BF6DCC">
        <w:rPr>
          <w:lang w:val="en"/>
        </w:rPr>
        <w:t xml:space="preserve"> </w:t>
      </w:r>
    </w:p>
    <w:p w14:paraId="392F1432" w14:textId="31A6647C" w:rsidR="00BF6DCC" w:rsidRPr="00BF6DCC" w:rsidRDefault="00BF6DCC" w:rsidP="00B236CF">
      <w:pPr>
        <w:spacing w:after="120"/>
        <w:jc w:val="center"/>
        <w:rPr>
          <w:lang w:val="en-US"/>
        </w:rPr>
      </w:pPr>
      <w:r w:rsidRPr="00BF6DCC">
        <w:rPr>
          <w:vertAlign w:val="superscript"/>
          <w:lang w:val="en"/>
        </w:rPr>
        <w:t>5</w:t>
      </w:r>
      <w:r w:rsidRPr="00BF6DCC">
        <w:rPr>
          <w:lang w:val="en"/>
        </w:rPr>
        <w:t>Joint Institute for Nuclear Research, Dubna</w:t>
      </w:r>
    </w:p>
    <w:p w14:paraId="386ACF15" w14:textId="77777777" w:rsidR="00DA33A9" w:rsidRDefault="00DA33A9" w:rsidP="00B236CF">
      <w:pPr>
        <w:spacing w:after="120"/>
        <w:jc w:val="center"/>
        <w:rPr>
          <w:b/>
          <w:bCs/>
          <w:lang w:val="en-US"/>
        </w:rPr>
      </w:pPr>
    </w:p>
    <w:p w14:paraId="347A694F" w14:textId="77777777" w:rsidR="00DA33A9" w:rsidRDefault="00DA33A9" w:rsidP="00B236CF">
      <w:pPr>
        <w:spacing w:after="120"/>
        <w:jc w:val="center"/>
        <w:rPr>
          <w:b/>
          <w:bCs/>
          <w:lang w:val="en"/>
        </w:rPr>
      </w:pPr>
      <w:r w:rsidRPr="00DA33A9">
        <w:rPr>
          <w:b/>
          <w:bCs/>
          <w:lang w:val="en"/>
        </w:rPr>
        <w:t xml:space="preserve">Abstract </w:t>
      </w:r>
    </w:p>
    <w:p w14:paraId="05A77A28" w14:textId="77777777" w:rsidR="00DA33A9" w:rsidRDefault="00DA33A9" w:rsidP="00DA33A9">
      <w:pPr>
        <w:spacing w:after="120"/>
        <w:jc w:val="both"/>
        <w:rPr>
          <w:lang w:val="en"/>
        </w:rPr>
      </w:pPr>
      <w:r w:rsidRPr="00DA33A9">
        <w:rPr>
          <w:lang w:val="en"/>
        </w:rPr>
        <w:t xml:space="preserve">The aim of the study was to determine the relationship between the </w:t>
      </w:r>
      <w:proofErr w:type="spellStart"/>
      <w:r w:rsidRPr="00DA33A9">
        <w:rPr>
          <w:lang w:val="en"/>
        </w:rPr>
        <w:t>Nuclotron</w:t>
      </w:r>
      <w:proofErr w:type="spellEnd"/>
      <w:r w:rsidRPr="00DA33A9">
        <w:rPr>
          <w:lang w:val="en"/>
        </w:rPr>
        <w:t xml:space="preserve"> and the NICA collider, including modification of the </w:t>
      </w:r>
      <w:proofErr w:type="spellStart"/>
      <w:r w:rsidRPr="00DA33A9">
        <w:rPr>
          <w:lang w:val="en"/>
        </w:rPr>
        <w:t>Nuclotron</w:t>
      </w:r>
      <w:proofErr w:type="spellEnd"/>
      <w:r w:rsidRPr="00DA33A9">
        <w:rPr>
          <w:lang w:val="en"/>
        </w:rPr>
        <w:t xml:space="preserve"> magneto-optical structure to create a synchrotron with two functions in one accelerator: a booster for injection into the collider and an independent synchrotron-storage ring for conducting precision experiments on the EDM of light nuclei and the search for an axion. </w:t>
      </w:r>
    </w:p>
    <w:p w14:paraId="5313CF8D" w14:textId="77777777" w:rsidR="00DA33A9" w:rsidRDefault="00DA33A9" w:rsidP="00DA33A9">
      <w:pPr>
        <w:spacing w:after="120"/>
        <w:jc w:val="both"/>
        <w:rPr>
          <w:lang w:val="en"/>
        </w:rPr>
      </w:pPr>
      <w:r w:rsidRPr="00DA33A9">
        <w:rPr>
          <w:lang w:val="en"/>
        </w:rPr>
        <w:t xml:space="preserve">The following conditions must be met: </w:t>
      </w:r>
    </w:p>
    <w:p w14:paraId="50A1C419" w14:textId="78C25724" w:rsidR="00DA33A9" w:rsidRPr="00DA33A9" w:rsidRDefault="00DA33A9" w:rsidP="00DA33A9">
      <w:pPr>
        <w:pStyle w:val="a6"/>
        <w:numPr>
          <w:ilvl w:val="0"/>
          <w:numId w:val="1"/>
        </w:numPr>
        <w:spacing w:after="120"/>
        <w:jc w:val="both"/>
        <w:rPr>
          <w:lang w:val="en"/>
        </w:rPr>
      </w:pPr>
      <w:r w:rsidRPr="00DA33A9">
        <w:rPr>
          <w:lang w:val="en"/>
        </w:rPr>
        <w:t xml:space="preserve">the modernized ring must be located in the existing tunnel of the currently operating </w:t>
      </w:r>
      <w:proofErr w:type="spellStart"/>
      <w:r w:rsidRPr="00DA33A9">
        <w:rPr>
          <w:lang w:val="en"/>
        </w:rPr>
        <w:t>Nuclotron</w:t>
      </w:r>
      <w:proofErr w:type="spellEnd"/>
      <w:r w:rsidRPr="00DA33A9">
        <w:rPr>
          <w:lang w:val="en"/>
        </w:rPr>
        <w:t xml:space="preserve"> accelerator; </w:t>
      </w:r>
    </w:p>
    <w:p w14:paraId="6304E2CC" w14:textId="2D98014B" w:rsidR="00DA33A9" w:rsidRPr="00DA33A9" w:rsidRDefault="00DA33A9" w:rsidP="00DA33A9">
      <w:pPr>
        <w:pStyle w:val="a6"/>
        <w:numPr>
          <w:ilvl w:val="0"/>
          <w:numId w:val="1"/>
        </w:numPr>
        <w:spacing w:after="120"/>
        <w:jc w:val="both"/>
        <w:rPr>
          <w:lang w:val="en"/>
        </w:rPr>
      </w:pPr>
      <w:r w:rsidRPr="00DA33A9">
        <w:rPr>
          <w:lang w:val="en"/>
        </w:rPr>
        <w:t xml:space="preserve">the maximum field in the magnets does not exceed 1.8 Tesla; </w:t>
      </w:r>
    </w:p>
    <w:p w14:paraId="6503FBE0" w14:textId="278DDCEA" w:rsidR="00DA33A9" w:rsidRPr="00DA33A9" w:rsidRDefault="00DA33A9" w:rsidP="00DA33A9">
      <w:pPr>
        <w:pStyle w:val="a6"/>
        <w:numPr>
          <w:ilvl w:val="0"/>
          <w:numId w:val="1"/>
        </w:numPr>
        <w:spacing w:after="120"/>
        <w:jc w:val="both"/>
        <w:rPr>
          <w:lang w:val="en"/>
        </w:rPr>
      </w:pPr>
      <w:r w:rsidRPr="00DA33A9">
        <w:rPr>
          <w:lang w:val="en"/>
        </w:rPr>
        <w:t>the dispersion function on straight sections is as close as possible to zero;</w:t>
      </w:r>
    </w:p>
    <w:p w14:paraId="52477CDF" w14:textId="0A4B63C9" w:rsidR="00DA33A9" w:rsidRPr="00DA33A9" w:rsidRDefault="00DA33A9" w:rsidP="00DA33A9">
      <w:pPr>
        <w:pStyle w:val="a6"/>
        <w:numPr>
          <w:ilvl w:val="0"/>
          <w:numId w:val="1"/>
        </w:numPr>
        <w:spacing w:after="120"/>
        <w:jc w:val="both"/>
        <w:rPr>
          <w:lang w:val="en"/>
        </w:rPr>
      </w:pPr>
      <w:r w:rsidRPr="00DA33A9">
        <w:rPr>
          <w:lang w:val="en"/>
        </w:rPr>
        <w:t xml:space="preserve">implementation of the "quasi-frozen" spin mode in the </w:t>
      </w:r>
      <w:proofErr w:type="spellStart"/>
      <w:r w:rsidRPr="00DA33A9">
        <w:rPr>
          <w:lang w:val="en"/>
        </w:rPr>
        <w:t>Nuclotron</w:t>
      </w:r>
      <w:proofErr w:type="spellEnd"/>
      <w:r w:rsidRPr="00DA33A9">
        <w:rPr>
          <w:lang w:val="en"/>
        </w:rPr>
        <w:t xml:space="preserve"> in order to create conditions for s</w:t>
      </w:r>
      <w:r w:rsidRPr="00DA33A9">
        <w:rPr>
          <w:lang w:val="en"/>
        </w:rPr>
        <w:t>earching for</w:t>
      </w:r>
      <w:r w:rsidRPr="00DA33A9">
        <w:rPr>
          <w:lang w:val="en"/>
        </w:rPr>
        <w:t xml:space="preserve"> the deuteron EDM; </w:t>
      </w:r>
    </w:p>
    <w:p w14:paraId="25960239" w14:textId="1BC03362" w:rsidR="00DA33A9" w:rsidRPr="00DA33A9" w:rsidRDefault="00DA33A9" w:rsidP="00DA33A9">
      <w:pPr>
        <w:pStyle w:val="a6"/>
        <w:numPr>
          <w:ilvl w:val="0"/>
          <w:numId w:val="1"/>
        </w:numPr>
        <w:spacing w:after="120"/>
        <w:jc w:val="both"/>
        <w:rPr>
          <w:lang w:val="en"/>
        </w:rPr>
      </w:pPr>
      <w:r w:rsidRPr="00DA33A9">
        <w:rPr>
          <w:lang w:val="en"/>
        </w:rPr>
        <w:t>determination of the limiting parameters of the proton beam for s</w:t>
      </w:r>
      <w:r w:rsidRPr="00DA33A9">
        <w:rPr>
          <w:lang w:val="en"/>
        </w:rPr>
        <w:t>earching</w:t>
      </w:r>
      <w:r w:rsidRPr="00DA33A9">
        <w:rPr>
          <w:lang w:val="en"/>
        </w:rPr>
        <w:t xml:space="preserve"> the EDM in the proposed </w:t>
      </w:r>
      <w:proofErr w:type="spellStart"/>
      <w:r w:rsidRPr="00DA33A9">
        <w:rPr>
          <w:lang w:val="en"/>
        </w:rPr>
        <w:t>Nuclotron</w:t>
      </w:r>
      <w:proofErr w:type="spellEnd"/>
      <w:r w:rsidRPr="00DA33A9">
        <w:rPr>
          <w:lang w:val="en"/>
        </w:rPr>
        <w:t xml:space="preserve"> ring; </w:t>
      </w:r>
    </w:p>
    <w:p w14:paraId="5DFB1E4C" w14:textId="749B8D06" w:rsidR="00DA33A9" w:rsidRPr="00DA33A9" w:rsidRDefault="00DA33A9" w:rsidP="00DA33A9">
      <w:pPr>
        <w:pStyle w:val="a6"/>
        <w:numPr>
          <w:ilvl w:val="0"/>
          <w:numId w:val="1"/>
        </w:numPr>
        <w:spacing w:after="120"/>
        <w:jc w:val="both"/>
        <w:rPr>
          <w:lang w:val="en"/>
        </w:rPr>
      </w:pPr>
      <w:r w:rsidRPr="00DA33A9">
        <w:rPr>
          <w:lang w:val="en"/>
        </w:rPr>
        <w:t xml:space="preserve">study of possible options for eliminating the passage of a polarized proton beam through the critical energy in the collider after electron cooling in order to maintain high luminosity; </w:t>
      </w:r>
    </w:p>
    <w:p w14:paraId="398F1B7A" w14:textId="38238324" w:rsidR="00BF6DCC" w:rsidRPr="00BF6DCC" w:rsidRDefault="00BF6DCC" w:rsidP="00BF6DCC">
      <w:pPr>
        <w:pStyle w:val="a6"/>
        <w:numPr>
          <w:ilvl w:val="0"/>
          <w:numId w:val="1"/>
        </w:numPr>
        <w:spacing w:after="120"/>
        <w:rPr>
          <w:b/>
          <w:bCs/>
          <w:lang w:val="en-US"/>
        </w:rPr>
      </w:pPr>
      <w:r w:rsidRPr="00BF6DCC">
        <w:rPr>
          <w:lang w:val="en"/>
        </w:rPr>
        <w:t xml:space="preserve">magneto-optical structure from the point of view of spin conservation and control should be </w:t>
      </w:r>
      <w:r w:rsidRPr="00BF6DCC">
        <w:rPr>
          <w:lang w:val="en"/>
        </w:rPr>
        <w:t>approved</w:t>
      </w:r>
      <w:r w:rsidRPr="00BF6DCC">
        <w:rPr>
          <w:lang w:val="en"/>
        </w:rPr>
        <w:t xml:space="preserve"> by Yu. </w:t>
      </w:r>
      <w:r>
        <w:rPr>
          <w:lang w:val="en"/>
        </w:rPr>
        <w:t>Filatov</w:t>
      </w:r>
    </w:p>
    <w:p w14:paraId="4102D0F8" w14:textId="77777777" w:rsidR="006911B0" w:rsidRDefault="006911B0" w:rsidP="006911B0">
      <w:pPr>
        <w:spacing w:after="120"/>
        <w:rPr>
          <w:b/>
          <w:bCs/>
        </w:rPr>
      </w:pPr>
    </w:p>
    <w:p w14:paraId="38C69BA9" w14:textId="48F32F4C" w:rsidR="006911B0" w:rsidRDefault="006911B0" w:rsidP="000B3F8D">
      <w:pPr>
        <w:spacing w:after="120"/>
        <w:jc w:val="center"/>
        <w:rPr>
          <w:b/>
          <w:bCs/>
        </w:rPr>
      </w:pPr>
      <w:r>
        <w:rPr>
          <w:b/>
          <w:bCs/>
        </w:rPr>
        <w:t>«</w:t>
      </w:r>
      <w:r w:rsidRPr="006911B0">
        <w:rPr>
          <w:b/>
          <w:bCs/>
        </w:rPr>
        <w:t xml:space="preserve">Модернизация </w:t>
      </w:r>
      <w:r w:rsidRPr="00F44C97">
        <w:rPr>
          <w:b/>
          <w:bCs/>
        </w:rPr>
        <w:t>магнитооптической</w:t>
      </w:r>
      <w:r>
        <w:rPr>
          <w:b/>
          <w:bCs/>
        </w:rPr>
        <w:t xml:space="preserve"> структуры</w:t>
      </w:r>
      <w:r w:rsidRPr="006911B0">
        <w:rPr>
          <w:b/>
          <w:bCs/>
        </w:rPr>
        <w:t xml:space="preserve"> </w:t>
      </w:r>
      <w:proofErr w:type="spellStart"/>
      <w:r w:rsidRPr="006911B0">
        <w:rPr>
          <w:b/>
          <w:bCs/>
        </w:rPr>
        <w:t>Нуклотрона</w:t>
      </w:r>
      <w:proofErr w:type="spellEnd"/>
      <w:r w:rsidRPr="006911B0">
        <w:rPr>
          <w:b/>
          <w:bCs/>
        </w:rPr>
        <w:t xml:space="preserve"> для поиска электрическ</w:t>
      </w:r>
      <w:r>
        <w:rPr>
          <w:b/>
          <w:bCs/>
        </w:rPr>
        <w:t>ого</w:t>
      </w:r>
      <w:r w:rsidRPr="006911B0">
        <w:rPr>
          <w:b/>
          <w:bCs/>
        </w:rPr>
        <w:t xml:space="preserve"> дипольн</w:t>
      </w:r>
      <w:r>
        <w:rPr>
          <w:b/>
          <w:bCs/>
        </w:rPr>
        <w:t>ого</w:t>
      </w:r>
      <w:r w:rsidRPr="006911B0">
        <w:rPr>
          <w:b/>
          <w:bCs/>
        </w:rPr>
        <w:t xml:space="preserve"> момент</w:t>
      </w:r>
      <w:r>
        <w:rPr>
          <w:b/>
          <w:bCs/>
        </w:rPr>
        <w:t>а</w:t>
      </w:r>
      <w:r w:rsidRPr="006911B0">
        <w:rPr>
          <w:b/>
          <w:bCs/>
        </w:rPr>
        <w:t xml:space="preserve"> дейтрона и протона с сохранением всех функций бустерного кольца NICA</w:t>
      </w:r>
      <w:r>
        <w:rPr>
          <w:b/>
          <w:bCs/>
        </w:rPr>
        <w:t>»</w:t>
      </w:r>
    </w:p>
    <w:p w14:paraId="79185CF6" w14:textId="77777777" w:rsidR="006911B0" w:rsidRPr="006911B0" w:rsidRDefault="006911B0" w:rsidP="000B3F8D">
      <w:pPr>
        <w:spacing w:after="120"/>
        <w:jc w:val="center"/>
        <w:rPr>
          <w:b/>
          <w:bCs/>
        </w:rPr>
      </w:pPr>
    </w:p>
    <w:p w14:paraId="61997233" w14:textId="1F71A76B" w:rsidR="00B236CF" w:rsidRDefault="00B236CF" w:rsidP="00B236CF">
      <w:pPr>
        <w:spacing w:line="360" w:lineRule="auto"/>
        <w:jc w:val="center"/>
        <w:rPr>
          <w:rFonts w:cstheme="minorHAnsi"/>
          <w:color w:val="000000" w:themeColor="text1"/>
          <w:szCs w:val="28"/>
        </w:rPr>
      </w:pPr>
      <w:r w:rsidRPr="00A67836">
        <w:rPr>
          <w:rFonts w:cstheme="minorHAnsi"/>
          <w:b/>
          <w:bCs/>
          <w:color w:val="000000" w:themeColor="text1"/>
          <w:szCs w:val="28"/>
        </w:rPr>
        <w:t>Ю. Сеничев</w:t>
      </w:r>
      <w:r w:rsidRPr="005D6961">
        <w:rPr>
          <w:rFonts w:cstheme="minorHAnsi"/>
          <w:color w:val="000000" w:themeColor="text1"/>
          <w:szCs w:val="28"/>
          <w:vertAlign w:val="superscript"/>
        </w:rPr>
        <w:t xml:space="preserve"> 1, 2</w:t>
      </w:r>
      <w:r w:rsidRPr="005D6961">
        <w:rPr>
          <w:rFonts w:cstheme="minorHAnsi"/>
          <w:color w:val="000000" w:themeColor="text1"/>
          <w:szCs w:val="28"/>
        </w:rPr>
        <w:t>,</w:t>
      </w:r>
      <w:r>
        <w:rPr>
          <w:rFonts w:cstheme="minorHAnsi"/>
          <w:color w:val="000000" w:themeColor="text1"/>
          <w:szCs w:val="28"/>
        </w:rPr>
        <w:t xml:space="preserve"> А. </w:t>
      </w:r>
      <w:r w:rsidRPr="005D6961">
        <w:rPr>
          <w:rFonts w:cstheme="minorHAnsi"/>
          <w:color w:val="000000" w:themeColor="text1"/>
          <w:szCs w:val="28"/>
        </w:rPr>
        <w:t>Аксентьев</w:t>
      </w:r>
      <w:r w:rsidRPr="005D6961">
        <w:rPr>
          <w:rFonts w:cstheme="minorHAnsi"/>
          <w:color w:val="000000" w:themeColor="text1"/>
          <w:szCs w:val="28"/>
          <w:vertAlign w:val="superscript"/>
        </w:rPr>
        <w:t xml:space="preserve"> 1, 3</w:t>
      </w:r>
      <w:r w:rsidRPr="005D6961">
        <w:rPr>
          <w:rFonts w:cstheme="minorHAnsi"/>
          <w:color w:val="000000" w:themeColor="text1"/>
          <w:szCs w:val="28"/>
        </w:rPr>
        <w:t xml:space="preserve">, </w:t>
      </w:r>
      <w:r>
        <w:rPr>
          <w:rFonts w:cstheme="minorHAnsi"/>
          <w:color w:val="000000" w:themeColor="text1"/>
          <w:szCs w:val="28"/>
        </w:rPr>
        <w:t xml:space="preserve">С. </w:t>
      </w:r>
      <w:r w:rsidRPr="005D6961">
        <w:rPr>
          <w:rFonts w:cstheme="minorHAnsi"/>
          <w:color w:val="000000" w:themeColor="text1"/>
          <w:szCs w:val="28"/>
        </w:rPr>
        <w:t>Колокольчиков</w:t>
      </w:r>
      <w:r w:rsidRPr="005D6961">
        <w:rPr>
          <w:rFonts w:cstheme="minorHAnsi"/>
          <w:color w:val="000000" w:themeColor="text1"/>
          <w:szCs w:val="28"/>
          <w:vertAlign w:val="superscript"/>
        </w:rPr>
        <w:t>1</w:t>
      </w:r>
      <w:r w:rsidRPr="005D6961">
        <w:rPr>
          <w:rFonts w:cstheme="minorHAnsi"/>
          <w:color w:val="000000" w:themeColor="text1"/>
          <w:szCs w:val="28"/>
        </w:rPr>
        <w:t>,</w:t>
      </w:r>
      <w:r w:rsidRPr="00C43FDB">
        <w:rPr>
          <w:rFonts w:cstheme="minorHAnsi"/>
          <w:color w:val="000000" w:themeColor="text1"/>
          <w:szCs w:val="28"/>
        </w:rPr>
        <w:t xml:space="preserve"> </w:t>
      </w:r>
      <w:r w:rsidR="00B91FE2">
        <w:rPr>
          <w:rFonts w:cstheme="minorHAnsi"/>
          <w:color w:val="000000" w:themeColor="text1"/>
          <w:szCs w:val="28"/>
        </w:rPr>
        <w:t xml:space="preserve">В. </w:t>
      </w:r>
      <w:r w:rsidR="00B91FE2" w:rsidRPr="005D6961">
        <w:rPr>
          <w:rFonts w:cstheme="minorHAnsi"/>
          <w:color w:val="000000" w:themeColor="text1"/>
          <w:szCs w:val="28"/>
        </w:rPr>
        <w:t>Ладыгин</w:t>
      </w:r>
      <w:r w:rsidR="00B91FE2" w:rsidRPr="005D6961">
        <w:rPr>
          <w:rFonts w:cstheme="minorHAnsi"/>
          <w:color w:val="000000" w:themeColor="text1"/>
          <w:szCs w:val="28"/>
          <w:vertAlign w:val="superscript"/>
        </w:rPr>
        <w:t xml:space="preserve"> 5</w:t>
      </w:r>
      <w:r w:rsidR="00B91FE2" w:rsidRPr="00B91FE2">
        <w:rPr>
          <w:rFonts w:cstheme="minorHAnsi"/>
          <w:color w:val="000000" w:themeColor="text1"/>
          <w:szCs w:val="28"/>
        </w:rPr>
        <w:t xml:space="preserve">, </w:t>
      </w:r>
      <w:r>
        <w:rPr>
          <w:rFonts w:cstheme="minorHAnsi"/>
          <w:color w:val="000000" w:themeColor="text1"/>
          <w:szCs w:val="28"/>
        </w:rPr>
        <w:t xml:space="preserve">А. </w:t>
      </w:r>
      <w:r w:rsidRPr="005D6961">
        <w:rPr>
          <w:rFonts w:cstheme="minorHAnsi"/>
          <w:color w:val="000000" w:themeColor="text1"/>
          <w:szCs w:val="28"/>
        </w:rPr>
        <w:t>Мельников</w:t>
      </w:r>
      <w:r w:rsidRPr="005D6961">
        <w:rPr>
          <w:rFonts w:cstheme="minorHAnsi"/>
          <w:color w:val="000000" w:themeColor="text1"/>
          <w:szCs w:val="28"/>
          <w:vertAlign w:val="superscript"/>
        </w:rPr>
        <w:t xml:space="preserve"> 1, 4</w:t>
      </w:r>
      <w:r w:rsidRPr="005D6961">
        <w:rPr>
          <w:rFonts w:cstheme="minorHAnsi"/>
          <w:color w:val="000000" w:themeColor="text1"/>
          <w:szCs w:val="28"/>
        </w:rPr>
        <w:t xml:space="preserve">, </w:t>
      </w:r>
    </w:p>
    <w:p w14:paraId="56BEFB52" w14:textId="1C124927" w:rsidR="00B236CF" w:rsidRPr="00B91FE2" w:rsidRDefault="00B236CF" w:rsidP="00B236CF">
      <w:pPr>
        <w:spacing w:line="360" w:lineRule="auto"/>
        <w:jc w:val="center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Н. Николаев</w:t>
      </w:r>
      <w:r>
        <w:rPr>
          <w:rFonts w:cstheme="minorHAnsi"/>
          <w:color w:val="000000" w:themeColor="text1"/>
          <w:szCs w:val="28"/>
          <w:vertAlign w:val="superscript"/>
        </w:rPr>
        <w:t>2</w:t>
      </w:r>
      <w:r w:rsidRPr="005D6961">
        <w:rPr>
          <w:rFonts w:cstheme="minorHAnsi"/>
          <w:color w:val="000000" w:themeColor="text1"/>
          <w:szCs w:val="28"/>
          <w:vertAlign w:val="superscript"/>
        </w:rPr>
        <w:t>, 4</w:t>
      </w:r>
      <w:r>
        <w:rPr>
          <w:rFonts w:cstheme="minorHAnsi"/>
          <w:color w:val="000000" w:themeColor="text1"/>
          <w:szCs w:val="28"/>
        </w:rPr>
        <w:t xml:space="preserve">, </w:t>
      </w:r>
      <w:r>
        <w:rPr>
          <w:rFonts w:cstheme="minorHAnsi"/>
          <w:color w:val="000000" w:themeColor="text1"/>
          <w:szCs w:val="28"/>
        </w:rPr>
        <w:t xml:space="preserve">Е. </w:t>
      </w:r>
      <w:proofErr w:type="spellStart"/>
      <w:r w:rsidRPr="005D6961">
        <w:rPr>
          <w:rFonts w:cstheme="minorHAnsi"/>
          <w:color w:val="000000" w:themeColor="text1"/>
          <w:szCs w:val="28"/>
        </w:rPr>
        <w:t>Сыресин</w:t>
      </w:r>
      <w:proofErr w:type="spellEnd"/>
      <w:r w:rsidRPr="005D6961">
        <w:rPr>
          <w:rFonts w:cstheme="minorHAnsi"/>
          <w:color w:val="000000" w:themeColor="text1"/>
          <w:szCs w:val="28"/>
          <w:vertAlign w:val="superscript"/>
        </w:rPr>
        <w:t xml:space="preserve"> 5</w:t>
      </w:r>
      <w:r w:rsidR="00B91FE2" w:rsidRPr="005D6961">
        <w:rPr>
          <w:rFonts w:cstheme="minorHAnsi"/>
          <w:color w:val="000000" w:themeColor="text1"/>
          <w:szCs w:val="28"/>
        </w:rPr>
        <w:t>,</w:t>
      </w:r>
      <w:r w:rsidR="00B91FE2">
        <w:rPr>
          <w:rFonts w:cstheme="minorHAnsi"/>
          <w:color w:val="000000" w:themeColor="text1"/>
          <w:szCs w:val="28"/>
        </w:rPr>
        <w:t xml:space="preserve"> Ю. Филатов</w:t>
      </w:r>
      <w:r w:rsidR="00B91FE2" w:rsidRPr="00B91FE2">
        <w:rPr>
          <w:rFonts w:cstheme="minorHAnsi"/>
          <w:color w:val="000000" w:themeColor="text1"/>
          <w:szCs w:val="28"/>
          <w:vertAlign w:val="superscript"/>
        </w:rPr>
        <w:t>2</w:t>
      </w:r>
    </w:p>
    <w:p w14:paraId="77BC6F19" w14:textId="77777777" w:rsidR="00B236CF" w:rsidRPr="00B236CF" w:rsidRDefault="00B236CF" w:rsidP="00B236CF">
      <w:pPr>
        <w:spacing w:line="360" w:lineRule="auto"/>
        <w:jc w:val="center"/>
        <w:rPr>
          <w:rFonts w:cstheme="minorHAnsi"/>
          <w:i/>
          <w:iCs/>
          <w:color w:val="000000" w:themeColor="text1"/>
          <w:szCs w:val="28"/>
        </w:rPr>
      </w:pPr>
      <w:r w:rsidRPr="00B236CF">
        <w:rPr>
          <w:rFonts w:cstheme="minorHAnsi"/>
          <w:i/>
          <w:iCs/>
          <w:color w:val="000000" w:themeColor="text1"/>
          <w:szCs w:val="28"/>
          <w:vertAlign w:val="superscript"/>
        </w:rPr>
        <w:t>1</w:t>
      </w:r>
      <w:r w:rsidRPr="00B236CF">
        <w:rPr>
          <w:rFonts w:cstheme="minorHAnsi"/>
          <w:i/>
          <w:iCs/>
          <w:color w:val="000000" w:themeColor="text1"/>
          <w:szCs w:val="28"/>
        </w:rPr>
        <w:t>Институт ядерных исследований РАН, Москва</w:t>
      </w:r>
    </w:p>
    <w:p w14:paraId="12FF0B05" w14:textId="35845A76" w:rsidR="00B236CF" w:rsidRPr="00B236CF" w:rsidRDefault="00B236CF" w:rsidP="00B236CF">
      <w:pPr>
        <w:spacing w:line="360" w:lineRule="auto"/>
        <w:jc w:val="center"/>
        <w:rPr>
          <w:rFonts w:cstheme="minorHAnsi"/>
          <w:i/>
          <w:iCs/>
          <w:color w:val="000000" w:themeColor="text1"/>
          <w:szCs w:val="28"/>
        </w:rPr>
      </w:pPr>
      <w:r w:rsidRPr="00B236CF">
        <w:rPr>
          <w:rFonts w:cstheme="minorHAnsi"/>
          <w:i/>
          <w:iCs/>
          <w:color w:val="000000" w:themeColor="text1"/>
          <w:szCs w:val="28"/>
          <w:vertAlign w:val="superscript"/>
        </w:rPr>
        <w:t>2</w:t>
      </w:r>
      <w:r w:rsidRPr="00B236CF">
        <w:rPr>
          <w:rFonts w:cstheme="minorHAnsi"/>
          <w:i/>
          <w:iCs/>
          <w:color w:val="000000" w:themeColor="text1"/>
          <w:szCs w:val="28"/>
        </w:rPr>
        <w:t xml:space="preserve">Московский физико-технического института, </w:t>
      </w:r>
      <w:r w:rsidRPr="00B236CF">
        <w:rPr>
          <w:rFonts w:cstheme="minorHAnsi"/>
          <w:i/>
          <w:iCs/>
          <w:color w:val="000000" w:themeColor="text1"/>
          <w:szCs w:val="28"/>
        </w:rPr>
        <w:t>Долгопрудный</w:t>
      </w:r>
    </w:p>
    <w:p w14:paraId="5D5678E2" w14:textId="40DFE61C" w:rsidR="00B236CF" w:rsidRPr="00B236CF" w:rsidRDefault="00B236CF" w:rsidP="00B236CF">
      <w:pPr>
        <w:spacing w:line="360" w:lineRule="auto"/>
        <w:jc w:val="center"/>
        <w:rPr>
          <w:rStyle w:val="a5"/>
          <w:rFonts w:cstheme="minorHAnsi"/>
          <w:i w:val="0"/>
          <w:iCs w:val="0"/>
          <w:color w:val="000000" w:themeColor="text1"/>
          <w:szCs w:val="28"/>
          <w:shd w:val="clear" w:color="auto" w:fill="FFFFFF"/>
        </w:rPr>
      </w:pPr>
      <w:r w:rsidRPr="00B236CF">
        <w:rPr>
          <w:rFonts w:cstheme="minorHAnsi"/>
          <w:i/>
          <w:iCs/>
          <w:color w:val="000000" w:themeColor="text1"/>
          <w:szCs w:val="28"/>
          <w:vertAlign w:val="superscript"/>
        </w:rPr>
        <w:t>3</w:t>
      </w:r>
      <w:r w:rsidRPr="00B236CF">
        <w:rPr>
          <w:rStyle w:val="a5"/>
          <w:rFonts w:cstheme="minorHAnsi"/>
          <w:i w:val="0"/>
          <w:iCs w:val="0"/>
          <w:color w:val="000000" w:themeColor="text1"/>
          <w:szCs w:val="28"/>
          <w:shd w:val="clear" w:color="auto" w:fill="FFFFFF"/>
        </w:rPr>
        <w:t xml:space="preserve">Московский инженерно-физический институт, </w:t>
      </w:r>
      <w:r w:rsidRPr="00B236CF">
        <w:rPr>
          <w:rStyle w:val="a5"/>
          <w:rFonts w:cstheme="minorHAnsi"/>
          <w:i w:val="0"/>
          <w:iCs w:val="0"/>
          <w:color w:val="000000" w:themeColor="text1"/>
          <w:szCs w:val="28"/>
          <w:shd w:val="clear" w:color="auto" w:fill="FFFFFF"/>
        </w:rPr>
        <w:t>Москва</w:t>
      </w:r>
    </w:p>
    <w:p w14:paraId="59686D89" w14:textId="77777777" w:rsidR="00B236CF" w:rsidRPr="00B236CF" w:rsidRDefault="00B236CF" w:rsidP="00B236CF">
      <w:pPr>
        <w:spacing w:line="360" w:lineRule="auto"/>
        <w:jc w:val="center"/>
        <w:rPr>
          <w:rFonts w:cstheme="minorHAnsi"/>
          <w:i/>
          <w:iCs/>
          <w:color w:val="000000" w:themeColor="text1"/>
          <w:szCs w:val="28"/>
        </w:rPr>
      </w:pPr>
      <w:r w:rsidRPr="00B236CF">
        <w:rPr>
          <w:rFonts w:cstheme="minorHAnsi"/>
          <w:i/>
          <w:iCs/>
          <w:color w:val="000000" w:themeColor="text1"/>
          <w:szCs w:val="28"/>
          <w:vertAlign w:val="superscript"/>
        </w:rPr>
        <w:t>4</w:t>
      </w:r>
      <w:r w:rsidRPr="00B236CF">
        <w:rPr>
          <w:rFonts w:cstheme="minorHAnsi"/>
          <w:i/>
          <w:iCs/>
          <w:color w:val="000000" w:themeColor="text1"/>
          <w:szCs w:val="28"/>
        </w:rPr>
        <w:t>Институт теоретической физики им. Л.Д. Ландау, Черноголовка</w:t>
      </w:r>
    </w:p>
    <w:p w14:paraId="163F0F24" w14:textId="77777777" w:rsidR="00B236CF" w:rsidRPr="00B236CF" w:rsidRDefault="00B236CF" w:rsidP="00B236CF">
      <w:pPr>
        <w:spacing w:line="360" w:lineRule="auto"/>
        <w:jc w:val="center"/>
        <w:rPr>
          <w:rFonts w:cstheme="minorHAnsi"/>
          <w:i/>
          <w:iCs/>
          <w:color w:val="000000" w:themeColor="text1"/>
          <w:szCs w:val="28"/>
        </w:rPr>
      </w:pPr>
      <w:r w:rsidRPr="00B236CF">
        <w:rPr>
          <w:rFonts w:cstheme="minorHAnsi"/>
          <w:i/>
          <w:iCs/>
          <w:color w:val="000000" w:themeColor="text1"/>
          <w:szCs w:val="28"/>
          <w:vertAlign w:val="superscript"/>
        </w:rPr>
        <w:t>5</w:t>
      </w:r>
      <w:r w:rsidRPr="00B236CF">
        <w:rPr>
          <w:rFonts w:cstheme="minorHAnsi"/>
          <w:i/>
          <w:iCs/>
          <w:color w:val="000000" w:themeColor="text1"/>
          <w:szCs w:val="28"/>
        </w:rPr>
        <w:t>Объединенный институт ядерных исследований, Дубна</w:t>
      </w:r>
    </w:p>
    <w:p w14:paraId="7C4AC5D1" w14:textId="77777777" w:rsidR="009517DF" w:rsidRDefault="009517DF" w:rsidP="00CD56ED">
      <w:pPr>
        <w:spacing w:line="360" w:lineRule="auto"/>
        <w:jc w:val="both"/>
        <w:rPr>
          <w:b/>
          <w:bCs/>
        </w:rPr>
      </w:pPr>
    </w:p>
    <w:p w14:paraId="0031B481" w14:textId="7C2FA6E2" w:rsidR="00CD56ED" w:rsidRPr="009517DF" w:rsidRDefault="00CD56ED" w:rsidP="009517DF">
      <w:pPr>
        <w:pStyle w:val="Heading"/>
        <w:spacing w:line="360" w:lineRule="auto"/>
        <w:jc w:val="both"/>
        <w:rPr>
          <w:rFonts w:ascii="Times New Roman" w:hAnsi="Times New Roman" w:cs="Times New Roman"/>
          <w:bCs w:val="0"/>
          <w:i/>
          <w:iCs/>
          <w:sz w:val="28"/>
          <w:szCs w:val="28"/>
          <w:lang w:val="ru-RU"/>
        </w:rPr>
      </w:pPr>
      <w:r w:rsidRPr="002B5643">
        <w:rPr>
          <w:rFonts w:ascii="Times New Roman" w:hAnsi="Times New Roman" w:cs="Times New Roman"/>
          <w:bCs w:val="0"/>
          <w:sz w:val="24"/>
          <w:szCs w:val="24"/>
          <w:lang w:val="ru-RU"/>
        </w:rPr>
        <w:t xml:space="preserve"> </w:t>
      </w:r>
      <w:r w:rsidRPr="00CD56ED">
        <w:rPr>
          <w:rFonts w:ascii="Times New Roman" w:hAnsi="Times New Roman" w:cs="Times New Roman"/>
          <w:bCs w:val="0"/>
          <w:i/>
          <w:iCs/>
          <w:sz w:val="24"/>
          <w:szCs w:val="24"/>
          <w:lang w:val="ru-RU"/>
        </w:rPr>
        <w:t xml:space="preserve"> </w:t>
      </w:r>
      <w:r w:rsidRPr="00CD56ED">
        <w:rPr>
          <w:rFonts w:ascii="Times New Roman" w:hAnsi="Times New Roman" w:cs="Times New Roman"/>
          <w:bCs w:val="0"/>
          <w:i/>
          <w:iCs/>
          <w:sz w:val="28"/>
          <w:szCs w:val="28"/>
          <w:lang w:val="ru-RU"/>
        </w:rPr>
        <w:t xml:space="preserve"> Аннотация</w:t>
      </w:r>
    </w:p>
    <w:p w14:paraId="0DE67BA1" w14:textId="34222420" w:rsidR="00CD56ED" w:rsidRDefault="00CD56ED" w:rsidP="00CD56ED">
      <w:pPr>
        <w:spacing w:after="120" w:line="360" w:lineRule="auto"/>
        <w:jc w:val="both"/>
      </w:pPr>
      <w:r>
        <w:tab/>
        <w:t xml:space="preserve">Целью исследований являлось определение взаимосвязи между </w:t>
      </w:r>
      <w:proofErr w:type="spellStart"/>
      <w:r>
        <w:t>Нуклотроном</w:t>
      </w:r>
      <w:proofErr w:type="spellEnd"/>
      <w:r>
        <w:t xml:space="preserve"> и коллайдером НИКИ, включающей в себя модификацию магнитооптической структуры </w:t>
      </w:r>
      <w:proofErr w:type="spellStart"/>
      <w:r>
        <w:t>Нуклотрона</w:t>
      </w:r>
      <w:proofErr w:type="spellEnd"/>
      <w:r>
        <w:t xml:space="preserve"> для создания синхротрона с двумя функциями в одном ускорителе</w:t>
      </w:r>
      <w:r w:rsidRPr="00791AA6">
        <w:t>:</w:t>
      </w:r>
      <w:r>
        <w:t xml:space="preserve"> бустера для инжекции в </w:t>
      </w:r>
      <w:r w:rsidRPr="00DF06AF">
        <w:t xml:space="preserve">коллайдер и независимого кольца синхротрона-накопителя для проведения прецизионных экспериментов по исследованию ЭДМ легких ядер и поиску </w:t>
      </w:r>
      <w:proofErr w:type="spellStart"/>
      <w:r w:rsidRPr="00DF06AF">
        <w:t>аксиона</w:t>
      </w:r>
      <w:proofErr w:type="spellEnd"/>
      <w:r w:rsidRPr="00DF06AF">
        <w:t>.  При этом должны выполняться следующие условия:</w:t>
      </w:r>
    </w:p>
    <w:p w14:paraId="5E217CE5" w14:textId="77777777" w:rsidR="00CD56ED" w:rsidRDefault="00CD56ED" w:rsidP="00CD56ED">
      <w:pPr>
        <w:spacing w:after="120" w:line="360" w:lineRule="auto"/>
        <w:ind w:left="709"/>
        <w:jc w:val="both"/>
      </w:pPr>
      <w:r>
        <w:t>-</w:t>
      </w:r>
      <w:r w:rsidRPr="006962A1">
        <w:t xml:space="preserve"> </w:t>
      </w:r>
      <w:r>
        <w:t xml:space="preserve">модернизированное кольцо должно располагаться в существующем туннеле действующего на сегодня ускорителя </w:t>
      </w:r>
      <w:proofErr w:type="spellStart"/>
      <w:r>
        <w:t>Нуклотрона</w:t>
      </w:r>
      <w:proofErr w:type="spellEnd"/>
      <w:r w:rsidRPr="006962A1">
        <w:t>;</w:t>
      </w:r>
    </w:p>
    <w:p w14:paraId="2E948B47" w14:textId="124B9F99" w:rsidR="00E37535" w:rsidRPr="006C4DEF" w:rsidRDefault="00E37535" w:rsidP="00CD56ED">
      <w:pPr>
        <w:spacing w:after="120" w:line="360" w:lineRule="auto"/>
        <w:ind w:left="709"/>
        <w:jc w:val="both"/>
      </w:pPr>
      <w:r>
        <w:t>-  максимальное поле в магнитах не превышает 1.8 Тесла</w:t>
      </w:r>
      <w:r w:rsidRPr="00E37535">
        <w:t>;</w:t>
      </w:r>
    </w:p>
    <w:p w14:paraId="120897E0" w14:textId="5795111C" w:rsidR="00E37535" w:rsidRPr="006C4DEF" w:rsidRDefault="00E37535" w:rsidP="00CD56ED">
      <w:pPr>
        <w:spacing w:after="120" w:line="360" w:lineRule="auto"/>
        <w:ind w:left="709"/>
        <w:jc w:val="both"/>
      </w:pPr>
      <w:r w:rsidRPr="00E37535">
        <w:t xml:space="preserve">- </w:t>
      </w:r>
      <w:r>
        <w:t>дисперсионная функция на прямых промежутках максимально приближена к нулевому значению</w:t>
      </w:r>
      <w:r w:rsidRPr="00E37535">
        <w:t>;</w:t>
      </w:r>
    </w:p>
    <w:p w14:paraId="2B137E7C" w14:textId="6D842CA7" w:rsidR="00E37535" w:rsidRDefault="00E37535" w:rsidP="00E37535">
      <w:pPr>
        <w:spacing w:after="120" w:line="360" w:lineRule="auto"/>
        <w:ind w:left="709"/>
        <w:jc w:val="both"/>
      </w:pPr>
      <w:r>
        <w:t xml:space="preserve">- реализация режима «квази-замороженного» спина в </w:t>
      </w:r>
      <w:proofErr w:type="spellStart"/>
      <w:r>
        <w:t>Нуклотроне</w:t>
      </w:r>
      <w:proofErr w:type="spellEnd"/>
      <w:r>
        <w:t xml:space="preserve"> </w:t>
      </w:r>
      <w:r>
        <w:rPr>
          <w:lang w:val="en-US"/>
        </w:rPr>
        <w:t>c</w:t>
      </w:r>
      <w:r w:rsidRPr="00E37535">
        <w:t xml:space="preserve"> </w:t>
      </w:r>
      <w:r>
        <w:t>целью создания условий для исследования ЭДМ дейтрона</w:t>
      </w:r>
      <w:r w:rsidRPr="00E37535">
        <w:t>;</w:t>
      </w:r>
    </w:p>
    <w:p w14:paraId="1AC24D12" w14:textId="398B4576" w:rsidR="00E37535" w:rsidRPr="006C4DEF" w:rsidRDefault="00E37535" w:rsidP="00E37535">
      <w:pPr>
        <w:spacing w:after="120" w:line="360" w:lineRule="auto"/>
        <w:ind w:left="709"/>
        <w:jc w:val="both"/>
      </w:pPr>
      <w:r>
        <w:t xml:space="preserve">- определение предельных параметров пучка протонов для исследования ЭДМ в предполагаемом кольце </w:t>
      </w:r>
      <w:proofErr w:type="spellStart"/>
      <w:r>
        <w:t>Нуклотрона</w:t>
      </w:r>
      <w:proofErr w:type="spellEnd"/>
      <w:r w:rsidRPr="00E37535">
        <w:t>;</w:t>
      </w:r>
    </w:p>
    <w:p w14:paraId="22FD69E3" w14:textId="63603073" w:rsidR="00CD56ED" w:rsidRPr="00E37535" w:rsidRDefault="00CD56ED" w:rsidP="00CD56ED">
      <w:pPr>
        <w:spacing w:after="120" w:line="360" w:lineRule="auto"/>
        <w:ind w:left="709"/>
        <w:jc w:val="both"/>
      </w:pPr>
      <w:r>
        <w:t xml:space="preserve">-  </w:t>
      </w:r>
      <w:r w:rsidR="009517DF">
        <w:t xml:space="preserve">исследование возможных вариантов </w:t>
      </w:r>
      <w:r>
        <w:t>исключени</w:t>
      </w:r>
      <w:r w:rsidR="009517DF">
        <w:t>я</w:t>
      </w:r>
      <w:r>
        <w:t xml:space="preserve"> прохождения поляризованного пучка протонов через критическую энергию в коллайдере после электронного охлаждения</w:t>
      </w:r>
      <w:r w:rsidR="009517DF">
        <w:t xml:space="preserve"> с целью сохранения </w:t>
      </w:r>
      <w:r>
        <w:t>высок</w:t>
      </w:r>
      <w:r w:rsidR="009517DF">
        <w:t>ой</w:t>
      </w:r>
      <w:r>
        <w:t xml:space="preserve"> светимост</w:t>
      </w:r>
      <w:r w:rsidR="009517DF">
        <w:t>и</w:t>
      </w:r>
      <w:r w:rsidRPr="00F5494B">
        <w:t>;</w:t>
      </w:r>
    </w:p>
    <w:p w14:paraId="1902856E" w14:textId="7ED43512" w:rsidR="00E37535" w:rsidRPr="00BF11FE" w:rsidRDefault="00E37535" w:rsidP="00BF11FE">
      <w:pPr>
        <w:spacing w:after="120" w:line="360" w:lineRule="auto"/>
        <w:ind w:left="709"/>
        <w:jc w:val="both"/>
      </w:pPr>
      <w:r>
        <w:t xml:space="preserve">- </w:t>
      </w:r>
      <w:r w:rsidR="00BF11FE" w:rsidRPr="00BF11FE">
        <w:t>магнитооптическая структура с точки зрения сохранения и управления спином должна быть одобрена Ю. Филатовым</w:t>
      </w:r>
      <w:r w:rsidR="00BF11FE" w:rsidRPr="00BF11FE">
        <w:t>.</w:t>
      </w:r>
    </w:p>
    <w:p w14:paraId="000917B6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B4087"/>
    <w:multiLevelType w:val="hybridMultilevel"/>
    <w:tmpl w:val="753C1D60"/>
    <w:lvl w:ilvl="0" w:tplc="55A2A250">
      <w:numFmt w:val="bullet"/>
      <w:lvlText w:val="–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4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423D8"/>
    <w:multiLevelType w:val="hybridMultilevel"/>
    <w:tmpl w:val="5CDA6978"/>
    <w:lvl w:ilvl="0" w:tplc="100023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047759">
    <w:abstractNumId w:val="0"/>
  </w:num>
  <w:num w:numId="2" w16cid:durableId="164365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ED"/>
    <w:rsid w:val="000263E6"/>
    <w:rsid w:val="000B3F8D"/>
    <w:rsid w:val="000D2226"/>
    <w:rsid w:val="00333919"/>
    <w:rsid w:val="006911B0"/>
    <w:rsid w:val="006C0B77"/>
    <w:rsid w:val="006C4DEF"/>
    <w:rsid w:val="008242FF"/>
    <w:rsid w:val="00870751"/>
    <w:rsid w:val="0090186E"/>
    <w:rsid w:val="00922C48"/>
    <w:rsid w:val="009517DF"/>
    <w:rsid w:val="00975922"/>
    <w:rsid w:val="009810BF"/>
    <w:rsid w:val="00A02BC2"/>
    <w:rsid w:val="00A6566E"/>
    <w:rsid w:val="00A67836"/>
    <w:rsid w:val="00B236CF"/>
    <w:rsid w:val="00B915B7"/>
    <w:rsid w:val="00B91FE2"/>
    <w:rsid w:val="00BF11FE"/>
    <w:rsid w:val="00BF6DCC"/>
    <w:rsid w:val="00C056D0"/>
    <w:rsid w:val="00CD56ED"/>
    <w:rsid w:val="00D00974"/>
    <w:rsid w:val="00DA33A9"/>
    <w:rsid w:val="00E37535"/>
    <w:rsid w:val="00EA59DF"/>
    <w:rsid w:val="00EB7A52"/>
    <w:rsid w:val="00EE4070"/>
    <w:rsid w:val="00F12C76"/>
    <w:rsid w:val="00F44C97"/>
    <w:rsid w:val="00F6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A6A"/>
  <w15:chartTrackingRefBased/>
  <w15:docId w15:val="{1CF9898D-87F1-4901-9610-CCAAA734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6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CD56ED"/>
    <w:rPr>
      <w:b/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CD56ED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customStyle="1" w:styleId="Heading">
    <w:name w:val="Heading"/>
    <w:basedOn w:val="a"/>
    <w:next w:val="a3"/>
    <w:rsid w:val="00CD56ED"/>
    <w:pPr>
      <w:suppressAutoHyphens/>
      <w:autoSpaceDE w:val="0"/>
      <w:jc w:val="center"/>
    </w:pPr>
    <w:rPr>
      <w:rFonts w:ascii="Cambria" w:eastAsia="SimSun" w:hAnsi="Cambria" w:cs="Cambria"/>
      <w:b/>
      <w:bCs/>
      <w:kern w:val="1"/>
      <w:sz w:val="32"/>
      <w:szCs w:val="32"/>
      <w:lang w:val="x-none" w:eastAsia="zh-CN"/>
    </w:rPr>
  </w:style>
  <w:style w:type="character" w:styleId="a5">
    <w:name w:val="Emphasis"/>
    <w:basedOn w:val="a0"/>
    <w:uiPriority w:val="20"/>
    <w:qFormat/>
    <w:rsid w:val="00B236CF"/>
    <w:rPr>
      <w:i/>
      <w:iCs/>
    </w:rPr>
  </w:style>
  <w:style w:type="paragraph" w:styleId="a6">
    <w:name w:val="List Paragraph"/>
    <w:basedOn w:val="a"/>
    <w:uiPriority w:val="34"/>
    <w:qFormat/>
    <w:rsid w:val="00DA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2025-01-12T07:15:00Z</dcterms:created>
  <dcterms:modified xsi:type="dcterms:W3CDTF">2025-01-12T10:12:00Z</dcterms:modified>
</cp:coreProperties>
</file>