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Information: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title:</w:t>
        <w:tab/>
        <w:t xml:space="preserve">Robot Shark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source:</w:t>
        <w:tab/>
        <w:t xml:space="preserve">https://sketchfab.com/3d-models/robot-shark-2ec4e968688446878b23383769eca79f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</w:t>
        <w:tab/>
        <w:t xml:space="preserve">Gianmarco (https://sketchfab.com/GianmArt)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License: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 type:</w:t>
        <w:tab/>
        <w:t xml:space="preserve">CC-BY-4.0 (http://creativecommons.org/licenses/by/4.0/)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requirements:</w:t>
        <w:tab/>
        <w:t xml:space="preserve">Author must be credited. Commercial use is allowed.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this 3D model in your project be sure to copy paste this credit wherever you share it: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based on "Robot Shark" (https://sketchfab.com/3d-models/robot-shark-2ec4e968688446878b23383769eca79f) by Gianmarco (https://sketchfab.com/GianmArt) licensed under CC-BY-4.0 (http://creativecommons.org/licenses/by/4.0/)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