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Системные платы — таблица форм-факторов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W w:type="dxa" w:w="1728"/>
          </w:tcPr>
          <w:p>
            <w:r>
              <w:rPr>
                <w:b/>
              </w:rPr>
              <w:t>Обозначение</w:t>
            </w:r>
          </w:p>
        </w:tc>
        <w:tc>
          <w:tcPr>
            <w:tcW w:type="dxa" w:w="1728"/>
            <w:tcW w:type="dxa" w:w="1584"/>
          </w:tcPr>
          <w:p>
            <w:r>
              <w:rPr>
                <w:b/>
              </w:rPr>
              <w:t>Размер, мм</w:t>
            </w:r>
          </w:p>
        </w:tc>
        <w:tc>
          <w:tcPr>
            <w:tcW w:type="dxa" w:w="1728"/>
            <w:tcW w:type="dxa" w:w="3168"/>
          </w:tcPr>
          <w:p>
            <w:r>
              <w:rPr>
                <w:b/>
              </w:rPr>
              <w:t>Плюсы</w:t>
            </w:r>
          </w:p>
        </w:tc>
        <w:tc>
          <w:tcPr>
            <w:tcW w:type="dxa" w:w="1728"/>
            <w:tcW w:type="dxa" w:w="3168"/>
          </w:tcPr>
          <w:p>
            <w:r>
              <w:rPr>
                <w:b/>
              </w:rPr>
              <w:t>Минусы</w:t>
            </w:r>
          </w:p>
        </w:tc>
        <w:tc>
          <w:tcPr>
            <w:tcW w:type="dxa" w:w="1728"/>
            <w:tcW w:type="dxa" w:w="2304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728"/>
            <w:tcW w:type="dxa" w:w="1728"/>
          </w:tcPr>
          <w:p>
            <w:r>
              <w:t>ATX</w:t>
            </w:r>
          </w:p>
        </w:tc>
        <w:tc>
          <w:tcPr>
            <w:tcW w:type="dxa" w:w="1728"/>
            <w:tcW w:type="dxa" w:w="1584"/>
          </w:tcPr>
          <w:p>
            <w:r>
              <w:t>305×244</w:t>
            </w:r>
          </w:p>
        </w:tc>
        <w:tc>
          <w:tcPr>
            <w:tcW w:type="dxa" w:w="1728"/>
            <w:tcW w:type="dxa" w:w="3168"/>
          </w:tcPr>
          <w:p>
            <w:r>
              <w:t>Много слотов расширения, хорошая совместимость, удобное охлаждение</w:t>
            </w:r>
          </w:p>
        </w:tc>
        <w:tc>
          <w:tcPr>
            <w:tcW w:type="dxa" w:w="1728"/>
            <w:tcW w:type="dxa" w:w="3168"/>
          </w:tcPr>
          <w:p>
            <w:r>
              <w:t>Большой корпус, дороже мини-форматов</w:t>
            </w:r>
          </w:p>
        </w:tc>
        <w:tc>
          <w:tcPr>
            <w:tcW w:type="dxa" w:w="1728"/>
            <w:tcW w:type="dxa" w:w="2304"/>
          </w:tcPr>
          <w:p>
            <w:r>
              <w:t>Самый распространённый для ПК</w:t>
            </w:r>
          </w:p>
        </w:tc>
      </w:tr>
      <w:tr>
        <w:tc>
          <w:tcPr>
            <w:tcW w:type="dxa" w:w="1728"/>
            <w:tcW w:type="dxa" w:w="1728"/>
          </w:tcPr>
          <w:p>
            <w:r>
              <w:t>microATX</w:t>
            </w:r>
          </w:p>
        </w:tc>
        <w:tc>
          <w:tcPr>
            <w:tcW w:type="dxa" w:w="1728"/>
            <w:tcW w:type="dxa" w:w="1584"/>
          </w:tcPr>
          <w:p>
            <w:r>
              <w:t>244×244</w:t>
            </w:r>
          </w:p>
        </w:tc>
        <w:tc>
          <w:tcPr>
            <w:tcW w:type="dxa" w:w="1728"/>
            <w:tcW w:type="dxa" w:w="3168"/>
          </w:tcPr>
          <w:p>
            <w:r>
              <w:t>Дешевле ATX, компактнее, подходит большинству корпусов</w:t>
            </w:r>
          </w:p>
        </w:tc>
        <w:tc>
          <w:tcPr>
            <w:tcW w:type="dxa" w:w="1728"/>
            <w:tcW w:type="dxa" w:w="3168"/>
          </w:tcPr>
          <w:p>
            <w:r>
              <w:t>Меньше слотов/портов, хуже разгон/охлаждение в тесных корпусах</w:t>
            </w:r>
          </w:p>
        </w:tc>
        <w:tc>
          <w:tcPr>
            <w:tcW w:type="dxa" w:w="1728"/>
            <w:tcW w:type="dxa" w:w="2304"/>
          </w:tcPr>
          <w:p>
            <w:r>
              <w:t>Очень популярный «середняк»</w:t>
            </w:r>
          </w:p>
        </w:tc>
      </w:tr>
      <w:tr>
        <w:tc>
          <w:tcPr>
            <w:tcW w:type="dxa" w:w="1728"/>
            <w:tcW w:type="dxa" w:w="1728"/>
          </w:tcPr>
          <w:p>
            <w:r>
              <w:t>FlexATX</w:t>
            </w:r>
          </w:p>
        </w:tc>
        <w:tc>
          <w:tcPr>
            <w:tcW w:type="dxa" w:w="1728"/>
            <w:tcW w:type="dxa" w:w="1584"/>
          </w:tcPr>
          <w:p>
            <w:r>
              <w:t>229×191</w:t>
            </w:r>
          </w:p>
        </w:tc>
        <w:tc>
          <w:tcPr>
            <w:tcW w:type="dxa" w:w="1728"/>
            <w:tcW w:type="dxa" w:w="3168"/>
          </w:tcPr>
          <w:p>
            <w:r>
              <w:t>Ещё компактнее microATX, дешевле</w:t>
            </w:r>
          </w:p>
        </w:tc>
        <w:tc>
          <w:tcPr>
            <w:tcW w:type="dxa" w:w="1728"/>
            <w:tcW w:type="dxa" w:w="3168"/>
          </w:tcPr>
          <w:p>
            <w:r>
              <w:t>Ещё меньше расширения и питания/фаз VRM</w:t>
            </w:r>
          </w:p>
        </w:tc>
        <w:tc>
          <w:tcPr>
            <w:tcW w:type="dxa" w:w="1728"/>
            <w:tcW w:type="dxa" w:w="2304"/>
          </w:tcPr>
          <w:p>
            <w:r>
              <w:t>Встречается реже</w:t>
            </w:r>
          </w:p>
        </w:tc>
      </w:tr>
      <w:tr>
        <w:tc>
          <w:tcPr>
            <w:tcW w:type="dxa" w:w="1728"/>
            <w:tcW w:type="dxa" w:w="1728"/>
          </w:tcPr>
          <w:p>
            <w:r>
              <w:t>Mini-ATX</w:t>
            </w:r>
          </w:p>
        </w:tc>
        <w:tc>
          <w:tcPr>
            <w:tcW w:type="dxa" w:w="1728"/>
            <w:tcW w:type="dxa" w:w="1584"/>
          </w:tcPr>
          <w:p>
            <w:r>
              <w:t>284×208</w:t>
            </w:r>
          </w:p>
        </w:tc>
        <w:tc>
          <w:tcPr>
            <w:tcW w:type="dxa" w:w="1728"/>
            <w:tcW w:type="dxa" w:w="3168"/>
          </w:tcPr>
          <w:p>
            <w:r>
              <w:t>Компактнее ATX при близкой функциональности</w:t>
            </w:r>
          </w:p>
        </w:tc>
        <w:tc>
          <w:tcPr>
            <w:tcW w:type="dxa" w:w="1728"/>
            <w:tcW w:type="dxa" w:w="3168"/>
          </w:tcPr>
          <w:p>
            <w:r>
              <w:t>Редкий стандарт, сложнее найти корпус/плату</w:t>
            </w:r>
          </w:p>
        </w:tc>
        <w:tc>
          <w:tcPr>
            <w:tcW w:type="dxa" w:w="1728"/>
            <w:tcW w:type="dxa" w:w="2304"/>
          </w:tcPr>
          <w:p>
            <w:r>
              <w:t>Реже в продаже</w:t>
            </w:r>
          </w:p>
        </w:tc>
      </w:tr>
      <w:tr>
        <w:tc>
          <w:tcPr>
            <w:tcW w:type="dxa" w:w="1728"/>
            <w:tcW w:type="dxa" w:w="1728"/>
          </w:tcPr>
          <w:p>
            <w:r>
              <w:t>Mini-ITX</w:t>
            </w:r>
          </w:p>
        </w:tc>
        <w:tc>
          <w:tcPr>
            <w:tcW w:type="dxa" w:w="1728"/>
            <w:tcW w:type="dxa" w:w="1584"/>
          </w:tcPr>
          <w:p>
            <w:r>
              <w:t>170×170</w:t>
            </w:r>
          </w:p>
        </w:tc>
        <w:tc>
          <w:tcPr>
            <w:tcW w:type="dxa" w:w="1728"/>
            <w:tcW w:type="dxa" w:w="3168"/>
          </w:tcPr>
          <w:p>
            <w:r>
              <w:t>Очень компактный ПК, низкое энергопотребление, удобно для SFF</w:t>
            </w:r>
          </w:p>
        </w:tc>
        <w:tc>
          <w:tcPr>
            <w:tcW w:type="dxa" w:w="1728"/>
            <w:tcW w:type="dxa" w:w="3168"/>
          </w:tcPr>
          <w:p>
            <w:r>
              <w:t>Обычно 1 слот PCIe, меньше портов, горячее/сложнее охлаждать, дороже</w:t>
            </w:r>
          </w:p>
        </w:tc>
        <w:tc>
          <w:tcPr>
            <w:tcW w:type="dxa" w:w="1728"/>
            <w:tcW w:type="dxa" w:w="2304"/>
          </w:tcPr>
          <w:p>
            <w:r>
              <w:t>Для маленьких корпусов</w:t>
            </w:r>
          </w:p>
        </w:tc>
      </w:tr>
      <w:tr>
        <w:tc>
          <w:tcPr>
            <w:tcW w:type="dxa" w:w="1728"/>
            <w:tcW w:type="dxa" w:w="1728"/>
          </w:tcPr>
          <w:p>
            <w:r>
              <w:t>Nano-ITX</w:t>
            </w:r>
          </w:p>
        </w:tc>
        <w:tc>
          <w:tcPr>
            <w:tcW w:type="dxa" w:w="1728"/>
            <w:tcW w:type="dxa" w:w="1584"/>
          </w:tcPr>
          <w:p>
            <w:r>
              <w:t>120×120</w:t>
            </w:r>
          </w:p>
        </w:tc>
        <w:tc>
          <w:tcPr>
            <w:tcW w:type="dxa" w:w="1728"/>
            <w:tcW w:type="dxa" w:w="3168"/>
          </w:tcPr>
          <w:p>
            <w:r>
              <w:t>Максимальная компактность, встраиваемые решения</w:t>
            </w:r>
          </w:p>
        </w:tc>
        <w:tc>
          <w:tcPr>
            <w:tcW w:type="dxa" w:w="1728"/>
            <w:tcW w:type="dxa" w:w="3168"/>
          </w:tcPr>
          <w:p>
            <w:r>
              <w:t>Минимум расширения, слабее питание</w:t>
            </w:r>
          </w:p>
        </w:tc>
        <w:tc>
          <w:tcPr>
            <w:tcW w:type="dxa" w:w="1728"/>
            <w:tcW w:type="dxa" w:w="2304"/>
          </w:tcPr>
          <w:p>
            <w:r>
              <w:t>Встраиваемые/промышленные ПК</w:t>
            </w:r>
          </w:p>
        </w:tc>
      </w:tr>
      <w:tr>
        <w:tc>
          <w:tcPr>
            <w:tcW w:type="dxa" w:w="1728"/>
            <w:tcW w:type="dxa" w:w="1728"/>
          </w:tcPr>
          <w:p>
            <w:r>
              <w:t>Pico-ITX</w:t>
            </w:r>
          </w:p>
        </w:tc>
        <w:tc>
          <w:tcPr>
            <w:tcW w:type="dxa" w:w="1728"/>
            <w:tcW w:type="dxa" w:w="1584"/>
          </w:tcPr>
          <w:p>
            <w:r>
              <w:t>100×72</w:t>
            </w:r>
          </w:p>
        </w:tc>
        <w:tc>
          <w:tcPr>
            <w:tcW w:type="dxa" w:w="1728"/>
            <w:tcW w:type="dxa" w:w="3168"/>
          </w:tcPr>
          <w:p>
            <w:r>
              <w:t>Суперкомпактный, для спец-устройств</w:t>
            </w:r>
          </w:p>
        </w:tc>
        <w:tc>
          <w:tcPr>
            <w:tcW w:type="dxa" w:w="1728"/>
            <w:tcW w:type="dxa" w:w="3168"/>
          </w:tcPr>
          <w:p>
            <w:r>
              <w:t>Почти нет расширения, специфичные корпуса/питание</w:t>
            </w:r>
          </w:p>
        </w:tc>
        <w:tc>
          <w:tcPr>
            <w:tcW w:type="dxa" w:w="1728"/>
            <w:tcW w:type="dxa" w:w="2304"/>
          </w:tcPr>
          <w:p>
            <w:r>
              <w:t>Встраиваемые решения</w:t>
            </w:r>
          </w:p>
        </w:tc>
      </w:tr>
      <w:tr>
        <w:tc>
          <w:tcPr>
            <w:tcW w:type="dxa" w:w="1728"/>
            <w:tcW w:type="dxa" w:w="1728"/>
          </w:tcPr>
          <w:p>
            <w:r>
              <w:t>BTX</w:t>
            </w:r>
          </w:p>
        </w:tc>
        <w:tc>
          <w:tcPr>
            <w:tcW w:type="dxa" w:w="1728"/>
            <w:tcW w:type="dxa" w:w="1584"/>
          </w:tcPr>
          <w:p>
            <w:r>
              <w:t>325×267</w:t>
            </w:r>
          </w:p>
        </w:tc>
        <w:tc>
          <w:tcPr>
            <w:tcW w:type="dxa" w:w="1728"/>
            <w:tcW w:type="dxa" w:w="3168"/>
          </w:tcPr>
          <w:p>
            <w:r>
              <w:t>Лучше продуман воздушный поток/охлаждение (по задумке), удобная компоновка</w:t>
            </w:r>
          </w:p>
        </w:tc>
        <w:tc>
          <w:tcPr>
            <w:tcW w:type="dxa" w:w="1728"/>
            <w:tcW w:type="dxa" w:w="3168"/>
          </w:tcPr>
          <w:p>
            <w:r>
              <w:t>Практически не прижился, мало корпусов/плат</w:t>
            </w:r>
          </w:p>
        </w:tc>
        <w:tc>
          <w:tcPr>
            <w:tcW w:type="dxa" w:w="1728"/>
            <w:tcW w:type="dxa" w:w="2304"/>
          </w:tcPr>
          <w:p>
            <w:r>
              <w:t>Заменить ATX не смог</w:t>
            </w:r>
          </w:p>
        </w:tc>
      </w:tr>
      <w:tr>
        <w:tc>
          <w:tcPr>
            <w:tcW w:type="dxa" w:w="1728"/>
            <w:tcW w:type="dxa" w:w="1728"/>
          </w:tcPr>
          <w:p>
            <w:r>
              <w:t>microBTX</w:t>
            </w:r>
          </w:p>
        </w:tc>
        <w:tc>
          <w:tcPr>
            <w:tcW w:type="dxa" w:w="1728"/>
            <w:tcW w:type="dxa" w:w="1584"/>
          </w:tcPr>
          <w:p>
            <w:r>
              <w:t>264×267</w:t>
            </w:r>
          </w:p>
        </w:tc>
        <w:tc>
          <w:tcPr>
            <w:tcW w:type="dxa" w:w="1728"/>
            <w:tcW w:type="dxa" w:w="3168"/>
          </w:tcPr>
          <w:p>
            <w:r>
              <w:t>Компактнее BTX, те же идеи по охлаждению</w:t>
            </w:r>
          </w:p>
        </w:tc>
        <w:tc>
          <w:tcPr>
            <w:tcW w:type="dxa" w:w="1728"/>
            <w:tcW w:type="dxa" w:w="3168"/>
          </w:tcPr>
          <w:p>
            <w:r>
              <w:t>Редкость, слабая совместимость</w:t>
            </w:r>
          </w:p>
        </w:tc>
        <w:tc>
          <w:tcPr>
            <w:tcW w:type="dxa" w:w="1728"/>
            <w:tcW w:type="dxa" w:w="2304"/>
          </w:tcPr>
          <w:p>
            <w:r>
              <w:t>Почти не используется</w:t>
            </w:r>
          </w:p>
        </w:tc>
      </w:tr>
      <w:tr>
        <w:tc>
          <w:tcPr>
            <w:tcW w:type="dxa" w:w="1728"/>
            <w:tcW w:type="dxa" w:w="1728"/>
          </w:tcPr>
          <w:p>
            <w:r>
              <w:t>picoBTX</w:t>
            </w:r>
          </w:p>
        </w:tc>
        <w:tc>
          <w:tcPr>
            <w:tcW w:type="dxa" w:w="1728"/>
            <w:tcW w:type="dxa" w:w="1584"/>
          </w:tcPr>
          <w:p>
            <w:r>
              <w:t>203×267</w:t>
            </w:r>
          </w:p>
        </w:tc>
        <w:tc>
          <w:tcPr>
            <w:tcW w:type="dxa" w:w="1728"/>
            <w:tcW w:type="dxa" w:w="3168"/>
          </w:tcPr>
          <w:p>
            <w:r>
              <w:t>Ещё компактнее</w:t>
            </w:r>
          </w:p>
        </w:tc>
        <w:tc>
          <w:tcPr>
            <w:tcW w:type="dxa" w:w="1728"/>
            <w:tcW w:type="dxa" w:w="3168"/>
          </w:tcPr>
          <w:p>
            <w:r>
              <w:t>Очень редкий, мало расширения</w:t>
            </w:r>
          </w:p>
        </w:tc>
        <w:tc>
          <w:tcPr>
            <w:tcW w:type="dxa" w:w="1728"/>
            <w:tcW w:type="dxa" w:w="2304"/>
          </w:tcPr>
          <w:p>
            <w:r>
              <w:t>Почти не используется</w:t>
            </w:r>
          </w:p>
        </w:tc>
      </w:tr>
      <w:tr>
        <w:tc>
          <w:tcPr>
            <w:tcW w:type="dxa" w:w="1728"/>
            <w:tcW w:type="dxa" w:w="1728"/>
          </w:tcPr>
          <w:p>
            <w:r>
              <w:t>NLX</w:t>
            </w:r>
          </w:p>
        </w:tc>
        <w:tc>
          <w:tcPr>
            <w:tcW w:type="dxa" w:w="1728"/>
            <w:tcW w:type="dxa" w:w="1584"/>
          </w:tcPr>
          <w:p>
            <w:r>
              <w:t>до 345×229 (часто 254×229)</w:t>
            </w:r>
          </w:p>
        </w:tc>
        <w:tc>
          <w:tcPr>
            <w:tcW w:type="dxa" w:w="1728"/>
            <w:tcW w:type="dxa" w:w="3168"/>
          </w:tcPr>
          <w:p>
            <w:r>
              <w:t>Удобно обслуживать (через riser/модульность), хорошо для офисных ПК</w:t>
            </w:r>
          </w:p>
        </w:tc>
        <w:tc>
          <w:tcPr>
            <w:tcW w:type="dxa" w:w="1728"/>
            <w:tcW w:type="dxa" w:w="3168"/>
          </w:tcPr>
          <w:p>
            <w:r>
              <w:t>Мало распространён, ограниченное расширение</w:t>
            </w:r>
          </w:p>
        </w:tc>
        <w:tc>
          <w:tcPr>
            <w:tcW w:type="dxa" w:w="1728"/>
            <w:tcW w:type="dxa" w:w="2304"/>
          </w:tcPr>
          <w:p>
            <w:r>
              <w:t>OEM/офисные системы 90-х/00-х</w:t>
            </w:r>
          </w:p>
        </w:tc>
      </w:tr>
      <w:tr>
        <w:tc>
          <w:tcPr>
            <w:tcW w:type="dxa" w:w="1728"/>
            <w:tcW w:type="dxa" w:w="1728"/>
          </w:tcPr>
          <w:p>
            <w:r>
              <w:t>LPX</w:t>
            </w:r>
          </w:p>
        </w:tc>
        <w:tc>
          <w:tcPr>
            <w:tcW w:type="dxa" w:w="1728"/>
            <w:tcW w:type="dxa" w:w="1584"/>
          </w:tcPr>
          <w:p>
            <w:r>
              <w:t>~330×229</w:t>
            </w:r>
          </w:p>
        </w:tc>
        <w:tc>
          <w:tcPr>
            <w:tcW w:type="dxa" w:w="1728"/>
            <w:tcW w:type="dxa" w:w="3168"/>
          </w:tcPr>
          <w:p>
            <w:r>
              <w:t>Низкий профиль (тонкие корпуса), удобно для OEM</w:t>
            </w:r>
          </w:p>
        </w:tc>
        <w:tc>
          <w:tcPr>
            <w:tcW w:type="dxa" w:w="1728"/>
            <w:tcW w:type="dxa" w:w="3168"/>
          </w:tcPr>
          <w:p>
            <w:r>
              <w:t>Плохая вентиляция, нестандартные разъёмы, устарел</w:t>
            </w:r>
          </w:p>
        </w:tc>
        <w:tc>
          <w:tcPr>
            <w:tcW w:type="dxa" w:w="1728"/>
            <w:tcW w:type="dxa" w:w="2304"/>
          </w:tcPr>
          <w:p>
            <w:r>
              <w:t>Устаревший, часто с riser-картой</w:t>
            </w:r>
          </w:p>
        </w:tc>
      </w:tr>
      <w:tr>
        <w:tc>
          <w:tcPr>
            <w:tcW w:type="dxa" w:w="1728"/>
            <w:tcW w:type="dxa" w:w="1728"/>
          </w:tcPr>
          <w:p>
            <w:r>
              <w:t>AT (полноразм.)</w:t>
            </w:r>
          </w:p>
        </w:tc>
        <w:tc>
          <w:tcPr>
            <w:tcW w:type="dxa" w:w="1728"/>
            <w:tcW w:type="dxa" w:w="1584"/>
          </w:tcPr>
          <w:p>
            <w:r>
              <w:t>~351×305</w:t>
            </w:r>
          </w:p>
        </w:tc>
        <w:tc>
          <w:tcPr>
            <w:tcW w:type="dxa" w:w="1728"/>
            <w:tcW w:type="dxa" w:w="3168"/>
          </w:tcPr>
          <w:p>
            <w:r>
              <w:t>Исторически простой стандарт</w:t>
            </w:r>
          </w:p>
        </w:tc>
        <w:tc>
          <w:tcPr>
            <w:tcW w:type="dxa" w:w="1728"/>
            <w:tcW w:type="dxa" w:w="3168"/>
          </w:tcPr>
          <w:p>
            <w:r>
              <w:t>Нет поддержки современных интерфейсов/питания, не для современных корпусов</w:t>
            </w:r>
          </w:p>
        </w:tc>
        <w:tc>
          <w:tcPr>
            <w:tcW w:type="dxa" w:w="1728"/>
            <w:tcW w:type="dxa" w:w="2304"/>
          </w:tcPr>
          <w:p>
            <w:r>
              <w:t>Устаревший (до ATX)</w:t>
            </w:r>
          </w:p>
        </w:tc>
      </w:tr>
      <w:tr>
        <w:tc>
          <w:tcPr>
            <w:tcW w:type="dxa" w:w="1728"/>
            <w:tcW w:type="dxa" w:w="1728"/>
          </w:tcPr>
          <w:p>
            <w:r>
              <w:t>Baby-AT</w:t>
            </w:r>
          </w:p>
        </w:tc>
        <w:tc>
          <w:tcPr>
            <w:tcW w:type="dxa" w:w="1728"/>
            <w:tcW w:type="dxa" w:w="1584"/>
          </w:tcPr>
          <w:p>
            <w:r>
              <w:t>~330×216</w:t>
            </w:r>
          </w:p>
        </w:tc>
        <w:tc>
          <w:tcPr>
            <w:tcW w:type="dxa" w:w="1728"/>
            <w:tcW w:type="dxa" w:w="3168"/>
          </w:tcPr>
          <w:p>
            <w:r>
              <w:t>Меньше полноразмерного AT</w:t>
            </w:r>
          </w:p>
        </w:tc>
        <w:tc>
          <w:tcPr>
            <w:tcW w:type="dxa" w:w="1728"/>
            <w:tcW w:type="dxa" w:w="3168"/>
          </w:tcPr>
          <w:p>
            <w:r>
              <w:t>Устаревший, плохая совместимость</w:t>
            </w:r>
          </w:p>
        </w:tc>
        <w:tc>
          <w:tcPr>
            <w:tcW w:type="dxa" w:w="1728"/>
            <w:tcW w:type="dxa" w:w="2304"/>
          </w:tcPr>
          <w:p>
            <w:r>
              <w:t>Устаревший</w:t>
            </w:r>
          </w:p>
        </w:tc>
      </w:tr>
      <w:tr>
        <w:tc>
          <w:tcPr>
            <w:tcW w:type="dxa" w:w="1728"/>
            <w:tcW w:type="dxa" w:w="1728"/>
          </w:tcPr>
          <w:p>
            <w:r>
              <w:t>WTX</w:t>
            </w:r>
          </w:p>
        </w:tc>
        <w:tc>
          <w:tcPr>
            <w:tcW w:type="dxa" w:w="1728"/>
            <w:tcW w:type="dxa" w:w="1584"/>
          </w:tcPr>
          <w:p>
            <w:r>
              <w:t>356×425</w:t>
            </w:r>
          </w:p>
        </w:tc>
        <w:tc>
          <w:tcPr>
            <w:tcW w:type="dxa" w:w="1728"/>
            <w:tcW w:type="dxa" w:w="3168"/>
          </w:tcPr>
          <w:p>
            <w:r>
              <w:t>Под мощные рабочие станции/серверы, много слотов, хорошее питание</w:t>
            </w:r>
          </w:p>
        </w:tc>
        <w:tc>
          <w:tcPr>
            <w:tcW w:type="dxa" w:w="1728"/>
            <w:tcW w:type="dxa" w:w="3168"/>
          </w:tcPr>
          <w:p>
            <w:r>
              <w:t>Очень большой, дорогой, редкий</w:t>
            </w:r>
          </w:p>
        </w:tc>
        <w:tc>
          <w:tcPr>
            <w:tcW w:type="dxa" w:w="1728"/>
            <w:tcW w:type="dxa" w:w="2304"/>
          </w:tcPr>
          <w:p>
            <w:r>
              <w:t>Для high-end рабочих станций (редко)</w:t>
            </w:r>
          </w:p>
        </w:tc>
      </w:tr>
      <w:tr>
        <w:tc>
          <w:tcPr>
            <w:tcW w:type="dxa" w:w="1728"/>
            <w:tcW w:type="dxa" w:w="1728"/>
          </w:tcPr>
          <w:p>
            <w:r>
              <w:t>CEB</w:t>
            </w:r>
          </w:p>
        </w:tc>
        <w:tc>
          <w:tcPr>
            <w:tcW w:type="dxa" w:w="1728"/>
            <w:tcW w:type="dxa" w:w="1584"/>
          </w:tcPr>
          <w:p>
            <w:r>
              <w:t>305×267</w:t>
            </w:r>
          </w:p>
        </w:tc>
        <w:tc>
          <w:tcPr>
            <w:tcW w:type="dxa" w:w="1728"/>
            <w:tcW w:type="dxa" w:w="3168"/>
          </w:tcPr>
          <w:p>
            <w:r>
              <w:t>Серверный класс: надёжность, питание, много линий/слотов</w:t>
            </w:r>
          </w:p>
        </w:tc>
        <w:tc>
          <w:tcPr>
            <w:tcW w:type="dxa" w:w="1728"/>
            <w:tcW w:type="dxa" w:w="3168"/>
          </w:tcPr>
          <w:p>
            <w:r>
              <w:t>Требует подходящий корпус, дороже</w:t>
            </w:r>
          </w:p>
        </w:tc>
        <w:tc>
          <w:tcPr>
            <w:tcW w:type="dxa" w:w="1728"/>
            <w:tcW w:type="dxa" w:w="2304"/>
          </w:tcPr>
          <w:p>
            <w:r>
              <w:t>Форм-фактор SSI (серверы/WS)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