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A03C7" w14:textId="77777777" w:rsidR="00000000" w:rsidRDefault="00000000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Научный отчёт: Анализ алгоритма свёртки изображений</w:t>
      </w:r>
    </w:p>
    <w:p w14:paraId="59FFD304" w14:textId="77777777" w:rsidR="00000000" w:rsidRDefault="00F45665">
      <w:pPr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pict w14:anchorId="3709A365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464F259B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Введение</w:t>
      </w:r>
    </w:p>
    <w:p w14:paraId="65628D63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В данной работе рассматривается алгоритм двумерной свёртки изображения, используемый в задачах обработки изображений и нейронных сетей. Алгоритм реализован в виде вложенных циклов и выполняет поэлементное умножение окна изображения на ядро свёртки с последующим суммированием.</w:t>
      </w:r>
    </w:p>
    <w:p w14:paraId="10D70641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Цель работы — провести анализ зависимостей по памяти, оценить возможности распараллеливания и оптимизации, а также сравнить пользовательскую реализацию с библиотечной (</w:t>
      </w:r>
      <w:r>
        <w:rPr>
          <w:rStyle w:val="HTML"/>
          <w:color w:val="000000"/>
        </w:rPr>
        <w:t>scipy.signal.convolve2d</w:t>
      </w:r>
      <w:r>
        <w:rPr>
          <w:color w:val="000000"/>
        </w:rPr>
        <w:t>).</w:t>
      </w:r>
    </w:p>
    <w:p w14:paraId="2417A5AF" w14:textId="77777777" w:rsidR="00000000" w:rsidRDefault="00F45665">
      <w:pPr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pict w14:anchorId="09AD7A9B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3A3BFBA6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Анализ зависимостей</w:t>
      </w:r>
    </w:p>
    <w:p w14:paraId="2A31D750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2.1 Карта обращений к памяти</w:t>
      </w:r>
    </w:p>
    <w:p w14:paraId="551DE0E4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В алгоритме используются следующие массивы:</w:t>
      </w:r>
    </w:p>
    <w:p w14:paraId="764979F2" w14:textId="77777777" w:rsidR="00000000" w:rsidRDefault="00000000">
      <w:pPr>
        <w:pStyle w:val="a3"/>
        <w:numPr>
          <w:ilvl w:val="0"/>
          <w:numId w:val="1"/>
        </w:numPr>
        <w:rPr>
          <w:color w:val="000000"/>
        </w:rPr>
      </w:pPr>
      <w:r>
        <w:rPr>
          <w:rStyle w:val="a4"/>
          <w:color w:val="000000"/>
        </w:rPr>
        <w:t>Читаются:</w:t>
      </w:r>
    </w:p>
    <w:p w14:paraId="7BD82110" w14:textId="77777777" w:rsidR="00000000" w:rsidRDefault="00000000">
      <w:pPr>
        <w:numPr>
          <w:ilvl w:val="1"/>
          <w:numId w:val="1"/>
        </w:numPr>
        <w:spacing w:before="60" w:after="60"/>
        <w:rPr>
          <w:rFonts w:eastAsia="Times New Roman"/>
          <w:color w:val="000000"/>
        </w:rPr>
      </w:pPr>
      <w:r>
        <w:rPr>
          <w:rStyle w:val="HTML"/>
          <w:color w:val="000000"/>
        </w:rPr>
        <w:t>padded</w:t>
      </w:r>
      <w:r>
        <w:rPr>
          <w:rFonts w:eastAsia="Times New Roman"/>
          <w:color w:val="000000"/>
        </w:rPr>
        <w:t xml:space="preserve"> — расширенное изображение с паддингом</w:t>
      </w:r>
    </w:p>
    <w:p w14:paraId="2D794F16" w14:textId="77777777" w:rsidR="00000000" w:rsidRDefault="00000000">
      <w:pPr>
        <w:numPr>
          <w:ilvl w:val="1"/>
          <w:numId w:val="1"/>
        </w:numPr>
        <w:spacing w:before="60" w:after="60"/>
        <w:rPr>
          <w:rFonts w:eastAsia="Times New Roman"/>
          <w:color w:val="000000"/>
        </w:rPr>
      </w:pPr>
      <w:r>
        <w:rPr>
          <w:rStyle w:val="HTML"/>
          <w:color w:val="000000"/>
        </w:rPr>
        <w:t>kernel</w:t>
      </w:r>
      <w:r>
        <w:rPr>
          <w:rFonts w:eastAsia="Times New Roman"/>
          <w:color w:val="000000"/>
        </w:rPr>
        <w:t xml:space="preserve"> — ядро свёртки</w:t>
      </w:r>
    </w:p>
    <w:p w14:paraId="21DBC49A" w14:textId="77777777" w:rsidR="00000000" w:rsidRDefault="00000000">
      <w:pPr>
        <w:pStyle w:val="a3"/>
        <w:numPr>
          <w:ilvl w:val="0"/>
          <w:numId w:val="1"/>
        </w:numPr>
        <w:rPr>
          <w:color w:val="000000"/>
        </w:rPr>
      </w:pPr>
      <w:r>
        <w:rPr>
          <w:rStyle w:val="a4"/>
          <w:color w:val="000000"/>
        </w:rPr>
        <w:t>Записываются:</w:t>
      </w:r>
    </w:p>
    <w:p w14:paraId="071217F9" w14:textId="77777777" w:rsidR="00000000" w:rsidRDefault="00000000">
      <w:pPr>
        <w:numPr>
          <w:ilvl w:val="1"/>
          <w:numId w:val="1"/>
        </w:numPr>
        <w:spacing w:before="60" w:after="60"/>
        <w:rPr>
          <w:rFonts w:eastAsia="Times New Roman"/>
          <w:color w:val="000000"/>
        </w:rPr>
      </w:pPr>
      <w:r>
        <w:rPr>
          <w:rStyle w:val="HTML"/>
          <w:color w:val="000000"/>
        </w:rPr>
        <w:t>output</w:t>
      </w:r>
      <w:r>
        <w:rPr>
          <w:rFonts w:eastAsia="Times New Roman"/>
          <w:color w:val="000000"/>
        </w:rPr>
        <w:t xml:space="preserve"> — результирующее изображение</w:t>
      </w:r>
    </w:p>
    <w:p w14:paraId="5C2E5EA2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Для каждой итерации </w:t>
      </w:r>
      <w:r>
        <w:rPr>
          <w:rStyle w:val="HTML"/>
          <w:color w:val="000000"/>
        </w:rPr>
        <w:t>(i, j)</w:t>
      </w:r>
      <w:r>
        <w:rPr>
          <w:color w:val="000000"/>
        </w:rPr>
        <w:t>:</w:t>
      </w:r>
    </w:p>
    <w:p w14:paraId="79F14903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читается подматрица </w:t>
      </w:r>
      <w:r>
        <w:rPr>
          <w:rStyle w:val="HTML"/>
          <w:color w:val="000000"/>
        </w:rPr>
        <w:t>padded[i:i+k_height, j:j+k_width]</w:t>
      </w:r>
    </w:p>
    <w:p w14:paraId="388AE1F7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читается весь массив </w:t>
      </w:r>
      <w:r>
        <w:rPr>
          <w:rStyle w:val="HTML"/>
          <w:color w:val="000000"/>
        </w:rPr>
        <w:t>kernel</w:t>
      </w:r>
    </w:p>
    <w:p w14:paraId="430B8D88" w14:textId="77777777" w:rsidR="00000000" w:rsidRDefault="00000000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записывается один элемент </w:t>
      </w:r>
      <w:r>
        <w:rPr>
          <w:rStyle w:val="HTML"/>
          <w:color w:val="000000"/>
        </w:rPr>
        <w:t>output[i][j]</w:t>
      </w:r>
    </w:p>
    <w:p w14:paraId="2D417B37" w14:textId="77777777" w:rsidR="00000000" w:rsidRDefault="00F45665">
      <w:pPr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pict w14:anchorId="2DEB41F1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4420BA88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2.2 Анализ возможных зависимостей</w:t>
      </w:r>
    </w:p>
    <w:p w14:paraId="36A0CD2C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 xml:space="preserve">Чтение массива </w:t>
      </w:r>
      <w:r>
        <w:rPr>
          <w:rStyle w:val="HTML"/>
          <w:b/>
          <w:bCs/>
          <w:color w:val="000000"/>
        </w:rPr>
        <w:t>padded</w:t>
      </w:r>
      <w:r>
        <w:rPr>
          <w:rStyle w:val="a4"/>
          <w:color w:val="000000"/>
        </w:rPr>
        <w:t>:</w:t>
      </w:r>
    </w:p>
    <w:p w14:paraId="51EBDBB0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Один и тот же элемент </w:t>
      </w:r>
      <w:r>
        <w:rPr>
          <w:rStyle w:val="HTML"/>
          <w:color w:val="000000"/>
        </w:rPr>
        <w:t>padded[x][y]</w:t>
      </w:r>
      <w:r>
        <w:rPr>
          <w:rFonts w:eastAsia="Times New Roman"/>
          <w:color w:val="000000"/>
        </w:rPr>
        <w:t xml:space="preserve"> может читаться на разных итерациях.</w:t>
      </w:r>
    </w:p>
    <w:p w14:paraId="6057CC72" w14:textId="77777777" w:rsidR="00000000" w:rsidRDefault="00000000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Межитерационных зависимостей нет, так как </w:t>
      </w:r>
      <w:r>
        <w:rPr>
          <w:rStyle w:val="HTML"/>
          <w:color w:val="000000"/>
        </w:rPr>
        <w:t>padded</w:t>
      </w:r>
      <w:r>
        <w:rPr>
          <w:rFonts w:eastAsia="Times New Roman"/>
          <w:color w:val="000000"/>
        </w:rPr>
        <w:t xml:space="preserve"> не изменяется.</w:t>
      </w:r>
    </w:p>
    <w:p w14:paraId="234B25A1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 xml:space="preserve">Запись массива </w:t>
      </w:r>
      <w:r>
        <w:rPr>
          <w:rStyle w:val="HTML"/>
          <w:b/>
          <w:bCs/>
          <w:color w:val="000000"/>
        </w:rPr>
        <w:t>output</w:t>
      </w:r>
      <w:r>
        <w:rPr>
          <w:rStyle w:val="a4"/>
          <w:color w:val="000000"/>
        </w:rPr>
        <w:t>:</w:t>
      </w:r>
    </w:p>
    <w:p w14:paraId="14EF60C4" w14:textId="77777777" w:rsidR="00000000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Каждая итерация записывает уникальный элемент </w:t>
      </w:r>
      <w:r>
        <w:rPr>
          <w:rStyle w:val="HTML"/>
          <w:color w:val="000000"/>
        </w:rPr>
        <w:t>output[i][j]</w:t>
      </w:r>
      <w:r>
        <w:rPr>
          <w:rFonts w:eastAsia="Times New Roman"/>
          <w:color w:val="000000"/>
        </w:rPr>
        <w:t>.</w:t>
      </w:r>
    </w:p>
    <w:p w14:paraId="3E5FF96C" w14:textId="77777777" w:rsidR="00000000" w:rsidRDefault="00000000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Разные итерации не обращаются к одному и тому же элементу </w:t>
      </w:r>
      <w:r>
        <w:rPr>
          <w:rStyle w:val="HTML"/>
          <w:color w:val="000000"/>
        </w:rPr>
        <w:t>output</w:t>
      </w:r>
      <w:r>
        <w:rPr>
          <w:rFonts w:eastAsia="Times New Roman"/>
          <w:color w:val="000000"/>
        </w:rPr>
        <w:t>.</w:t>
      </w:r>
    </w:p>
    <w:p w14:paraId="02F0833F" w14:textId="77777777" w:rsidR="00000000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Пересечение чтений и записей:</w:t>
      </w:r>
    </w:p>
    <w:p w14:paraId="5FE7C7A6" w14:textId="77777777" w:rsidR="00000000" w:rsidRDefault="00000000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Пересечения между </w:t>
      </w:r>
      <w:r>
        <w:rPr>
          <w:rStyle w:val="HTML"/>
          <w:color w:val="000000"/>
        </w:rPr>
        <w:t>padded</w:t>
      </w:r>
      <w:r>
        <w:rPr>
          <w:rFonts w:eastAsia="Times New Roman"/>
          <w:color w:val="000000"/>
        </w:rPr>
        <w:t xml:space="preserve"> и </w:t>
      </w:r>
      <w:r>
        <w:rPr>
          <w:rStyle w:val="HTML"/>
          <w:color w:val="000000"/>
        </w:rPr>
        <w:t>output</w:t>
      </w:r>
      <w:r>
        <w:rPr>
          <w:rFonts w:eastAsia="Times New Roman"/>
          <w:color w:val="000000"/>
        </w:rPr>
        <w:t xml:space="preserve"> отсутствуют.</w:t>
      </w:r>
    </w:p>
    <w:p w14:paraId="59E31B40" w14:textId="77777777" w:rsidR="00000000" w:rsidRDefault="00000000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 xml:space="preserve">Пересечения между различными записями </w:t>
      </w:r>
      <w:r>
        <w:rPr>
          <w:rStyle w:val="HTML"/>
          <w:color w:val="000000"/>
        </w:rPr>
        <w:t>output</w:t>
      </w:r>
      <w:r>
        <w:rPr>
          <w:rFonts w:eastAsia="Times New Roman"/>
          <w:color w:val="000000"/>
        </w:rPr>
        <w:t xml:space="preserve"> отсутствуют.</w:t>
      </w:r>
    </w:p>
    <w:p w14:paraId="78993EF6" w14:textId="77777777" w:rsidR="00000000" w:rsidRDefault="00F45665">
      <w:pPr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pict w14:anchorId="0AB6A3B7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2A1165F8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2.3 Вывод о зависимостях</w:t>
      </w:r>
    </w:p>
    <w:p w14:paraId="7881A5A5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Алгоритм </w:t>
      </w:r>
      <w:r>
        <w:rPr>
          <w:rStyle w:val="a4"/>
          <w:color w:val="000000"/>
        </w:rPr>
        <w:t>не содержит межитерационных зависимостей</w:t>
      </w:r>
      <w:r>
        <w:rPr>
          <w:color w:val="000000"/>
        </w:rPr>
        <w:t xml:space="preserve"> между вычислениями элементов </w:t>
      </w:r>
      <w:r>
        <w:rPr>
          <w:rStyle w:val="HTML"/>
          <w:color w:val="000000"/>
        </w:rPr>
        <w:t>output</w:t>
      </w:r>
      <w:r>
        <w:rPr>
          <w:color w:val="000000"/>
        </w:rPr>
        <w:t>.</w:t>
      </w:r>
      <w:r>
        <w:rPr>
          <w:color w:val="000000"/>
        </w:rPr>
        <w:br/>
        <w:t>Каждая итерация вычисляется независимо.</w:t>
      </w:r>
    </w:p>
    <w:p w14:paraId="20BCA0E1" w14:textId="77777777" w:rsidR="00000000" w:rsidRDefault="00F45665">
      <w:pPr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pict w14:anchorId="0EDF405B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7F74ADD4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Стратегии оптимизации</w:t>
      </w:r>
    </w:p>
    <w:p w14:paraId="3A3D92E8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3.1 Параллелизация</w:t>
      </w:r>
    </w:p>
    <w:p w14:paraId="67398F8B" w14:textId="77777777" w:rsidR="00000000" w:rsidRDefault="00000000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Внешний цикл (</w:t>
      </w:r>
      <w:r>
        <w:rPr>
          <w:rStyle w:val="HTML"/>
          <w:b/>
          <w:bCs/>
          <w:color w:val="000000"/>
        </w:rPr>
        <w:t>i</w:t>
      </w:r>
      <w:r>
        <w:rPr>
          <w:rStyle w:val="a4"/>
          <w:rFonts w:eastAsia="Times New Roman"/>
          <w:color w:val="000000"/>
        </w:rPr>
        <w:t>)</w:t>
      </w:r>
      <w:r>
        <w:rPr>
          <w:rFonts w:eastAsia="Times New Roman"/>
          <w:color w:val="000000"/>
        </w:rPr>
        <w:t xml:space="preserve"> может быть распараллелен.</w:t>
      </w:r>
    </w:p>
    <w:p w14:paraId="2644A95B" w14:textId="77777777" w:rsidR="00000000" w:rsidRDefault="00000000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Style w:val="a4"/>
          <w:rFonts w:eastAsia="Times New Roman"/>
          <w:color w:val="000000"/>
        </w:rPr>
        <w:t>Внутренний цикл (</w:t>
      </w:r>
      <w:r>
        <w:rPr>
          <w:rStyle w:val="HTML"/>
          <w:b/>
          <w:bCs/>
          <w:color w:val="000000"/>
        </w:rPr>
        <w:t>j</w:t>
      </w:r>
      <w:r>
        <w:rPr>
          <w:rStyle w:val="a4"/>
          <w:rFonts w:eastAsia="Times New Roman"/>
          <w:color w:val="000000"/>
        </w:rPr>
        <w:t>)</w:t>
      </w:r>
      <w:r>
        <w:rPr>
          <w:rFonts w:eastAsia="Times New Roman"/>
          <w:color w:val="000000"/>
        </w:rPr>
        <w:t xml:space="preserve"> также может быть распараллелен.</w:t>
      </w:r>
    </w:p>
    <w:p w14:paraId="3321C414" w14:textId="77777777" w:rsidR="00000000" w:rsidRDefault="00000000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Наиболее эффективная схема — </w:t>
      </w:r>
      <w:r>
        <w:rPr>
          <w:rStyle w:val="a4"/>
          <w:rFonts w:eastAsia="Times New Roman"/>
          <w:color w:val="000000"/>
        </w:rPr>
        <w:t>двумерная декомпозиция по блокам (tiling)</w:t>
      </w:r>
      <w:r>
        <w:rPr>
          <w:rFonts w:eastAsia="Times New Roman"/>
          <w:color w:val="000000"/>
        </w:rPr>
        <w:t>.</w:t>
      </w:r>
    </w:p>
    <w:p w14:paraId="316BF9B3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Алгоритм является </w:t>
      </w:r>
      <w:r>
        <w:rPr>
          <w:rStyle w:val="a4"/>
          <w:color w:val="000000"/>
        </w:rPr>
        <w:t>идеально распараллеливаемым</w:t>
      </w:r>
      <w:r>
        <w:rPr>
          <w:color w:val="000000"/>
        </w:rPr>
        <w:t xml:space="preserve"> по данным.</w:t>
      </w:r>
    </w:p>
    <w:p w14:paraId="165717FB" w14:textId="77777777" w:rsidR="00000000" w:rsidRDefault="00F45665">
      <w:pPr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pict w14:anchorId="162A0134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263FA465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3.2 Оптимизация памяти</w:t>
      </w:r>
    </w:p>
    <w:p w14:paraId="7292709C" w14:textId="77777777" w:rsidR="00000000" w:rsidRDefault="00000000">
      <w:pPr>
        <w:numPr>
          <w:ilvl w:val="0"/>
          <w:numId w:val="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Доступ к </w:t>
      </w:r>
      <w:r>
        <w:rPr>
          <w:rStyle w:val="HTML"/>
          <w:color w:val="000000"/>
        </w:rPr>
        <w:t>padded</w:t>
      </w:r>
      <w:r>
        <w:rPr>
          <w:rFonts w:eastAsia="Times New Roman"/>
          <w:color w:val="000000"/>
        </w:rPr>
        <w:t xml:space="preserve"> осуществляется последовательно по строкам, что благоприятно для кэша.</w:t>
      </w:r>
    </w:p>
    <w:p w14:paraId="76F6FA2B" w14:textId="77777777" w:rsidR="00000000" w:rsidRDefault="00000000">
      <w:pPr>
        <w:numPr>
          <w:ilvl w:val="0"/>
          <w:numId w:val="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Возможно применение </w:t>
      </w:r>
      <w:r>
        <w:rPr>
          <w:rStyle w:val="a4"/>
          <w:rFonts w:eastAsia="Times New Roman"/>
          <w:color w:val="000000"/>
        </w:rPr>
        <w:t>блочной обработки (tiling)</w:t>
      </w:r>
      <w:r>
        <w:rPr>
          <w:rFonts w:eastAsia="Times New Roman"/>
          <w:color w:val="000000"/>
        </w:rPr>
        <w:t xml:space="preserve"> для повышения локальности данных.</w:t>
      </w:r>
    </w:p>
    <w:p w14:paraId="7BE83A3B" w14:textId="77777777" w:rsidR="00000000" w:rsidRDefault="00000000">
      <w:pPr>
        <w:numPr>
          <w:ilvl w:val="0"/>
          <w:numId w:val="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Размер блока должен подбираться с учётом размеров L1/L2 кэша.</w:t>
      </w:r>
    </w:p>
    <w:p w14:paraId="170ED7F5" w14:textId="77777777" w:rsidR="00000000" w:rsidRDefault="00F45665">
      <w:pPr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pict w14:anchorId="36977419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2F7F827C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3.3 Влияние размера ядра</w:t>
      </w:r>
    </w:p>
    <w:p w14:paraId="49BD9687" w14:textId="77777777" w:rsidR="00000000" w:rsidRDefault="00000000">
      <w:pPr>
        <w:numPr>
          <w:ilvl w:val="0"/>
          <w:numId w:val="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При увеличении размера ядра растёт вычислительная нагрузка на одну итерацию.</w:t>
      </w:r>
    </w:p>
    <w:p w14:paraId="09449DD3" w14:textId="77777777" w:rsidR="00000000" w:rsidRDefault="00000000">
      <w:pPr>
        <w:numPr>
          <w:ilvl w:val="0"/>
          <w:numId w:val="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Это повышает эффективность параллелизации, так как уменьшается влияние накладных расходов.</w:t>
      </w:r>
    </w:p>
    <w:p w14:paraId="286766E5" w14:textId="77777777" w:rsidR="00000000" w:rsidRDefault="00F45665">
      <w:pPr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pict w14:anchorId="49C574FF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21E31E5C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3.4 Векторизация</w:t>
      </w:r>
    </w:p>
    <w:p w14:paraId="2110679F" w14:textId="77777777" w:rsidR="00000000" w:rsidRDefault="00000000">
      <w:pPr>
        <w:numPr>
          <w:ilvl w:val="0"/>
          <w:numId w:val="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Внутренняя операция </w:t>
      </w:r>
      <w:r>
        <w:rPr>
          <w:rStyle w:val="HTML"/>
          <w:color w:val="000000"/>
        </w:rPr>
        <w:t>np.sum(region * kernel)</w:t>
      </w:r>
      <w:r>
        <w:rPr>
          <w:rFonts w:eastAsia="Times New Roman"/>
          <w:color w:val="000000"/>
        </w:rPr>
        <w:t xml:space="preserve"> может быть эффективно векторизована.</w:t>
      </w:r>
    </w:p>
    <w:p w14:paraId="0D63FB15" w14:textId="77777777" w:rsidR="00000000" w:rsidRDefault="00000000">
      <w:pPr>
        <w:numPr>
          <w:ilvl w:val="0"/>
          <w:numId w:val="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Современные реализации используют SIMD-инструкции (AVX, SSE).</w:t>
      </w:r>
    </w:p>
    <w:p w14:paraId="4FA41092" w14:textId="77777777" w:rsidR="00000000" w:rsidRDefault="00000000">
      <w:pPr>
        <w:numPr>
          <w:ilvl w:val="0"/>
          <w:numId w:val="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Ручная векторизация в Python неэффективна — требуется использование C/Fortran.</w:t>
      </w:r>
    </w:p>
    <w:p w14:paraId="641C96DD" w14:textId="77777777" w:rsidR="00000000" w:rsidRDefault="00F45665">
      <w:pPr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pict w14:anchorId="676695A7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37D496B8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Экспериментальная часть</w:t>
      </w:r>
    </w:p>
    <w:p w14:paraId="71A6E30A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4.1 Сравнение с библиотечной реализацией</w:t>
      </w:r>
    </w:p>
    <w:p w14:paraId="2A60DA70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Библиотечная функция </w:t>
      </w:r>
      <w:r>
        <w:rPr>
          <w:rStyle w:val="HTML"/>
          <w:color w:val="000000"/>
        </w:rPr>
        <w:t>scipy.signal.convolve2d</w:t>
      </w:r>
      <w:r>
        <w:rPr>
          <w:color w:val="000000"/>
        </w:rPr>
        <w:t xml:space="preserve"> демонстрирует существенно более высокую производительность по сравнению с пользовательской реализацией.</w:t>
      </w:r>
    </w:p>
    <w:p w14:paraId="60A8D26D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lastRenderedPageBreak/>
        <w:t>Причины:</w:t>
      </w:r>
    </w:p>
    <w:p w14:paraId="479D9456" w14:textId="77777777" w:rsidR="00000000" w:rsidRDefault="00000000">
      <w:pPr>
        <w:numPr>
          <w:ilvl w:val="0"/>
          <w:numId w:val="1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реализация на C/Fortran</w:t>
      </w:r>
    </w:p>
    <w:p w14:paraId="035080EF" w14:textId="77777777" w:rsidR="00000000" w:rsidRDefault="00000000">
      <w:pPr>
        <w:numPr>
          <w:ilvl w:val="0"/>
          <w:numId w:val="1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автоматическая векторизация</w:t>
      </w:r>
    </w:p>
    <w:p w14:paraId="426F148F" w14:textId="77777777" w:rsidR="00000000" w:rsidRDefault="00000000">
      <w:pPr>
        <w:numPr>
          <w:ilvl w:val="0"/>
          <w:numId w:val="1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оптимизация доступа к памяти</w:t>
      </w:r>
    </w:p>
    <w:p w14:paraId="3A749395" w14:textId="77777777" w:rsidR="00000000" w:rsidRDefault="00000000">
      <w:pPr>
        <w:numPr>
          <w:ilvl w:val="0"/>
          <w:numId w:val="1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использование многопоточности</w:t>
      </w:r>
    </w:p>
    <w:p w14:paraId="254E9F9C" w14:textId="77777777" w:rsidR="00000000" w:rsidRDefault="00F45665">
      <w:pPr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pict w14:anchorId="5FB5BC16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544DED67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4.2 Анализ результатов</w:t>
      </w:r>
    </w:p>
    <w:p w14:paraId="4C995811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>Эксперименты показывают:</w:t>
      </w:r>
    </w:p>
    <w:p w14:paraId="31D4613D" w14:textId="77777777" w:rsidR="00000000" w:rsidRDefault="00000000">
      <w:pPr>
        <w:numPr>
          <w:ilvl w:val="0"/>
          <w:numId w:val="1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последовательная Python-реализация уступает библиотечной на порядки</w:t>
      </w:r>
    </w:p>
    <w:p w14:paraId="3BA32B91" w14:textId="77777777" w:rsidR="00000000" w:rsidRDefault="00000000">
      <w:pPr>
        <w:numPr>
          <w:ilvl w:val="0"/>
          <w:numId w:val="1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попытки распараллеливания в Python ограничены накладными расходами</w:t>
      </w:r>
    </w:p>
    <w:p w14:paraId="7DCB1B4F" w14:textId="77777777" w:rsidR="00000000" w:rsidRDefault="00000000">
      <w:pPr>
        <w:numPr>
          <w:ilvl w:val="0"/>
          <w:numId w:val="1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максимальная производительность достигается при использовании специализированных библиотек</w:t>
      </w:r>
    </w:p>
    <w:p w14:paraId="73E3AA65" w14:textId="77777777" w:rsidR="00000000" w:rsidRDefault="00F45665">
      <w:pPr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pict w14:anchorId="719CAD91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000CD8E9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Заключение и рекомендации</w:t>
      </w:r>
    </w:p>
    <w:p w14:paraId="07EA0BA2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Итоговые выводы</w:t>
      </w:r>
    </w:p>
    <w:p w14:paraId="38CD070B" w14:textId="77777777" w:rsidR="00000000" w:rsidRDefault="00000000">
      <w:pPr>
        <w:numPr>
          <w:ilvl w:val="0"/>
          <w:numId w:val="1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Алгоритм свёртки является </w:t>
      </w:r>
      <w:r>
        <w:rPr>
          <w:rStyle w:val="a4"/>
          <w:rFonts w:eastAsia="Times New Roman"/>
          <w:color w:val="000000"/>
        </w:rPr>
        <w:t>идеально распараллеливаемым по данным</w:t>
      </w:r>
    </w:p>
    <w:p w14:paraId="2C93F32E" w14:textId="77777777" w:rsidR="00000000" w:rsidRDefault="00000000">
      <w:pPr>
        <w:numPr>
          <w:ilvl w:val="0"/>
          <w:numId w:val="1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Ограничения производительности в Python связаны не с алгоритмом, а со средой выполнения</w:t>
      </w:r>
    </w:p>
    <w:p w14:paraId="42E4E63B" w14:textId="77777777" w:rsidR="00000000" w:rsidRDefault="00000000">
      <w:pPr>
        <w:numPr>
          <w:ilvl w:val="0"/>
          <w:numId w:val="1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Реальные оптимизации достигаются на уровне низкоуровневых реализаций</w:t>
      </w:r>
    </w:p>
    <w:p w14:paraId="626139F3" w14:textId="77777777" w:rsidR="00000000" w:rsidRDefault="00000000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Практические рекомендации</w:t>
      </w:r>
    </w:p>
    <w:p w14:paraId="46F91B49" w14:textId="77777777" w:rsidR="00000000" w:rsidRDefault="00000000">
      <w:pPr>
        <w:numPr>
          <w:ilvl w:val="0"/>
          <w:numId w:val="1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Для прототипирования допустимы Python-реализации</w:t>
      </w:r>
    </w:p>
    <w:p w14:paraId="5D988A99" w14:textId="77777777" w:rsidR="00000000" w:rsidRDefault="00000000">
      <w:pPr>
        <w:numPr>
          <w:ilvl w:val="0"/>
          <w:numId w:val="1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Для промышленного использования следует применять </w:t>
      </w:r>
      <w:r>
        <w:rPr>
          <w:rStyle w:val="HTML"/>
          <w:color w:val="000000"/>
        </w:rPr>
        <w:t>SciPy</w:t>
      </w:r>
      <w:r>
        <w:rPr>
          <w:rFonts w:eastAsia="Times New Roman"/>
          <w:color w:val="000000"/>
        </w:rPr>
        <w:t xml:space="preserve">, </w:t>
      </w:r>
      <w:r>
        <w:rPr>
          <w:rStyle w:val="HTML"/>
          <w:color w:val="000000"/>
        </w:rPr>
        <w:t>OpenCV</w:t>
      </w:r>
      <w:r>
        <w:rPr>
          <w:rFonts w:eastAsia="Times New Roman"/>
          <w:color w:val="000000"/>
        </w:rPr>
        <w:t xml:space="preserve"> или фреймворки с GPU-поддержкой</w:t>
      </w:r>
    </w:p>
    <w:p w14:paraId="4009E992" w14:textId="77777777" w:rsidR="00000000" w:rsidRDefault="00000000">
      <w:pPr>
        <w:numPr>
          <w:ilvl w:val="0"/>
          <w:numId w:val="1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Ручная оптимизация Python-кода не заменяет библиотечные решения</w:t>
      </w:r>
    </w:p>
    <w:p w14:paraId="575265A5" w14:textId="77777777" w:rsidR="00000000" w:rsidRDefault="00F45665">
      <w:pPr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pict w14:anchorId="7E3F5558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0F126275" w14:textId="77777777" w:rsidR="00F45665" w:rsidRDefault="00000000">
      <w:pPr>
        <w:pStyle w:val="a3"/>
        <w:rPr>
          <w:color w:val="000000"/>
        </w:rPr>
      </w:pPr>
      <w:r>
        <w:rPr>
          <w:rStyle w:val="a4"/>
          <w:color w:val="000000"/>
        </w:rPr>
        <w:t>Вывод:</w:t>
      </w:r>
      <w:r>
        <w:rPr>
          <w:color w:val="000000"/>
        </w:rPr>
        <w:t xml:space="preserve"> анализ показал, что эффективность алгоритма определяется не только структурой вычислений, но и выбранным уровнем реализации.</w:t>
      </w:r>
    </w:p>
    <w:sectPr w:rsidR="00F456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6D8B"/>
    <w:multiLevelType w:val="multilevel"/>
    <w:tmpl w:val="7A7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F4C6C"/>
    <w:multiLevelType w:val="multilevel"/>
    <w:tmpl w:val="16C8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F2F84"/>
    <w:multiLevelType w:val="multilevel"/>
    <w:tmpl w:val="404E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F5B52"/>
    <w:multiLevelType w:val="multilevel"/>
    <w:tmpl w:val="69AE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C0E7A"/>
    <w:multiLevelType w:val="multilevel"/>
    <w:tmpl w:val="231C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679CE"/>
    <w:multiLevelType w:val="multilevel"/>
    <w:tmpl w:val="7220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96D58"/>
    <w:multiLevelType w:val="multilevel"/>
    <w:tmpl w:val="5310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40F6B"/>
    <w:multiLevelType w:val="multilevel"/>
    <w:tmpl w:val="6908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AA204B"/>
    <w:multiLevelType w:val="multilevel"/>
    <w:tmpl w:val="3582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92A57"/>
    <w:multiLevelType w:val="multilevel"/>
    <w:tmpl w:val="13B4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FD0FD6"/>
    <w:multiLevelType w:val="multilevel"/>
    <w:tmpl w:val="6142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106E0D"/>
    <w:multiLevelType w:val="multilevel"/>
    <w:tmpl w:val="89BA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17663B"/>
    <w:multiLevelType w:val="multilevel"/>
    <w:tmpl w:val="885A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955617">
    <w:abstractNumId w:val="6"/>
  </w:num>
  <w:num w:numId="2" w16cid:durableId="1867015132">
    <w:abstractNumId w:val="9"/>
  </w:num>
  <w:num w:numId="3" w16cid:durableId="1380396260">
    <w:abstractNumId w:val="7"/>
  </w:num>
  <w:num w:numId="4" w16cid:durableId="52243251">
    <w:abstractNumId w:val="10"/>
  </w:num>
  <w:num w:numId="5" w16cid:durableId="513768105">
    <w:abstractNumId w:val="11"/>
  </w:num>
  <w:num w:numId="6" w16cid:durableId="2020767762">
    <w:abstractNumId w:val="0"/>
  </w:num>
  <w:num w:numId="7" w16cid:durableId="2035419720">
    <w:abstractNumId w:val="4"/>
  </w:num>
  <w:num w:numId="8" w16cid:durableId="1289320279">
    <w:abstractNumId w:val="3"/>
  </w:num>
  <w:num w:numId="9" w16cid:durableId="780533787">
    <w:abstractNumId w:val="1"/>
  </w:num>
  <w:num w:numId="10" w16cid:durableId="2030137718">
    <w:abstractNumId w:val="8"/>
  </w:num>
  <w:num w:numId="11" w16cid:durableId="753478268">
    <w:abstractNumId w:val="12"/>
  </w:num>
  <w:num w:numId="12" w16cid:durableId="921061351">
    <w:abstractNumId w:val="2"/>
  </w:num>
  <w:num w:numId="13" w16cid:durableId="17888862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0B3"/>
    <w:rsid w:val="002D7C0A"/>
    <w:rsid w:val="004620B3"/>
    <w:rsid w:val="00F45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8C158C"/>
  <w15:chartTrackingRefBased/>
  <w15:docId w15:val="{721FF29D-23D6-B14C-AE6A-B5903F3BF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 w:cs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semiHidden/>
    <w:unhideWhenUsed/>
    <w:pPr>
      <w:spacing w:before="120" w:after="120"/>
    </w:pPr>
  </w:style>
  <w:style w:type="character" w:styleId="a4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Сергей Гайдуков</dc:creator>
  <cp:keywords/>
  <dc:description/>
  <cp:lastModifiedBy>Сергей Гайдуков</cp:lastModifiedBy>
  <cp:revision>2</cp:revision>
  <dcterms:created xsi:type="dcterms:W3CDTF">2025-12-15T13:45:00Z</dcterms:created>
  <dcterms:modified xsi:type="dcterms:W3CDTF">2025-12-15T13:45:00Z</dcterms:modified>
</cp:coreProperties>
</file>