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a2744"/>
          <w:sz w:val="30"/>
          <w:szCs w:val="30"/>
        </w:rPr>
        <w:t xml:space="preserve">CARO LEGIÓN, S.L.</w:t>
      </w:r>
    </w:p>
    <w:p>
      <w:pPr>
        <w:spacing w:after="40"/>
        <w:jc w:val="center"/>
      </w:pPr>
      <w:r>
        <w:rPr>
          <w:color w:val="555555"/>
          <w:sz w:val="20"/>
          <w:szCs w:val="20"/>
        </w:rPr>
        <w:t xml:space="preserve">NIF B-22593131</w:t>
      </w:r>
    </w:p>
    <w:p>
      <w:pPr>
        <w:spacing w:after="300"/>
        <w:jc w:val="center"/>
      </w:pPr>
      <w:r>
        <w:rPr>
          <w:b/>
          <w:bCs/>
          <w:sz w:val="26"/>
          <w:szCs w:val="26"/>
        </w:rPr>
        <w:t xml:space="preserve">LIBRO REGISTRO DE SOCIOS</w:t>
      </w:r>
    </w:p>
    <w:p>
      <w:pPr>
        <w:pBdr>
          <w:bottom w:val="single" w:color="1a2744" w:sz="6"/>
        </w:pBdr>
        <w:spacing w:after="300"/>
        <w:jc w:val="center"/>
      </w:pPr>
      <w:r>
        <w:rPr>
          <w:i/>
          <w:iCs/>
          <w:color w:val="555555"/>
          <w:sz w:val="18"/>
          <w:szCs w:val="18"/>
        </w:rPr>
        <w:t xml:space="preserve">Conforme al artículo 27 de la Ley de Sociedades de Capital y al artículo 6 de los Estatutos Sociales</w:t>
      </w:r>
    </w:p>
    <w:p>
      <w:pPr>
        <w:pStyle w:val="Heading2"/>
        <w:spacing w:after="140" w:before="320"/>
      </w:pPr>
      <w:r>
        <w:rPr>
          <w:b/>
          <w:bCs/>
          <w:color w:val="1a2744"/>
        </w:rPr>
        <w:t xml:space="preserve">1. Datos de la sociedad</w:t>
      </w:r>
    </w:p>
    <w:p>
      <w:pPr>
        <w:spacing w:after="120"/>
      </w:pPr>
      <w:r>
        <w:rPr>
          <w:sz w:val="20"/>
          <w:szCs w:val="20"/>
        </w:rPr>
        <w:t xml:space="preserve">Razón social: Caro Legión, S.L.</w:t>
      </w:r>
    </w:p>
    <w:p>
      <w:pPr>
        <w:spacing w:after="120"/>
      </w:pPr>
      <w:r>
        <w:rPr>
          <w:sz w:val="20"/>
          <w:szCs w:val="20"/>
        </w:rPr>
        <w:t xml:space="preserve">NIF: B-22593131</w:t>
      </w:r>
    </w:p>
    <w:p>
      <w:pPr>
        <w:spacing w:after="120"/>
      </w:pPr>
      <w:r>
        <w:rPr>
          <w:sz w:val="20"/>
          <w:szCs w:val="20"/>
        </w:rPr>
        <w:t xml:space="preserve">Domicilio social: Passatge Pep Ventura, 36-38, 08243 Manresa (Barcelona)</w:t>
      </w:r>
    </w:p>
    <w:p>
      <w:pPr>
        <w:spacing w:after="120"/>
      </w:pPr>
      <w:r>
        <w:rPr>
          <w:sz w:val="20"/>
          <w:szCs w:val="20"/>
        </w:rPr>
        <w:t xml:space="preserve">Constitución: escritura autorizada por el notario de Manresa D. Perfecto Blanes Cabanes, el 12 de junio de 2025, protocolo número 1.837.</w:t>
      </w:r>
    </w:p>
    <w:p>
      <w:pPr>
        <w:spacing w:after="120"/>
      </w:pPr>
      <w:r>
        <w:rPr>
          <w:sz w:val="20"/>
          <w:szCs w:val="20"/>
        </w:rPr>
        <w:t xml:space="preserve">Capital social: 5.000 € dividido en 5.000 participaciones sociales de 1 € de valor nominal cada una, numeradas correlativamente de la 1 a la 5.000, íntegramente suscritas y desembolsadas en la constitución.</w:t>
      </w:r>
    </w:p>
    <w:p>
      <w:pPr>
        <w:spacing w:after="120"/>
      </w:pPr>
      <w:r>
        <w:rPr>
          <w:sz w:val="20"/>
          <w:szCs w:val="20"/>
        </w:rPr>
        <w:t xml:space="preserve">Administrador único: Sergi Caro Folch (NIF 39.395.298-R), designado en la escritura de constitución, por tiempo indefinido.</w:t>
      </w:r>
    </w:p>
    <w:p>
      <w:pPr>
        <w:pStyle w:val="Heading2"/>
        <w:spacing w:after="140" w:before="320"/>
      </w:pPr>
      <w:r>
        <w:rPr>
          <w:b/>
          <w:bCs/>
          <w:color w:val="1a2744"/>
        </w:rPr>
        <w:t xml:space="preserve">2. Cuadro resumen de titularidad (a fecha de este libro)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2200"/>
        <w:gridCol w:w="1200"/>
      </w:tblGrid>
      <w:tr>
        <w:trPr>
          <w:tblHeader/>
        </w:trPr>
        <w:tc>
          <w:tcPr>
            <w:tcW w:type="dxa" w:w="1600"/>
            <w:shd w:fill="1a2744" w:val="clear"/>
            <w:tcMar>
              <w:top w:type="dxa" w:w="100"/>
              <w:left w:type="dxa" w:w="100"/>
              <w:bottom w:type="dxa" w:w="100"/>
              <w:right w:type="dxa" w:w="100"/>
            </w:tcMar>
            <w:vAlign w:val="center"/>
          </w:tcPr>
          <w:p>
            <w:pPr>
              <w:jc w:val="left"/>
            </w:pPr>
            <w:r>
              <w:rPr>
                <w:b/>
                <w:bCs/>
                <w:color w:val="FFFFFF"/>
                <w:sz w:val="18"/>
                <w:szCs w:val="18"/>
              </w:rPr>
              <w:t xml:space="preserve">Socio</w:t>
            </w:r>
          </w:p>
        </w:tc>
        <w:tc>
          <w:tcPr>
            <w:tcW w:type="dxa" w:w="1600"/>
            <w:shd w:fill="1a2744" w:val="clear"/>
            <w:tcMar>
              <w:top w:type="dxa" w:w="100"/>
              <w:left w:type="dxa" w:w="100"/>
              <w:bottom w:type="dxa" w:w="100"/>
              <w:right w:type="dxa" w:w="100"/>
            </w:tcMar>
            <w:vAlign w:val="center"/>
          </w:tcPr>
          <w:p>
            <w:pPr>
              <w:jc w:val="left"/>
            </w:pPr>
            <w:r>
              <w:rPr>
                <w:b/>
                <w:bCs/>
                <w:color w:val="FFFFFF"/>
                <w:sz w:val="18"/>
                <w:szCs w:val="18"/>
              </w:rPr>
              <w:t xml:space="preserve">NIF</w:t>
            </w:r>
          </w:p>
        </w:tc>
        <w:tc>
          <w:tcPr>
            <w:tcW w:type="dxa" w:w="2200"/>
            <w:shd w:fill="1a2744" w:val="clear"/>
            <w:tcMar>
              <w:top w:type="dxa" w:w="100"/>
              <w:left w:type="dxa" w:w="100"/>
              <w:bottom w:type="dxa" w:w="100"/>
              <w:right w:type="dxa" w:w="100"/>
            </w:tcMar>
            <w:vAlign w:val="center"/>
          </w:tcPr>
          <w:p>
            <w:pPr>
              <w:jc w:val="left"/>
            </w:pPr>
            <w:r>
              <w:rPr>
                <w:b/>
                <w:bCs/>
                <w:color w:val="FFFFFF"/>
                <w:sz w:val="18"/>
                <w:szCs w:val="18"/>
              </w:rPr>
              <w:t xml:space="preserve">Participaciones</w:t>
            </w:r>
          </w:p>
        </w:tc>
        <w:tc>
          <w:tcPr>
            <w:tcW w:type="dxa" w:w="2200"/>
            <w:shd w:fill="1a2744" w:val="clear"/>
            <w:tcMar>
              <w:top w:type="dxa" w:w="100"/>
              <w:left w:type="dxa" w:w="100"/>
              <w:bottom w:type="dxa" w:w="100"/>
              <w:right w:type="dxa" w:w="100"/>
            </w:tcMar>
            <w:vAlign w:val="center"/>
          </w:tcPr>
          <w:p>
            <w:pPr>
              <w:jc w:val="left"/>
            </w:pPr>
            <w:r>
              <w:rPr>
                <w:b/>
                <w:bCs/>
                <w:color w:val="FFFFFF"/>
                <w:sz w:val="18"/>
                <w:szCs w:val="18"/>
              </w:rPr>
              <w:t xml:space="preserve">Numeración</w:t>
            </w:r>
          </w:p>
        </w:tc>
        <w:tc>
          <w:tcPr>
            <w:tcW w:type="dxa" w:w="1200"/>
            <w:shd w:fill="1a2744" w:val="clear"/>
            <w:tcMar>
              <w:top w:type="dxa" w:w="100"/>
              <w:left w:type="dxa" w:w="100"/>
              <w:bottom w:type="dxa" w:w="100"/>
              <w:right w:type="dxa" w:w="100"/>
            </w:tcMar>
            <w:vAlign w:val="center"/>
          </w:tcPr>
          <w:p>
            <w:pPr>
              <w:jc w:val="left"/>
            </w:pPr>
            <w:r>
              <w:rPr>
                <w:b/>
                <w:bCs/>
                <w:color w:val="FFFFFF"/>
                <w:sz w:val="18"/>
                <w:szCs w:val="18"/>
              </w:rPr>
              <w:t xml:space="preserve">%</w:t>
            </w:r>
          </w:p>
        </w:tc>
      </w:tr>
      <w:tr>
        <w:tc>
          <w:tcPr>
            <w:tcW w:type="dxa" w:w="1600"/>
            <w:tcMar>
              <w:top w:type="dxa" w:w="100"/>
              <w:left w:type="dxa" w:w="100"/>
              <w:bottom w:type="dxa" w:w="100"/>
              <w:right w:type="dxa" w:w="100"/>
            </w:tcMar>
            <w:vAlign w:val="center"/>
          </w:tcPr>
          <w:p>
            <w:pPr>
              <w:jc w:val="left"/>
            </w:pPr>
            <w:r>
              <w:rPr>
                <w:b w:val="false"/>
                <w:bCs w:val="false"/>
                <w:sz w:val="20"/>
                <w:szCs w:val="20"/>
              </w:rPr>
              <w:t xml:space="preserve">Antonio Caro Farré</w:t>
            </w:r>
          </w:p>
        </w:tc>
        <w:tc>
          <w:tcPr>
            <w:tcW w:type="dxa" w:w="1600"/>
            <w:tcMar>
              <w:top w:type="dxa" w:w="100"/>
              <w:left w:type="dxa" w:w="100"/>
              <w:bottom w:type="dxa" w:w="100"/>
              <w:right w:type="dxa" w:w="100"/>
            </w:tcMar>
            <w:vAlign w:val="center"/>
          </w:tcPr>
          <w:p>
            <w:pPr>
              <w:jc w:val="left"/>
            </w:pPr>
            <w:r>
              <w:rPr>
                <w:b w:val="false"/>
                <w:bCs w:val="false"/>
                <w:sz w:val="20"/>
                <w:szCs w:val="20"/>
              </w:rPr>
              <w:t xml:space="preserve">38.511.707-R</w:t>
            </w:r>
          </w:p>
        </w:tc>
        <w:tc>
          <w:tcPr>
            <w:tcW w:type="dxa" w:w="2200"/>
            <w:tcMar>
              <w:top w:type="dxa" w:w="100"/>
              <w:left w:type="dxa" w:w="100"/>
              <w:bottom w:type="dxa" w:w="100"/>
              <w:right w:type="dxa" w:w="100"/>
            </w:tcMar>
            <w:vAlign w:val="center"/>
          </w:tcPr>
          <w:p>
            <w:pPr>
              <w:jc w:val="center"/>
            </w:pPr>
            <w:r>
              <w:rPr>
                <w:b w:val="false"/>
                <w:bCs w:val="false"/>
                <w:sz w:val="20"/>
                <w:szCs w:val="20"/>
              </w:rPr>
              <w:t xml:space="preserve">1.000</w:t>
            </w:r>
          </w:p>
        </w:tc>
        <w:tc>
          <w:tcPr>
            <w:tcW w:type="dxa" w:w="2200"/>
            <w:tcMar>
              <w:top w:type="dxa" w:w="100"/>
              <w:left w:type="dxa" w:w="100"/>
              <w:bottom w:type="dxa" w:w="100"/>
              <w:right w:type="dxa" w:w="100"/>
            </w:tcMar>
            <w:vAlign w:val="center"/>
          </w:tcPr>
          <w:p>
            <w:pPr>
              <w:jc w:val="center"/>
            </w:pPr>
            <w:r>
              <w:rPr>
                <w:b w:val="false"/>
                <w:bCs w:val="false"/>
                <w:sz w:val="20"/>
                <w:szCs w:val="20"/>
              </w:rPr>
              <w:t xml:space="preserve">1 a 1.000</w:t>
            </w:r>
          </w:p>
        </w:tc>
        <w:tc>
          <w:tcPr>
            <w:tcW w:type="dxa" w:w="1200"/>
            <w:tcMar>
              <w:top w:type="dxa" w:w="100"/>
              <w:left w:type="dxa" w:w="100"/>
              <w:bottom w:type="dxa" w:w="100"/>
              <w:right w:type="dxa" w:w="100"/>
            </w:tcMar>
            <w:vAlign w:val="center"/>
          </w:tcPr>
          <w:p>
            <w:pPr>
              <w:jc w:val="center"/>
            </w:pPr>
            <w:r>
              <w:rPr>
                <w:b/>
                <w:bCs/>
                <w:sz w:val="20"/>
                <w:szCs w:val="20"/>
              </w:rPr>
              <w:t xml:space="preserve">20%</w:t>
            </w:r>
          </w:p>
        </w:tc>
      </w:tr>
      <w:tr>
        <w:tc>
          <w:tcPr>
            <w:tcW w:type="dxa" w:w="1600"/>
            <w:tcMar>
              <w:top w:type="dxa" w:w="100"/>
              <w:left w:type="dxa" w:w="100"/>
              <w:bottom w:type="dxa" w:w="100"/>
              <w:right w:type="dxa" w:w="100"/>
            </w:tcMar>
            <w:vAlign w:val="center"/>
          </w:tcPr>
          <w:p>
            <w:pPr>
              <w:jc w:val="left"/>
            </w:pPr>
            <w:r>
              <w:rPr>
                <w:b w:val="false"/>
                <w:bCs w:val="false"/>
                <w:sz w:val="20"/>
                <w:szCs w:val="20"/>
              </w:rPr>
              <w:t xml:space="preserve">Marta Folch Gorina</w:t>
            </w:r>
          </w:p>
        </w:tc>
        <w:tc>
          <w:tcPr>
            <w:tcW w:type="dxa" w:w="1600"/>
            <w:tcMar>
              <w:top w:type="dxa" w:w="100"/>
              <w:left w:type="dxa" w:w="100"/>
              <w:bottom w:type="dxa" w:w="100"/>
              <w:right w:type="dxa" w:w="100"/>
            </w:tcMar>
            <w:vAlign w:val="center"/>
          </w:tcPr>
          <w:p>
            <w:pPr>
              <w:jc w:val="left"/>
            </w:pPr>
            <w:r>
              <w:rPr>
                <w:b w:val="false"/>
                <w:bCs w:val="false"/>
                <w:sz w:val="20"/>
                <w:szCs w:val="20"/>
              </w:rPr>
              <w:t xml:space="preserve">39.344.131-D</w:t>
            </w:r>
          </w:p>
        </w:tc>
        <w:tc>
          <w:tcPr>
            <w:tcW w:type="dxa" w:w="2200"/>
            <w:tcMar>
              <w:top w:type="dxa" w:w="100"/>
              <w:left w:type="dxa" w:w="100"/>
              <w:bottom w:type="dxa" w:w="100"/>
              <w:right w:type="dxa" w:w="100"/>
            </w:tcMar>
            <w:vAlign w:val="center"/>
          </w:tcPr>
          <w:p>
            <w:pPr>
              <w:jc w:val="center"/>
            </w:pPr>
            <w:r>
              <w:rPr>
                <w:b w:val="false"/>
                <w:bCs w:val="false"/>
                <w:sz w:val="20"/>
                <w:szCs w:val="20"/>
              </w:rPr>
              <w:t xml:space="preserve">1.000</w:t>
            </w:r>
          </w:p>
        </w:tc>
        <w:tc>
          <w:tcPr>
            <w:tcW w:type="dxa" w:w="2200"/>
            <w:tcMar>
              <w:top w:type="dxa" w:w="100"/>
              <w:left w:type="dxa" w:w="100"/>
              <w:bottom w:type="dxa" w:w="100"/>
              <w:right w:type="dxa" w:w="100"/>
            </w:tcMar>
            <w:vAlign w:val="center"/>
          </w:tcPr>
          <w:p>
            <w:pPr>
              <w:jc w:val="center"/>
            </w:pPr>
            <w:r>
              <w:rPr>
                <w:b w:val="false"/>
                <w:bCs w:val="false"/>
                <w:sz w:val="20"/>
                <w:szCs w:val="20"/>
              </w:rPr>
              <w:t xml:space="preserve">1.001 a 2.000</w:t>
            </w:r>
          </w:p>
        </w:tc>
        <w:tc>
          <w:tcPr>
            <w:tcW w:type="dxa" w:w="1200"/>
            <w:tcMar>
              <w:top w:type="dxa" w:w="100"/>
              <w:left w:type="dxa" w:w="100"/>
              <w:bottom w:type="dxa" w:w="100"/>
              <w:right w:type="dxa" w:w="100"/>
            </w:tcMar>
            <w:vAlign w:val="center"/>
          </w:tcPr>
          <w:p>
            <w:pPr>
              <w:jc w:val="center"/>
            </w:pPr>
            <w:r>
              <w:rPr>
                <w:b/>
                <w:bCs/>
                <w:sz w:val="20"/>
                <w:szCs w:val="20"/>
              </w:rPr>
              <w:t xml:space="preserve">20%</w:t>
            </w:r>
          </w:p>
        </w:tc>
      </w:tr>
      <w:tr>
        <w:tc>
          <w:tcPr>
            <w:tcW w:type="dxa" w:w="1600"/>
            <w:tcMar>
              <w:top w:type="dxa" w:w="100"/>
              <w:left w:type="dxa" w:w="100"/>
              <w:bottom w:type="dxa" w:w="100"/>
              <w:right w:type="dxa" w:w="100"/>
            </w:tcMar>
            <w:vAlign w:val="center"/>
          </w:tcPr>
          <w:p>
            <w:pPr>
              <w:jc w:val="left"/>
            </w:pPr>
            <w:r>
              <w:rPr>
                <w:b w:val="false"/>
                <w:bCs w:val="false"/>
                <w:sz w:val="20"/>
                <w:szCs w:val="20"/>
              </w:rPr>
              <w:t xml:space="preserve">Arnau Caro Folch</w:t>
            </w:r>
          </w:p>
        </w:tc>
        <w:tc>
          <w:tcPr>
            <w:tcW w:type="dxa" w:w="1600"/>
            <w:tcMar>
              <w:top w:type="dxa" w:w="100"/>
              <w:left w:type="dxa" w:w="100"/>
              <w:bottom w:type="dxa" w:w="100"/>
              <w:right w:type="dxa" w:w="100"/>
            </w:tcMar>
            <w:vAlign w:val="center"/>
          </w:tcPr>
          <w:p>
            <w:pPr>
              <w:jc w:val="left"/>
            </w:pPr>
            <w:r>
              <w:rPr>
                <w:b w:val="false"/>
                <w:bCs w:val="false"/>
                <w:sz w:val="20"/>
                <w:szCs w:val="20"/>
              </w:rPr>
              <w:t xml:space="preserve">39.395.296-E</w:t>
            </w:r>
          </w:p>
        </w:tc>
        <w:tc>
          <w:tcPr>
            <w:tcW w:type="dxa" w:w="2200"/>
            <w:tcMar>
              <w:top w:type="dxa" w:w="100"/>
              <w:left w:type="dxa" w:w="100"/>
              <w:bottom w:type="dxa" w:w="100"/>
              <w:right w:type="dxa" w:w="100"/>
            </w:tcMar>
            <w:vAlign w:val="center"/>
          </w:tcPr>
          <w:p>
            <w:pPr>
              <w:jc w:val="center"/>
            </w:pPr>
            <w:r>
              <w:rPr>
                <w:b w:val="false"/>
                <w:bCs w:val="false"/>
                <w:sz w:val="20"/>
                <w:szCs w:val="20"/>
              </w:rPr>
              <w:t xml:space="preserve">1.000</w:t>
            </w:r>
          </w:p>
        </w:tc>
        <w:tc>
          <w:tcPr>
            <w:tcW w:type="dxa" w:w="2200"/>
            <w:tcMar>
              <w:top w:type="dxa" w:w="100"/>
              <w:left w:type="dxa" w:w="100"/>
              <w:bottom w:type="dxa" w:w="100"/>
              <w:right w:type="dxa" w:w="100"/>
            </w:tcMar>
            <w:vAlign w:val="center"/>
          </w:tcPr>
          <w:p>
            <w:pPr>
              <w:jc w:val="center"/>
            </w:pPr>
            <w:r>
              <w:rPr>
                <w:b w:val="false"/>
                <w:bCs w:val="false"/>
                <w:sz w:val="20"/>
                <w:szCs w:val="20"/>
              </w:rPr>
              <w:t xml:space="preserve">2.001 a 3.000</w:t>
            </w:r>
          </w:p>
        </w:tc>
        <w:tc>
          <w:tcPr>
            <w:tcW w:type="dxa" w:w="1200"/>
            <w:tcMar>
              <w:top w:type="dxa" w:w="100"/>
              <w:left w:type="dxa" w:w="100"/>
              <w:bottom w:type="dxa" w:w="100"/>
              <w:right w:type="dxa" w:w="100"/>
            </w:tcMar>
            <w:vAlign w:val="center"/>
          </w:tcPr>
          <w:p>
            <w:pPr>
              <w:jc w:val="center"/>
            </w:pPr>
            <w:r>
              <w:rPr>
                <w:b/>
                <w:bCs/>
                <w:sz w:val="20"/>
                <w:szCs w:val="20"/>
              </w:rPr>
              <w:t xml:space="preserve">20%</w:t>
            </w:r>
          </w:p>
        </w:tc>
      </w:tr>
      <w:tr>
        <w:tc>
          <w:tcPr>
            <w:tcW w:type="dxa" w:w="1600"/>
            <w:tcMar>
              <w:top w:type="dxa" w:w="100"/>
              <w:left w:type="dxa" w:w="100"/>
              <w:bottom w:type="dxa" w:w="100"/>
              <w:right w:type="dxa" w:w="100"/>
            </w:tcMar>
            <w:vAlign w:val="center"/>
          </w:tcPr>
          <w:p>
            <w:pPr>
              <w:jc w:val="left"/>
            </w:pPr>
            <w:r>
              <w:rPr>
                <w:b w:val="false"/>
                <w:bCs w:val="false"/>
                <w:sz w:val="20"/>
                <w:szCs w:val="20"/>
              </w:rPr>
              <w:t xml:space="preserve">Òscar Caro Folch</w:t>
            </w:r>
          </w:p>
        </w:tc>
        <w:tc>
          <w:tcPr>
            <w:tcW w:type="dxa" w:w="1600"/>
            <w:tcMar>
              <w:top w:type="dxa" w:w="100"/>
              <w:left w:type="dxa" w:w="100"/>
              <w:bottom w:type="dxa" w:w="100"/>
              <w:right w:type="dxa" w:w="100"/>
            </w:tcMar>
            <w:vAlign w:val="center"/>
          </w:tcPr>
          <w:p>
            <w:pPr>
              <w:jc w:val="left"/>
            </w:pPr>
            <w:r>
              <w:rPr>
                <w:b w:val="false"/>
                <w:bCs w:val="false"/>
                <w:sz w:val="20"/>
                <w:szCs w:val="20"/>
              </w:rPr>
              <w:t xml:space="preserve">39.395.297-T</w:t>
            </w:r>
          </w:p>
        </w:tc>
        <w:tc>
          <w:tcPr>
            <w:tcW w:type="dxa" w:w="2200"/>
            <w:tcMar>
              <w:top w:type="dxa" w:w="100"/>
              <w:left w:type="dxa" w:w="100"/>
              <w:bottom w:type="dxa" w:w="100"/>
              <w:right w:type="dxa" w:w="100"/>
            </w:tcMar>
            <w:vAlign w:val="center"/>
          </w:tcPr>
          <w:p>
            <w:pPr>
              <w:jc w:val="center"/>
            </w:pPr>
            <w:r>
              <w:rPr>
                <w:b w:val="false"/>
                <w:bCs w:val="false"/>
                <w:sz w:val="20"/>
                <w:szCs w:val="20"/>
              </w:rPr>
              <w:t xml:space="preserve">1.000</w:t>
            </w:r>
          </w:p>
        </w:tc>
        <w:tc>
          <w:tcPr>
            <w:tcW w:type="dxa" w:w="2200"/>
            <w:tcMar>
              <w:top w:type="dxa" w:w="100"/>
              <w:left w:type="dxa" w:w="100"/>
              <w:bottom w:type="dxa" w:w="100"/>
              <w:right w:type="dxa" w:w="100"/>
            </w:tcMar>
            <w:vAlign w:val="center"/>
          </w:tcPr>
          <w:p>
            <w:pPr>
              <w:jc w:val="center"/>
            </w:pPr>
            <w:r>
              <w:rPr>
                <w:b w:val="false"/>
                <w:bCs w:val="false"/>
                <w:sz w:val="20"/>
                <w:szCs w:val="20"/>
              </w:rPr>
              <w:t xml:space="preserve">3.001 a 4.000</w:t>
            </w:r>
          </w:p>
        </w:tc>
        <w:tc>
          <w:tcPr>
            <w:tcW w:type="dxa" w:w="1200"/>
            <w:tcMar>
              <w:top w:type="dxa" w:w="100"/>
              <w:left w:type="dxa" w:w="100"/>
              <w:bottom w:type="dxa" w:w="100"/>
              <w:right w:type="dxa" w:w="100"/>
            </w:tcMar>
            <w:vAlign w:val="center"/>
          </w:tcPr>
          <w:p>
            <w:pPr>
              <w:jc w:val="center"/>
            </w:pPr>
            <w:r>
              <w:rPr>
                <w:b/>
                <w:bCs/>
                <w:sz w:val="20"/>
                <w:szCs w:val="20"/>
              </w:rPr>
              <w:t xml:space="preserve">20%</w:t>
            </w:r>
          </w:p>
        </w:tc>
      </w:tr>
      <w:tr>
        <w:tc>
          <w:tcPr>
            <w:tcW w:type="dxa" w:w="1600"/>
            <w:tcMar>
              <w:top w:type="dxa" w:w="100"/>
              <w:left w:type="dxa" w:w="100"/>
              <w:bottom w:type="dxa" w:w="100"/>
              <w:right w:type="dxa" w:w="100"/>
            </w:tcMar>
            <w:vAlign w:val="center"/>
          </w:tcPr>
          <w:p>
            <w:pPr>
              <w:jc w:val="left"/>
            </w:pPr>
            <w:r>
              <w:rPr>
                <w:b w:val="false"/>
                <w:bCs w:val="false"/>
                <w:sz w:val="20"/>
                <w:szCs w:val="20"/>
              </w:rPr>
              <w:t xml:space="preserve">Sergi Caro Folch</w:t>
            </w:r>
          </w:p>
        </w:tc>
        <w:tc>
          <w:tcPr>
            <w:tcW w:type="dxa" w:w="1600"/>
            <w:tcMar>
              <w:top w:type="dxa" w:w="100"/>
              <w:left w:type="dxa" w:w="100"/>
              <w:bottom w:type="dxa" w:w="100"/>
              <w:right w:type="dxa" w:w="100"/>
            </w:tcMar>
            <w:vAlign w:val="center"/>
          </w:tcPr>
          <w:p>
            <w:pPr>
              <w:jc w:val="left"/>
            </w:pPr>
            <w:r>
              <w:rPr>
                <w:b w:val="false"/>
                <w:bCs w:val="false"/>
                <w:sz w:val="20"/>
                <w:szCs w:val="20"/>
              </w:rPr>
              <w:t xml:space="preserve">39.395.298-R</w:t>
            </w:r>
          </w:p>
        </w:tc>
        <w:tc>
          <w:tcPr>
            <w:tcW w:type="dxa" w:w="2200"/>
            <w:tcMar>
              <w:top w:type="dxa" w:w="100"/>
              <w:left w:type="dxa" w:w="100"/>
              <w:bottom w:type="dxa" w:w="100"/>
              <w:right w:type="dxa" w:w="100"/>
            </w:tcMar>
            <w:vAlign w:val="center"/>
          </w:tcPr>
          <w:p>
            <w:pPr>
              <w:jc w:val="center"/>
            </w:pPr>
            <w:r>
              <w:rPr>
                <w:b w:val="false"/>
                <w:bCs w:val="false"/>
                <w:sz w:val="20"/>
                <w:szCs w:val="20"/>
              </w:rPr>
              <w:t xml:space="preserve">1.000</w:t>
            </w:r>
          </w:p>
        </w:tc>
        <w:tc>
          <w:tcPr>
            <w:tcW w:type="dxa" w:w="2200"/>
            <w:tcMar>
              <w:top w:type="dxa" w:w="100"/>
              <w:left w:type="dxa" w:w="100"/>
              <w:bottom w:type="dxa" w:w="100"/>
              <w:right w:type="dxa" w:w="100"/>
            </w:tcMar>
            <w:vAlign w:val="center"/>
          </w:tcPr>
          <w:p>
            <w:pPr>
              <w:jc w:val="center"/>
            </w:pPr>
            <w:r>
              <w:rPr>
                <w:b w:val="false"/>
                <w:bCs w:val="false"/>
                <w:sz w:val="20"/>
                <w:szCs w:val="20"/>
              </w:rPr>
              <w:t xml:space="preserve">4.001 a 5.000</w:t>
            </w:r>
          </w:p>
        </w:tc>
        <w:tc>
          <w:tcPr>
            <w:tcW w:type="dxa" w:w="1200"/>
            <w:tcMar>
              <w:top w:type="dxa" w:w="100"/>
              <w:left w:type="dxa" w:w="100"/>
              <w:bottom w:type="dxa" w:w="100"/>
              <w:right w:type="dxa" w:w="100"/>
            </w:tcMar>
            <w:vAlign w:val="center"/>
          </w:tcPr>
          <w:p>
            <w:pPr>
              <w:jc w:val="center"/>
            </w:pPr>
            <w:r>
              <w:rPr>
                <w:b/>
                <w:bCs/>
                <w:sz w:val="20"/>
                <w:szCs w:val="20"/>
              </w:rPr>
              <w:t xml:space="preserve">20%</w:t>
            </w:r>
          </w:p>
        </w:tc>
      </w:tr>
      <w:tr>
        <w:tc>
          <w:tcPr>
            <w:tcW w:type="dxa" w:w="1600"/>
            <w:shd w:fill="f2f4f8" w:val="clear"/>
            <w:tcMar>
              <w:top w:type="dxa" w:w="100"/>
              <w:left w:type="dxa" w:w="100"/>
              <w:bottom w:type="dxa" w:w="100"/>
              <w:right w:type="dxa" w:w="100"/>
            </w:tcMar>
            <w:vAlign w:val="center"/>
          </w:tcPr>
          <w:p>
            <w:pPr>
              <w:jc w:val="left"/>
            </w:pPr>
            <w:r>
              <w:rPr>
                <w:b/>
                <w:bCs/>
                <w:sz w:val="20"/>
                <w:szCs w:val="20"/>
              </w:rPr>
              <w:t xml:space="preserve">TOTAL</w:t>
            </w:r>
          </w:p>
        </w:tc>
        <w:tc>
          <w:tcPr>
            <w:tcW w:type="dxa" w:w="1600"/>
            <w:shd w:fill="f2f4f8" w:val="clear"/>
            <w:tcMar>
              <w:top w:type="dxa" w:w="100"/>
              <w:left w:type="dxa" w:w="100"/>
              <w:bottom w:type="dxa" w:w="100"/>
              <w:right w:type="dxa" w:w="100"/>
            </w:tcMar>
            <w:vAlign w:val="center"/>
          </w:tcPr>
          <w:p>
            <w:pPr>
              <w:jc w:val="left"/>
            </w:pPr>
            <w:r>
              <w:rPr>
                <w:b w:val="false"/>
                <w:bCs w:val="false"/>
                <w:sz w:val="20"/>
                <w:szCs w:val="20"/>
              </w:rPr>
              <w:t xml:space="preserve"/>
            </w:r>
          </w:p>
        </w:tc>
        <w:tc>
          <w:tcPr>
            <w:tcW w:type="dxa" w:w="2200"/>
            <w:shd w:fill="f2f4f8" w:val="clear"/>
            <w:tcMar>
              <w:top w:type="dxa" w:w="100"/>
              <w:left w:type="dxa" w:w="100"/>
              <w:bottom w:type="dxa" w:w="100"/>
              <w:right w:type="dxa" w:w="100"/>
            </w:tcMar>
            <w:vAlign w:val="center"/>
          </w:tcPr>
          <w:p>
            <w:pPr>
              <w:jc w:val="center"/>
            </w:pPr>
            <w:r>
              <w:rPr>
                <w:b/>
                <w:bCs/>
                <w:sz w:val="20"/>
                <w:szCs w:val="20"/>
              </w:rPr>
              <w:t xml:space="preserve">5.000</w:t>
            </w:r>
          </w:p>
        </w:tc>
        <w:tc>
          <w:tcPr>
            <w:tcW w:type="dxa" w:w="2200"/>
            <w:shd w:fill="f2f4f8" w:val="clear"/>
            <w:tcMar>
              <w:top w:type="dxa" w:w="100"/>
              <w:left w:type="dxa" w:w="100"/>
              <w:bottom w:type="dxa" w:w="100"/>
              <w:right w:type="dxa" w:w="100"/>
            </w:tcMar>
            <w:vAlign w:val="center"/>
          </w:tcPr>
          <w:p>
            <w:pPr>
              <w:jc w:val="center"/>
            </w:pPr>
            <w:r>
              <w:rPr>
                <w:b w:val="false"/>
                <w:bCs w:val="false"/>
                <w:sz w:val="20"/>
                <w:szCs w:val="20"/>
              </w:rPr>
              <w:t xml:space="preserve">1 a 5.000</w:t>
            </w:r>
          </w:p>
        </w:tc>
        <w:tc>
          <w:tcPr>
            <w:tcW w:type="dxa" w:w="1200"/>
            <w:shd w:fill="f2f4f8" w:val="clear"/>
            <w:tcMar>
              <w:top w:type="dxa" w:w="100"/>
              <w:left w:type="dxa" w:w="100"/>
              <w:bottom w:type="dxa" w:w="100"/>
              <w:right w:type="dxa" w:w="100"/>
            </w:tcMar>
            <w:vAlign w:val="center"/>
          </w:tcPr>
          <w:p>
            <w:pPr>
              <w:jc w:val="center"/>
            </w:pPr>
            <w:r>
              <w:rPr>
                <w:b/>
                <w:bCs/>
                <w:sz w:val="20"/>
                <w:szCs w:val="20"/>
              </w:rPr>
              <w:t xml:space="preserve">100%</w:t>
            </w:r>
          </w:p>
        </w:tc>
      </w:tr>
    </w:tbl>
    <w:p>
      <w:pPr>
        <w:pStyle w:val="Heading2"/>
        <w:spacing w:after="140" w:before="320"/>
      </w:pPr>
      <w:r>
        <w:rPr>
          <w:b/>
          <w:bCs/>
          <w:color w:val="1a2744"/>
        </w:rPr>
        <w:t xml:space="preserve">3. Detalle de asientos</w:t>
      </w:r>
    </w:p>
    <w:p>
      <w:pPr>
        <w:spacing w:after="120"/>
      </w:pPr>
      <w:r>
        <w:rPr>
          <w:sz w:val="20"/>
          <w:szCs w:val="20"/>
        </w:rPr>
        <w:t xml:space="preserve">A continuación se recogen, en asientos individuales, los datos de cada socio conforme al artículo 27 LSC (identidad, domicilio, participaciones, título de adquisición y gravámenes).</w:t>
      </w:r>
    </w:p>
    <w:p>
      <w:pPr>
        <w:spacing w:after="100" w:before="200"/>
      </w:pPr>
      <w:r>
        <w:rPr>
          <w:b/>
          <w:bCs/>
          <w:sz w:val="20"/>
          <w:szCs w:val="20"/>
        </w:rPr>
        <w:t xml:space="preserve">Asiento 1 — Antonio Caro Farré</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700"/>
        <w:gridCol w:w="1500"/>
        <w:gridCol w:w="2400"/>
      </w:tblGrid>
      <w:tr>
        <w:tc>
          <w:tcPr>
            <w:tcW w:type="dxa" w:w="900"/>
            <w:shd w:fill="f2f4f8" w:val="clear"/>
            <w:tcMar>
              <w:top w:type="dxa" w:w="100"/>
              <w:left w:type="dxa" w:w="100"/>
              <w:bottom w:type="dxa" w:w="100"/>
              <w:right w:type="dxa" w:w="100"/>
            </w:tcMar>
            <w:vAlign w:val="center"/>
          </w:tcPr>
          <w:p>
            <w:pPr>
              <w:jc w:val="left"/>
            </w:pPr>
            <w:r>
              <w:rPr>
                <w:b/>
                <w:bCs/>
                <w:sz w:val="20"/>
                <w:szCs w:val="20"/>
              </w:rPr>
              <w:t xml:space="preserve">Asiento nº</w:t>
            </w:r>
          </w:p>
        </w:tc>
        <w:tc>
          <w:tcPr>
            <w:tcW w:type="dxa" w:w="2300"/>
            <w:tcMar>
              <w:top w:type="dxa" w:w="100"/>
              <w:left w:type="dxa" w:w="100"/>
              <w:bottom w:type="dxa" w:w="100"/>
              <w:right w:type="dxa" w:w="100"/>
            </w:tcMar>
            <w:vAlign w:val="center"/>
          </w:tcPr>
          <w:p>
            <w:pPr>
              <w:jc w:val="left"/>
            </w:pPr>
            <w:r>
              <w:rPr>
                <w:b w:val="false"/>
                <w:bCs w:val="false"/>
                <w:sz w:val="20"/>
                <w:szCs w:val="20"/>
              </w:rPr>
              <w:t xml:space="preserve">1</w:t>
            </w:r>
          </w:p>
        </w:tc>
        <w:tc>
          <w:tcPr>
            <w:tcW w:type="dxa" w:w="1700"/>
            <w:shd w:fill="f2f4f8" w:val="clear"/>
            <w:tcMar>
              <w:top w:type="dxa" w:w="100"/>
              <w:left w:type="dxa" w:w="100"/>
              <w:bottom w:type="dxa" w:w="100"/>
              <w:right w:type="dxa" w:w="100"/>
            </w:tcMar>
            <w:vAlign w:val="center"/>
          </w:tcPr>
          <w:p>
            <w:pPr>
              <w:jc w:val="left"/>
            </w:pPr>
            <w:r>
              <w:rPr>
                <w:b/>
                <w:bCs/>
                <w:sz w:val="20"/>
                <w:szCs w:val="20"/>
              </w:rPr>
              <w:t xml:space="preserve">Fecha</w:t>
            </w:r>
          </w:p>
        </w:tc>
        <w:tc>
          <w:tcPr>
            <w:tcW w:type="dxa" w:w="3900"/>
            <w:tcMar>
              <w:top w:type="dxa" w:w="100"/>
              <w:left w:type="dxa" w:w="100"/>
              <w:bottom w:type="dxa" w:w="100"/>
              <w:right w:type="dxa" w:w="100"/>
            </w:tcMar>
            <w:vAlign w:val="center"/>
          </w:tcPr>
          <w:p>
            <w:pPr>
              <w:jc w:val="left"/>
            </w:pPr>
            <w:r>
              <w:rPr>
                <w:b w:val="false"/>
                <w:bCs w:val="false"/>
                <w:sz w:val="20"/>
                <w:szCs w:val="20"/>
              </w:rPr>
              <w:t xml:space="preserve">12/06/2025</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Titular</w:t>
            </w:r>
          </w:p>
        </w:tc>
        <w:tc>
          <w:tcPr>
            <w:tcW w:type="dxa" w:w="2300"/>
            <w:tcMar>
              <w:top w:type="dxa" w:w="100"/>
              <w:left w:type="dxa" w:w="100"/>
              <w:bottom w:type="dxa" w:w="100"/>
              <w:right w:type="dxa" w:w="100"/>
            </w:tcMar>
            <w:vAlign w:val="center"/>
          </w:tcPr>
          <w:p>
            <w:pPr>
              <w:jc w:val="left"/>
            </w:pPr>
            <w:r>
              <w:rPr>
                <w:b w:val="false"/>
                <w:bCs w:val="false"/>
                <w:sz w:val="20"/>
                <w:szCs w:val="20"/>
              </w:rPr>
              <w:t xml:space="preserve">Antonio Caro Farré</w:t>
            </w:r>
          </w:p>
        </w:tc>
        <w:tc>
          <w:tcPr>
            <w:tcW w:type="dxa" w:w="1700"/>
            <w:shd w:fill="f2f4f8" w:val="clear"/>
            <w:tcMar>
              <w:top w:type="dxa" w:w="100"/>
              <w:left w:type="dxa" w:w="100"/>
              <w:bottom w:type="dxa" w:w="100"/>
              <w:right w:type="dxa" w:w="100"/>
            </w:tcMar>
            <w:vAlign w:val="center"/>
          </w:tcPr>
          <w:p>
            <w:pPr>
              <w:jc w:val="left"/>
            </w:pPr>
            <w:r>
              <w:rPr>
                <w:b/>
                <w:bCs/>
                <w:sz w:val="20"/>
                <w:szCs w:val="20"/>
              </w:rPr>
              <w:t xml:space="preserve">NIF</w:t>
            </w:r>
          </w:p>
        </w:tc>
        <w:tc>
          <w:tcPr>
            <w:tcW w:type="dxa" w:w="3900"/>
            <w:tcMar>
              <w:top w:type="dxa" w:w="100"/>
              <w:left w:type="dxa" w:w="100"/>
              <w:bottom w:type="dxa" w:w="100"/>
              <w:right w:type="dxa" w:w="100"/>
            </w:tcMar>
            <w:vAlign w:val="center"/>
          </w:tcPr>
          <w:p>
            <w:pPr>
              <w:jc w:val="left"/>
            </w:pPr>
            <w:r>
              <w:rPr>
                <w:b w:val="false"/>
                <w:bCs w:val="false"/>
                <w:sz w:val="20"/>
                <w:szCs w:val="20"/>
              </w:rPr>
              <w:t xml:space="preserve">38.511.707-R</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Domicilio</w:t>
            </w:r>
          </w:p>
        </w:tc>
        <w:tc>
          <w:tcPr>
            <w:tcW w:type="dxa" w:w="7900"/>
            <w:tcMar>
              <w:top w:type="dxa" w:w="100"/>
              <w:left w:type="dxa" w:w="100"/>
              <w:bottom w:type="dxa" w:w="100"/>
              <w:right w:type="dxa" w:w="100"/>
            </w:tcMar>
            <w:vAlign w:val="center"/>
          </w:tcPr>
          <w:p>
            <w:pPr>
              <w:jc w:val="left"/>
            </w:pPr>
            <w:r>
              <w:rPr>
                <w:b w:val="false"/>
                <w:bCs w:val="false"/>
                <w:sz w:val="20"/>
                <w:szCs w:val="20"/>
              </w:rPr>
              <w:t xml:space="preserve">Passatge Pep Ventura, 36-38, 08243 Manresa (Barcelona)</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Participaciones</w:t>
            </w:r>
          </w:p>
        </w:tc>
        <w:tc>
          <w:tcPr>
            <w:tcW w:type="dxa" w:w="2300"/>
            <w:tcMar>
              <w:top w:type="dxa" w:w="100"/>
              <w:left w:type="dxa" w:w="100"/>
              <w:bottom w:type="dxa" w:w="100"/>
              <w:right w:type="dxa" w:w="100"/>
            </w:tcMar>
            <w:vAlign w:val="center"/>
          </w:tcPr>
          <w:p>
            <w:pPr>
              <w:jc w:val="left"/>
            </w:pPr>
            <w:r>
              <w:rPr>
                <w:b w:val="false"/>
                <w:bCs w:val="false"/>
                <w:sz w:val="20"/>
                <w:szCs w:val="20"/>
              </w:rPr>
              <w:t xml:space="preserve">1.000 (números 1 a 1.000)</w:t>
            </w:r>
          </w:p>
        </w:tc>
        <w:tc>
          <w:tcPr>
            <w:tcW w:type="dxa" w:w="1700"/>
            <w:shd w:fill="f2f4f8" w:val="clear"/>
            <w:tcMar>
              <w:top w:type="dxa" w:w="100"/>
              <w:left w:type="dxa" w:w="100"/>
              <w:bottom w:type="dxa" w:w="100"/>
              <w:right w:type="dxa" w:w="100"/>
            </w:tcMar>
            <w:vAlign w:val="center"/>
          </w:tcPr>
          <w:p>
            <w:pPr>
              <w:jc w:val="left"/>
            </w:pPr>
            <w:r>
              <w:rPr>
                <w:b/>
                <w:bCs/>
                <w:sz w:val="20"/>
                <w:szCs w:val="20"/>
              </w:rPr>
              <w:t xml:space="preserve">% capital</w:t>
            </w:r>
          </w:p>
        </w:tc>
        <w:tc>
          <w:tcPr>
            <w:tcW w:type="dxa" w:w="3900"/>
            <w:tcMar>
              <w:top w:type="dxa" w:w="100"/>
              <w:left w:type="dxa" w:w="100"/>
              <w:bottom w:type="dxa" w:w="100"/>
              <w:right w:type="dxa" w:w="100"/>
            </w:tcMar>
            <w:vAlign w:val="center"/>
          </w:tcPr>
          <w:p>
            <w:pPr>
              <w:jc w:val="left"/>
            </w:pPr>
            <w:r>
              <w:rPr>
                <w:b w:val="false"/>
                <w:bCs w:val="false"/>
                <w:sz w:val="20"/>
                <w:szCs w:val="20"/>
              </w:rPr>
              <w:t xml:space="preserve">20%</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Título de adquisición</w:t>
            </w:r>
          </w:p>
        </w:tc>
        <w:tc>
          <w:tcPr>
            <w:tcW w:type="dxa" w:w="7900"/>
            <w:tcMar>
              <w:top w:type="dxa" w:w="100"/>
              <w:left w:type="dxa" w:w="100"/>
              <w:bottom w:type="dxa" w:w="100"/>
              <w:right w:type="dxa" w:w="100"/>
            </w:tcMar>
            <w:vAlign w:val="center"/>
          </w:tcPr>
          <w:p>
            <w:pPr>
              <w:jc w:val="left"/>
            </w:pPr>
            <w:r>
              <w:rPr>
                <w:b w:val="false"/>
                <w:bCs w:val="false"/>
                <w:sz w:val="20"/>
                <w:szCs w:val="20"/>
              </w:rPr>
              <w:t xml:space="preserve">Suscripción fundacional — constitución simultánea de la sociedad</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Desembolso</w:t>
            </w:r>
          </w:p>
        </w:tc>
        <w:tc>
          <w:tcPr>
            <w:tcW w:type="dxa" w:w="7900"/>
            <w:tcMar>
              <w:top w:type="dxa" w:w="100"/>
              <w:left w:type="dxa" w:w="100"/>
              <w:bottom w:type="dxa" w:w="100"/>
              <w:right w:type="dxa" w:w="100"/>
            </w:tcMar>
            <w:vAlign w:val="center"/>
          </w:tcPr>
          <w:p>
            <w:pPr>
              <w:jc w:val="left"/>
            </w:pPr>
            <w:r>
              <w:rPr>
                <w:b w:val="false"/>
                <w:bCs w:val="false"/>
                <w:sz w:val="20"/>
                <w:szCs w:val="20"/>
              </w:rPr>
              <w:t xml:space="preserve">1.000,00 € en efectivo, ingresados en cuenta de la sociedad en constitución (BBVA, cert. art. 62 LSC)</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Gravámenes</w:t>
            </w:r>
          </w:p>
        </w:tc>
        <w:tc>
          <w:tcPr>
            <w:tcW w:type="dxa" w:w="2300"/>
            <w:tcMar>
              <w:top w:type="dxa" w:w="100"/>
              <w:left w:type="dxa" w:w="100"/>
              <w:bottom w:type="dxa" w:w="100"/>
              <w:right w:type="dxa" w:w="100"/>
            </w:tcMar>
            <w:vAlign w:val="center"/>
          </w:tcPr>
          <w:p>
            <w:pPr>
              <w:jc w:val="left"/>
            </w:pPr>
            <w:r>
              <w:rPr>
                <w:b w:val="false"/>
                <w:bCs w:val="false"/>
                <w:sz w:val="20"/>
                <w:szCs w:val="20"/>
              </w:rPr>
              <w:t xml:space="preserve">Ninguno inscrito a la fecha de este libro</w:t>
            </w:r>
          </w:p>
        </w:tc>
        <w:tc>
          <w:tcPr>
            <w:tcW w:type="dxa" w:w="1700"/>
            <w:shd w:fill="f2f4f8" w:val="clear"/>
            <w:tcMar>
              <w:top w:type="dxa" w:w="100"/>
              <w:left w:type="dxa" w:w="100"/>
              <w:bottom w:type="dxa" w:w="100"/>
              <w:right w:type="dxa" w:w="100"/>
            </w:tcMar>
            <w:vAlign w:val="center"/>
          </w:tcPr>
          <w:p>
            <w:pPr>
              <w:jc w:val="left"/>
            </w:pPr>
            <w:r>
              <w:rPr>
                <w:b/>
                <w:bCs/>
                <w:sz w:val="20"/>
                <w:szCs w:val="20"/>
              </w:rPr>
              <w:t xml:space="preserve">Transmisiones</w:t>
            </w:r>
          </w:p>
        </w:tc>
        <w:tc>
          <w:tcPr>
            <w:tcW w:type="dxa" w:w="3900"/>
            <w:tcMar>
              <w:top w:type="dxa" w:w="100"/>
              <w:left w:type="dxa" w:w="100"/>
              <w:bottom w:type="dxa" w:w="100"/>
              <w:right w:type="dxa" w:w="100"/>
            </w:tcMar>
            <w:vAlign w:val="center"/>
          </w:tcPr>
          <w:p>
            <w:pPr>
              <w:jc w:val="left"/>
            </w:pPr>
            <w:r>
              <w:rPr>
                <w:b w:val="false"/>
                <w:bCs w:val="false"/>
                <w:sz w:val="20"/>
                <w:szCs w:val="20"/>
              </w:rPr>
              <w:t xml:space="preserve">Ninguna a la fecha de este libro</w:t>
            </w:r>
          </w:p>
        </w:tc>
      </w:tr>
    </w:tbl>
    <w:p>
      <w:pPr>
        <w:spacing w:after="100" w:before="200"/>
      </w:pPr>
      <w:r>
        <w:rPr>
          <w:b/>
          <w:bCs/>
          <w:sz w:val="20"/>
          <w:szCs w:val="20"/>
        </w:rPr>
        <w:t xml:space="preserve">Asiento 2 — Marta Folch Gorina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700"/>
        <w:gridCol w:w="1500"/>
        <w:gridCol w:w="2400"/>
      </w:tblGrid>
      <w:tr>
        <w:tc>
          <w:tcPr>
            <w:tcW w:type="dxa" w:w="900"/>
            <w:shd w:fill="f2f4f8" w:val="clear"/>
            <w:tcMar>
              <w:top w:type="dxa" w:w="100"/>
              <w:left w:type="dxa" w:w="100"/>
              <w:bottom w:type="dxa" w:w="100"/>
              <w:right w:type="dxa" w:w="100"/>
            </w:tcMar>
            <w:vAlign w:val="center"/>
          </w:tcPr>
          <w:p>
            <w:pPr>
              <w:jc w:val="left"/>
            </w:pPr>
            <w:r>
              <w:rPr>
                <w:b/>
                <w:bCs/>
                <w:sz w:val="20"/>
                <w:szCs w:val="20"/>
              </w:rPr>
              <w:t xml:space="preserve">Asiento nº</w:t>
            </w:r>
          </w:p>
        </w:tc>
        <w:tc>
          <w:tcPr>
            <w:tcW w:type="dxa" w:w="2300"/>
            <w:tcMar>
              <w:top w:type="dxa" w:w="100"/>
              <w:left w:type="dxa" w:w="100"/>
              <w:bottom w:type="dxa" w:w="100"/>
              <w:right w:type="dxa" w:w="100"/>
            </w:tcMar>
            <w:vAlign w:val="center"/>
          </w:tcPr>
          <w:p>
            <w:pPr>
              <w:jc w:val="left"/>
            </w:pPr>
            <w:r>
              <w:rPr>
                <w:b w:val="false"/>
                <w:bCs w:val="false"/>
                <w:sz w:val="20"/>
                <w:szCs w:val="20"/>
              </w:rPr>
              <w:t xml:space="preserve">2</w:t>
            </w:r>
          </w:p>
        </w:tc>
        <w:tc>
          <w:tcPr>
            <w:tcW w:type="dxa" w:w="1700"/>
            <w:shd w:fill="f2f4f8" w:val="clear"/>
            <w:tcMar>
              <w:top w:type="dxa" w:w="100"/>
              <w:left w:type="dxa" w:w="100"/>
              <w:bottom w:type="dxa" w:w="100"/>
              <w:right w:type="dxa" w:w="100"/>
            </w:tcMar>
            <w:vAlign w:val="center"/>
          </w:tcPr>
          <w:p>
            <w:pPr>
              <w:jc w:val="left"/>
            </w:pPr>
            <w:r>
              <w:rPr>
                <w:b/>
                <w:bCs/>
                <w:sz w:val="20"/>
                <w:szCs w:val="20"/>
              </w:rPr>
              <w:t xml:space="preserve">Fecha</w:t>
            </w:r>
          </w:p>
        </w:tc>
        <w:tc>
          <w:tcPr>
            <w:tcW w:type="dxa" w:w="3900"/>
            <w:tcMar>
              <w:top w:type="dxa" w:w="100"/>
              <w:left w:type="dxa" w:w="100"/>
              <w:bottom w:type="dxa" w:w="100"/>
              <w:right w:type="dxa" w:w="100"/>
            </w:tcMar>
            <w:vAlign w:val="center"/>
          </w:tcPr>
          <w:p>
            <w:pPr>
              <w:jc w:val="left"/>
            </w:pPr>
            <w:r>
              <w:rPr>
                <w:b w:val="false"/>
                <w:bCs w:val="false"/>
                <w:sz w:val="20"/>
                <w:szCs w:val="20"/>
              </w:rPr>
              <w:t xml:space="preserve">12/06/2025</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Titular</w:t>
            </w:r>
          </w:p>
        </w:tc>
        <w:tc>
          <w:tcPr>
            <w:tcW w:type="dxa" w:w="2300"/>
            <w:tcMar>
              <w:top w:type="dxa" w:w="100"/>
              <w:left w:type="dxa" w:w="100"/>
              <w:bottom w:type="dxa" w:w="100"/>
              <w:right w:type="dxa" w:w="100"/>
            </w:tcMar>
            <w:vAlign w:val="center"/>
          </w:tcPr>
          <w:p>
            <w:pPr>
              <w:jc w:val="left"/>
            </w:pPr>
            <w:r>
              <w:rPr>
                <w:b w:val="false"/>
                <w:bCs w:val="false"/>
                <w:sz w:val="20"/>
                <w:szCs w:val="20"/>
              </w:rPr>
              <w:t xml:space="preserve">Marta Folch Gorina</w:t>
            </w:r>
          </w:p>
        </w:tc>
        <w:tc>
          <w:tcPr>
            <w:tcW w:type="dxa" w:w="1700"/>
            <w:shd w:fill="f2f4f8" w:val="clear"/>
            <w:tcMar>
              <w:top w:type="dxa" w:w="100"/>
              <w:left w:type="dxa" w:w="100"/>
              <w:bottom w:type="dxa" w:w="100"/>
              <w:right w:type="dxa" w:w="100"/>
            </w:tcMar>
            <w:vAlign w:val="center"/>
          </w:tcPr>
          <w:p>
            <w:pPr>
              <w:jc w:val="left"/>
            </w:pPr>
            <w:r>
              <w:rPr>
                <w:b/>
                <w:bCs/>
                <w:sz w:val="20"/>
                <w:szCs w:val="20"/>
              </w:rPr>
              <w:t xml:space="preserve">NIF</w:t>
            </w:r>
          </w:p>
        </w:tc>
        <w:tc>
          <w:tcPr>
            <w:tcW w:type="dxa" w:w="3900"/>
            <w:tcMar>
              <w:top w:type="dxa" w:w="100"/>
              <w:left w:type="dxa" w:w="100"/>
              <w:bottom w:type="dxa" w:w="100"/>
              <w:right w:type="dxa" w:w="100"/>
            </w:tcMar>
            <w:vAlign w:val="center"/>
          </w:tcPr>
          <w:p>
            <w:pPr>
              <w:jc w:val="left"/>
            </w:pPr>
            <w:r>
              <w:rPr>
                <w:b w:val="false"/>
                <w:bCs w:val="false"/>
                <w:sz w:val="20"/>
                <w:szCs w:val="20"/>
              </w:rPr>
              <w:t xml:space="preserve">39.344.131-D</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Domicilio</w:t>
            </w:r>
          </w:p>
        </w:tc>
        <w:tc>
          <w:tcPr>
            <w:tcW w:type="dxa" w:w="7900"/>
            <w:tcMar>
              <w:top w:type="dxa" w:w="100"/>
              <w:left w:type="dxa" w:w="100"/>
              <w:bottom w:type="dxa" w:w="100"/>
              <w:right w:type="dxa" w:w="100"/>
            </w:tcMar>
            <w:vAlign w:val="center"/>
          </w:tcPr>
          <w:p>
            <w:pPr>
              <w:jc w:val="left"/>
            </w:pPr>
            <w:r>
              <w:rPr>
                <w:b w:val="false"/>
                <w:bCs w:val="false"/>
                <w:sz w:val="20"/>
                <w:szCs w:val="20"/>
              </w:rPr>
              <w:t xml:space="preserve">Passatge Pep Ventura, 36-38, 08243 Manresa (Barcelona)</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Participaciones</w:t>
            </w:r>
          </w:p>
        </w:tc>
        <w:tc>
          <w:tcPr>
            <w:tcW w:type="dxa" w:w="2300"/>
            <w:tcMar>
              <w:top w:type="dxa" w:w="100"/>
              <w:left w:type="dxa" w:w="100"/>
              <w:bottom w:type="dxa" w:w="100"/>
              <w:right w:type="dxa" w:w="100"/>
            </w:tcMar>
            <w:vAlign w:val="center"/>
          </w:tcPr>
          <w:p>
            <w:pPr>
              <w:jc w:val="left"/>
            </w:pPr>
            <w:r>
              <w:rPr>
                <w:b w:val="false"/>
                <w:bCs w:val="false"/>
                <w:sz w:val="20"/>
                <w:szCs w:val="20"/>
              </w:rPr>
              <w:t xml:space="preserve">1.000 (números 1.001 a 2.000)</w:t>
            </w:r>
          </w:p>
        </w:tc>
        <w:tc>
          <w:tcPr>
            <w:tcW w:type="dxa" w:w="1700"/>
            <w:shd w:fill="f2f4f8" w:val="clear"/>
            <w:tcMar>
              <w:top w:type="dxa" w:w="100"/>
              <w:left w:type="dxa" w:w="100"/>
              <w:bottom w:type="dxa" w:w="100"/>
              <w:right w:type="dxa" w:w="100"/>
            </w:tcMar>
            <w:vAlign w:val="center"/>
          </w:tcPr>
          <w:p>
            <w:pPr>
              <w:jc w:val="left"/>
            </w:pPr>
            <w:r>
              <w:rPr>
                <w:b/>
                <w:bCs/>
                <w:sz w:val="20"/>
                <w:szCs w:val="20"/>
              </w:rPr>
              <w:t xml:space="preserve">% capital</w:t>
            </w:r>
          </w:p>
        </w:tc>
        <w:tc>
          <w:tcPr>
            <w:tcW w:type="dxa" w:w="3900"/>
            <w:tcMar>
              <w:top w:type="dxa" w:w="100"/>
              <w:left w:type="dxa" w:w="100"/>
              <w:bottom w:type="dxa" w:w="100"/>
              <w:right w:type="dxa" w:w="100"/>
            </w:tcMar>
            <w:vAlign w:val="center"/>
          </w:tcPr>
          <w:p>
            <w:pPr>
              <w:jc w:val="left"/>
            </w:pPr>
            <w:r>
              <w:rPr>
                <w:b w:val="false"/>
                <w:bCs w:val="false"/>
                <w:sz w:val="20"/>
                <w:szCs w:val="20"/>
              </w:rPr>
              <w:t xml:space="preserve">20%</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Título de adquisición</w:t>
            </w:r>
          </w:p>
        </w:tc>
        <w:tc>
          <w:tcPr>
            <w:tcW w:type="dxa" w:w="7900"/>
            <w:tcMar>
              <w:top w:type="dxa" w:w="100"/>
              <w:left w:type="dxa" w:w="100"/>
              <w:bottom w:type="dxa" w:w="100"/>
              <w:right w:type="dxa" w:w="100"/>
            </w:tcMar>
            <w:vAlign w:val="center"/>
          </w:tcPr>
          <w:p>
            <w:pPr>
              <w:jc w:val="left"/>
            </w:pPr>
            <w:r>
              <w:rPr>
                <w:b w:val="false"/>
                <w:bCs w:val="false"/>
                <w:sz w:val="20"/>
                <w:szCs w:val="20"/>
              </w:rPr>
              <w:t xml:space="preserve">Suscripción fundacional — constitución simultánea de la sociedad</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Desembolso</w:t>
            </w:r>
          </w:p>
        </w:tc>
        <w:tc>
          <w:tcPr>
            <w:tcW w:type="dxa" w:w="7900"/>
            <w:tcMar>
              <w:top w:type="dxa" w:w="100"/>
              <w:left w:type="dxa" w:w="100"/>
              <w:bottom w:type="dxa" w:w="100"/>
              <w:right w:type="dxa" w:w="100"/>
            </w:tcMar>
            <w:vAlign w:val="center"/>
          </w:tcPr>
          <w:p>
            <w:pPr>
              <w:jc w:val="left"/>
            </w:pPr>
            <w:r>
              <w:rPr>
                <w:b w:val="false"/>
                <w:bCs w:val="false"/>
                <w:sz w:val="20"/>
                <w:szCs w:val="20"/>
              </w:rPr>
              <w:t xml:space="preserve">1.000,00 € en efectivo, ingresados en cuenta de la sociedad en constitución (BBVA, cert. art. 62 LSC)</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Gravámenes</w:t>
            </w:r>
          </w:p>
        </w:tc>
        <w:tc>
          <w:tcPr>
            <w:tcW w:type="dxa" w:w="2300"/>
            <w:tcMar>
              <w:top w:type="dxa" w:w="100"/>
              <w:left w:type="dxa" w:w="100"/>
              <w:bottom w:type="dxa" w:w="100"/>
              <w:right w:type="dxa" w:w="100"/>
            </w:tcMar>
            <w:vAlign w:val="center"/>
          </w:tcPr>
          <w:p>
            <w:pPr>
              <w:jc w:val="left"/>
            </w:pPr>
            <w:r>
              <w:rPr>
                <w:b w:val="false"/>
                <w:bCs w:val="false"/>
                <w:sz w:val="20"/>
                <w:szCs w:val="20"/>
              </w:rPr>
              <w:t xml:space="preserve">Ninguno inscrito a la fecha de este libro</w:t>
            </w:r>
          </w:p>
        </w:tc>
        <w:tc>
          <w:tcPr>
            <w:tcW w:type="dxa" w:w="1700"/>
            <w:shd w:fill="f2f4f8" w:val="clear"/>
            <w:tcMar>
              <w:top w:type="dxa" w:w="100"/>
              <w:left w:type="dxa" w:w="100"/>
              <w:bottom w:type="dxa" w:w="100"/>
              <w:right w:type="dxa" w:w="100"/>
            </w:tcMar>
            <w:vAlign w:val="center"/>
          </w:tcPr>
          <w:p>
            <w:pPr>
              <w:jc w:val="left"/>
            </w:pPr>
            <w:r>
              <w:rPr>
                <w:b/>
                <w:bCs/>
                <w:sz w:val="20"/>
                <w:szCs w:val="20"/>
              </w:rPr>
              <w:t xml:space="preserve">Transmisiones</w:t>
            </w:r>
          </w:p>
        </w:tc>
        <w:tc>
          <w:tcPr>
            <w:tcW w:type="dxa" w:w="3900"/>
            <w:tcMar>
              <w:top w:type="dxa" w:w="100"/>
              <w:left w:type="dxa" w:w="100"/>
              <w:bottom w:type="dxa" w:w="100"/>
              <w:right w:type="dxa" w:w="100"/>
            </w:tcMar>
            <w:vAlign w:val="center"/>
          </w:tcPr>
          <w:p>
            <w:pPr>
              <w:jc w:val="left"/>
            </w:pPr>
            <w:r>
              <w:rPr>
                <w:b w:val="false"/>
                <w:bCs w:val="false"/>
                <w:sz w:val="20"/>
                <w:szCs w:val="20"/>
              </w:rPr>
              <w:t xml:space="preserve">Ninguna a la fecha de este libro</w:t>
            </w:r>
          </w:p>
        </w:tc>
      </w:tr>
    </w:tbl>
    <w:p>
      <w:pPr>
        <w:spacing w:after="100" w:before="200"/>
      </w:pPr>
      <w:r>
        <w:rPr>
          <w:b/>
          <w:bCs/>
          <w:sz w:val="20"/>
          <w:szCs w:val="20"/>
        </w:rPr>
        <w:t xml:space="preserve">Asiento 3 — Arnau Caro Folch</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700"/>
        <w:gridCol w:w="1500"/>
        <w:gridCol w:w="2400"/>
      </w:tblGrid>
      <w:tr>
        <w:tc>
          <w:tcPr>
            <w:tcW w:type="dxa" w:w="900"/>
            <w:shd w:fill="f2f4f8" w:val="clear"/>
            <w:tcMar>
              <w:top w:type="dxa" w:w="100"/>
              <w:left w:type="dxa" w:w="100"/>
              <w:bottom w:type="dxa" w:w="100"/>
              <w:right w:type="dxa" w:w="100"/>
            </w:tcMar>
            <w:vAlign w:val="center"/>
          </w:tcPr>
          <w:p>
            <w:pPr>
              <w:jc w:val="left"/>
            </w:pPr>
            <w:r>
              <w:rPr>
                <w:b/>
                <w:bCs/>
                <w:sz w:val="20"/>
                <w:szCs w:val="20"/>
              </w:rPr>
              <w:t xml:space="preserve">Asiento nº</w:t>
            </w:r>
          </w:p>
        </w:tc>
        <w:tc>
          <w:tcPr>
            <w:tcW w:type="dxa" w:w="2300"/>
            <w:tcMar>
              <w:top w:type="dxa" w:w="100"/>
              <w:left w:type="dxa" w:w="100"/>
              <w:bottom w:type="dxa" w:w="100"/>
              <w:right w:type="dxa" w:w="100"/>
            </w:tcMar>
            <w:vAlign w:val="center"/>
          </w:tcPr>
          <w:p>
            <w:pPr>
              <w:jc w:val="left"/>
            </w:pPr>
            <w:r>
              <w:rPr>
                <w:b w:val="false"/>
                <w:bCs w:val="false"/>
                <w:sz w:val="20"/>
                <w:szCs w:val="20"/>
              </w:rPr>
              <w:t xml:space="preserve">3</w:t>
            </w:r>
          </w:p>
        </w:tc>
        <w:tc>
          <w:tcPr>
            <w:tcW w:type="dxa" w:w="1700"/>
            <w:shd w:fill="f2f4f8" w:val="clear"/>
            <w:tcMar>
              <w:top w:type="dxa" w:w="100"/>
              <w:left w:type="dxa" w:w="100"/>
              <w:bottom w:type="dxa" w:w="100"/>
              <w:right w:type="dxa" w:w="100"/>
            </w:tcMar>
            <w:vAlign w:val="center"/>
          </w:tcPr>
          <w:p>
            <w:pPr>
              <w:jc w:val="left"/>
            </w:pPr>
            <w:r>
              <w:rPr>
                <w:b/>
                <w:bCs/>
                <w:sz w:val="20"/>
                <w:szCs w:val="20"/>
              </w:rPr>
              <w:t xml:space="preserve">Fecha</w:t>
            </w:r>
          </w:p>
        </w:tc>
        <w:tc>
          <w:tcPr>
            <w:tcW w:type="dxa" w:w="3900"/>
            <w:tcMar>
              <w:top w:type="dxa" w:w="100"/>
              <w:left w:type="dxa" w:w="100"/>
              <w:bottom w:type="dxa" w:w="100"/>
              <w:right w:type="dxa" w:w="100"/>
            </w:tcMar>
            <w:vAlign w:val="center"/>
          </w:tcPr>
          <w:p>
            <w:pPr>
              <w:jc w:val="left"/>
            </w:pPr>
            <w:r>
              <w:rPr>
                <w:b w:val="false"/>
                <w:bCs w:val="false"/>
                <w:sz w:val="20"/>
                <w:szCs w:val="20"/>
              </w:rPr>
              <w:t xml:space="preserve">12/06/2025</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Titular</w:t>
            </w:r>
          </w:p>
        </w:tc>
        <w:tc>
          <w:tcPr>
            <w:tcW w:type="dxa" w:w="2300"/>
            <w:tcMar>
              <w:top w:type="dxa" w:w="100"/>
              <w:left w:type="dxa" w:w="100"/>
              <w:bottom w:type="dxa" w:w="100"/>
              <w:right w:type="dxa" w:w="100"/>
            </w:tcMar>
            <w:vAlign w:val="center"/>
          </w:tcPr>
          <w:p>
            <w:pPr>
              <w:jc w:val="left"/>
            </w:pPr>
            <w:r>
              <w:rPr>
                <w:b w:val="false"/>
                <w:bCs w:val="false"/>
                <w:sz w:val="20"/>
                <w:szCs w:val="20"/>
              </w:rPr>
              <w:t xml:space="preserve">Arnau Caro Folch</w:t>
            </w:r>
          </w:p>
        </w:tc>
        <w:tc>
          <w:tcPr>
            <w:tcW w:type="dxa" w:w="1700"/>
            <w:shd w:fill="f2f4f8" w:val="clear"/>
            <w:tcMar>
              <w:top w:type="dxa" w:w="100"/>
              <w:left w:type="dxa" w:w="100"/>
              <w:bottom w:type="dxa" w:w="100"/>
              <w:right w:type="dxa" w:w="100"/>
            </w:tcMar>
            <w:vAlign w:val="center"/>
          </w:tcPr>
          <w:p>
            <w:pPr>
              <w:jc w:val="left"/>
            </w:pPr>
            <w:r>
              <w:rPr>
                <w:b/>
                <w:bCs/>
                <w:sz w:val="20"/>
                <w:szCs w:val="20"/>
              </w:rPr>
              <w:t xml:space="preserve">NIF</w:t>
            </w:r>
          </w:p>
        </w:tc>
        <w:tc>
          <w:tcPr>
            <w:tcW w:type="dxa" w:w="3900"/>
            <w:tcMar>
              <w:top w:type="dxa" w:w="100"/>
              <w:left w:type="dxa" w:w="100"/>
              <w:bottom w:type="dxa" w:w="100"/>
              <w:right w:type="dxa" w:w="100"/>
            </w:tcMar>
            <w:vAlign w:val="center"/>
          </w:tcPr>
          <w:p>
            <w:pPr>
              <w:jc w:val="left"/>
            </w:pPr>
            <w:r>
              <w:rPr>
                <w:b w:val="false"/>
                <w:bCs w:val="false"/>
                <w:sz w:val="20"/>
                <w:szCs w:val="20"/>
              </w:rPr>
              <w:t xml:space="preserve">39.395.296-E</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Domicilio</w:t>
            </w:r>
          </w:p>
        </w:tc>
        <w:tc>
          <w:tcPr>
            <w:tcW w:type="dxa" w:w="7900"/>
            <w:tcMar>
              <w:top w:type="dxa" w:w="100"/>
              <w:left w:type="dxa" w:w="100"/>
              <w:bottom w:type="dxa" w:w="100"/>
              <w:right w:type="dxa" w:w="100"/>
            </w:tcMar>
            <w:vAlign w:val="center"/>
          </w:tcPr>
          <w:p>
            <w:pPr>
              <w:jc w:val="left"/>
            </w:pPr>
            <w:r>
              <w:rPr>
                <w:b w:val="false"/>
                <w:bCs w:val="false"/>
                <w:sz w:val="20"/>
                <w:szCs w:val="20"/>
              </w:rPr>
              <w:t xml:space="preserve">Passatge Pep Ventura, 36-38, 08243 Manresa (Barcelona)</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Participaciones</w:t>
            </w:r>
          </w:p>
        </w:tc>
        <w:tc>
          <w:tcPr>
            <w:tcW w:type="dxa" w:w="2300"/>
            <w:tcMar>
              <w:top w:type="dxa" w:w="100"/>
              <w:left w:type="dxa" w:w="100"/>
              <w:bottom w:type="dxa" w:w="100"/>
              <w:right w:type="dxa" w:w="100"/>
            </w:tcMar>
            <w:vAlign w:val="center"/>
          </w:tcPr>
          <w:p>
            <w:pPr>
              <w:jc w:val="left"/>
            </w:pPr>
            <w:r>
              <w:rPr>
                <w:b w:val="false"/>
                <w:bCs w:val="false"/>
                <w:sz w:val="20"/>
                <w:szCs w:val="20"/>
              </w:rPr>
              <w:t xml:space="preserve">1.000 (números 2.001 a 3.000)</w:t>
            </w:r>
          </w:p>
        </w:tc>
        <w:tc>
          <w:tcPr>
            <w:tcW w:type="dxa" w:w="1700"/>
            <w:shd w:fill="f2f4f8" w:val="clear"/>
            <w:tcMar>
              <w:top w:type="dxa" w:w="100"/>
              <w:left w:type="dxa" w:w="100"/>
              <w:bottom w:type="dxa" w:w="100"/>
              <w:right w:type="dxa" w:w="100"/>
            </w:tcMar>
            <w:vAlign w:val="center"/>
          </w:tcPr>
          <w:p>
            <w:pPr>
              <w:jc w:val="left"/>
            </w:pPr>
            <w:r>
              <w:rPr>
                <w:b/>
                <w:bCs/>
                <w:sz w:val="20"/>
                <w:szCs w:val="20"/>
              </w:rPr>
              <w:t xml:space="preserve">% capital</w:t>
            </w:r>
          </w:p>
        </w:tc>
        <w:tc>
          <w:tcPr>
            <w:tcW w:type="dxa" w:w="3900"/>
            <w:tcMar>
              <w:top w:type="dxa" w:w="100"/>
              <w:left w:type="dxa" w:w="100"/>
              <w:bottom w:type="dxa" w:w="100"/>
              <w:right w:type="dxa" w:w="100"/>
            </w:tcMar>
            <w:vAlign w:val="center"/>
          </w:tcPr>
          <w:p>
            <w:pPr>
              <w:jc w:val="left"/>
            </w:pPr>
            <w:r>
              <w:rPr>
                <w:b w:val="false"/>
                <w:bCs w:val="false"/>
                <w:sz w:val="20"/>
                <w:szCs w:val="20"/>
              </w:rPr>
              <w:t xml:space="preserve">20%</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Título de adquisición</w:t>
            </w:r>
          </w:p>
        </w:tc>
        <w:tc>
          <w:tcPr>
            <w:tcW w:type="dxa" w:w="7900"/>
            <w:tcMar>
              <w:top w:type="dxa" w:w="100"/>
              <w:left w:type="dxa" w:w="100"/>
              <w:bottom w:type="dxa" w:w="100"/>
              <w:right w:type="dxa" w:w="100"/>
            </w:tcMar>
            <w:vAlign w:val="center"/>
          </w:tcPr>
          <w:p>
            <w:pPr>
              <w:jc w:val="left"/>
            </w:pPr>
            <w:r>
              <w:rPr>
                <w:b w:val="false"/>
                <w:bCs w:val="false"/>
                <w:sz w:val="20"/>
                <w:szCs w:val="20"/>
              </w:rPr>
              <w:t xml:space="preserve">Suscripción fundacional — constitución simultánea de la sociedad</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Desembolso</w:t>
            </w:r>
          </w:p>
        </w:tc>
        <w:tc>
          <w:tcPr>
            <w:tcW w:type="dxa" w:w="7900"/>
            <w:tcMar>
              <w:top w:type="dxa" w:w="100"/>
              <w:left w:type="dxa" w:w="100"/>
              <w:bottom w:type="dxa" w:w="100"/>
              <w:right w:type="dxa" w:w="100"/>
            </w:tcMar>
            <w:vAlign w:val="center"/>
          </w:tcPr>
          <w:p>
            <w:pPr>
              <w:jc w:val="left"/>
            </w:pPr>
            <w:r>
              <w:rPr>
                <w:b w:val="false"/>
                <w:bCs w:val="false"/>
                <w:sz w:val="20"/>
                <w:szCs w:val="20"/>
              </w:rPr>
              <w:t xml:space="preserve">1.000,00 € en efectivo, ingresados en cuenta de la sociedad en constitución (BBVA, cert. art. 62 LSC)</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Gravámenes</w:t>
            </w:r>
          </w:p>
        </w:tc>
        <w:tc>
          <w:tcPr>
            <w:tcW w:type="dxa" w:w="2300"/>
            <w:tcMar>
              <w:top w:type="dxa" w:w="100"/>
              <w:left w:type="dxa" w:w="100"/>
              <w:bottom w:type="dxa" w:w="100"/>
              <w:right w:type="dxa" w:w="100"/>
            </w:tcMar>
            <w:vAlign w:val="center"/>
          </w:tcPr>
          <w:p>
            <w:pPr>
              <w:jc w:val="left"/>
            </w:pPr>
            <w:r>
              <w:rPr>
                <w:b w:val="false"/>
                <w:bCs w:val="false"/>
                <w:sz w:val="20"/>
                <w:szCs w:val="20"/>
              </w:rPr>
              <w:t xml:space="preserve">Ninguno inscrito a la fecha de este libro</w:t>
            </w:r>
          </w:p>
        </w:tc>
        <w:tc>
          <w:tcPr>
            <w:tcW w:type="dxa" w:w="1700"/>
            <w:shd w:fill="f2f4f8" w:val="clear"/>
            <w:tcMar>
              <w:top w:type="dxa" w:w="100"/>
              <w:left w:type="dxa" w:w="100"/>
              <w:bottom w:type="dxa" w:w="100"/>
              <w:right w:type="dxa" w:w="100"/>
            </w:tcMar>
            <w:vAlign w:val="center"/>
          </w:tcPr>
          <w:p>
            <w:pPr>
              <w:jc w:val="left"/>
            </w:pPr>
            <w:r>
              <w:rPr>
                <w:b/>
                <w:bCs/>
                <w:sz w:val="20"/>
                <w:szCs w:val="20"/>
              </w:rPr>
              <w:t xml:space="preserve">Transmisiones</w:t>
            </w:r>
          </w:p>
        </w:tc>
        <w:tc>
          <w:tcPr>
            <w:tcW w:type="dxa" w:w="3900"/>
            <w:tcMar>
              <w:top w:type="dxa" w:w="100"/>
              <w:left w:type="dxa" w:w="100"/>
              <w:bottom w:type="dxa" w:w="100"/>
              <w:right w:type="dxa" w:w="100"/>
            </w:tcMar>
            <w:vAlign w:val="center"/>
          </w:tcPr>
          <w:p>
            <w:pPr>
              <w:jc w:val="left"/>
            </w:pPr>
            <w:r>
              <w:rPr>
                <w:b w:val="false"/>
                <w:bCs w:val="false"/>
                <w:sz w:val="20"/>
                <w:szCs w:val="20"/>
              </w:rPr>
              <w:t xml:space="preserve">Ninguna a la fecha de este libro</w:t>
            </w:r>
          </w:p>
        </w:tc>
      </w:tr>
    </w:tbl>
    <w:p>
      <w:pPr>
        <w:spacing w:after="100" w:before="200"/>
      </w:pPr>
      <w:r>
        <w:rPr>
          <w:b/>
          <w:bCs/>
          <w:sz w:val="20"/>
          <w:szCs w:val="20"/>
        </w:rPr>
        <w:t xml:space="preserve">Asiento 4 — Òscar Caro Folch</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700"/>
        <w:gridCol w:w="1500"/>
        <w:gridCol w:w="2400"/>
      </w:tblGrid>
      <w:tr>
        <w:tc>
          <w:tcPr>
            <w:tcW w:type="dxa" w:w="900"/>
            <w:shd w:fill="f2f4f8" w:val="clear"/>
            <w:tcMar>
              <w:top w:type="dxa" w:w="100"/>
              <w:left w:type="dxa" w:w="100"/>
              <w:bottom w:type="dxa" w:w="100"/>
              <w:right w:type="dxa" w:w="100"/>
            </w:tcMar>
            <w:vAlign w:val="center"/>
          </w:tcPr>
          <w:p>
            <w:pPr>
              <w:jc w:val="left"/>
            </w:pPr>
            <w:r>
              <w:rPr>
                <w:b/>
                <w:bCs/>
                <w:sz w:val="20"/>
                <w:szCs w:val="20"/>
              </w:rPr>
              <w:t xml:space="preserve">Asiento nº</w:t>
            </w:r>
          </w:p>
        </w:tc>
        <w:tc>
          <w:tcPr>
            <w:tcW w:type="dxa" w:w="2300"/>
            <w:tcMar>
              <w:top w:type="dxa" w:w="100"/>
              <w:left w:type="dxa" w:w="100"/>
              <w:bottom w:type="dxa" w:w="100"/>
              <w:right w:type="dxa" w:w="100"/>
            </w:tcMar>
            <w:vAlign w:val="center"/>
          </w:tcPr>
          <w:p>
            <w:pPr>
              <w:jc w:val="left"/>
            </w:pPr>
            <w:r>
              <w:rPr>
                <w:b w:val="false"/>
                <w:bCs w:val="false"/>
                <w:sz w:val="20"/>
                <w:szCs w:val="20"/>
              </w:rPr>
              <w:t xml:space="preserve">4</w:t>
            </w:r>
          </w:p>
        </w:tc>
        <w:tc>
          <w:tcPr>
            <w:tcW w:type="dxa" w:w="1700"/>
            <w:shd w:fill="f2f4f8" w:val="clear"/>
            <w:tcMar>
              <w:top w:type="dxa" w:w="100"/>
              <w:left w:type="dxa" w:w="100"/>
              <w:bottom w:type="dxa" w:w="100"/>
              <w:right w:type="dxa" w:w="100"/>
            </w:tcMar>
            <w:vAlign w:val="center"/>
          </w:tcPr>
          <w:p>
            <w:pPr>
              <w:jc w:val="left"/>
            </w:pPr>
            <w:r>
              <w:rPr>
                <w:b/>
                <w:bCs/>
                <w:sz w:val="20"/>
                <w:szCs w:val="20"/>
              </w:rPr>
              <w:t xml:space="preserve">Fecha</w:t>
            </w:r>
          </w:p>
        </w:tc>
        <w:tc>
          <w:tcPr>
            <w:tcW w:type="dxa" w:w="3900"/>
            <w:tcMar>
              <w:top w:type="dxa" w:w="100"/>
              <w:left w:type="dxa" w:w="100"/>
              <w:bottom w:type="dxa" w:w="100"/>
              <w:right w:type="dxa" w:w="100"/>
            </w:tcMar>
            <w:vAlign w:val="center"/>
          </w:tcPr>
          <w:p>
            <w:pPr>
              <w:jc w:val="left"/>
            </w:pPr>
            <w:r>
              <w:rPr>
                <w:b w:val="false"/>
                <w:bCs w:val="false"/>
                <w:sz w:val="20"/>
                <w:szCs w:val="20"/>
              </w:rPr>
              <w:t xml:space="preserve">12/06/2025</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Titular</w:t>
            </w:r>
          </w:p>
        </w:tc>
        <w:tc>
          <w:tcPr>
            <w:tcW w:type="dxa" w:w="2300"/>
            <w:tcMar>
              <w:top w:type="dxa" w:w="100"/>
              <w:left w:type="dxa" w:w="100"/>
              <w:bottom w:type="dxa" w:w="100"/>
              <w:right w:type="dxa" w:w="100"/>
            </w:tcMar>
            <w:vAlign w:val="center"/>
          </w:tcPr>
          <w:p>
            <w:pPr>
              <w:jc w:val="left"/>
            </w:pPr>
            <w:r>
              <w:rPr>
                <w:b w:val="false"/>
                <w:bCs w:val="false"/>
                <w:sz w:val="20"/>
                <w:szCs w:val="20"/>
              </w:rPr>
              <w:t xml:space="preserve">Òscar Caro Folch</w:t>
            </w:r>
          </w:p>
        </w:tc>
        <w:tc>
          <w:tcPr>
            <w:tcW w:type="dxa" w:w="1700"/>
            <w:shd w:fill="f2f4f8" w:val="clear"/>
            <w:tcMar>
              <w:top w:type="dxa" w:w="100"/>
              <w:left w:type="dxa" w:w="100"/>
              <w:bottom w:type="dxa" w:w="100"/>
              <w:right w:type="dxa" w:w="100"/>
            </w:tcMar>
            <w:vAlign w:val="center"/>
          </w:tcPr>
          <w:p>
            <w:pPr>
              <w:jc w:val="left"/>
            </w:pPr>
            <w:r>
              <w:rPr>
                <w:b/>
                <w:bCs/>
                <w:sz w:val="20"/>
                <w:szCs w:val="20"/>
              </w:rPr>
              <w:t xml:space="preserve">NIF</w:t>
            </w:r>
          </w:p>
        </w:tc>
        <w:tc>
          <w:tcPr>
            <w:tcW w:type="dxa" w:w="3900"/>
            <w:tcMar>
              <w:top w:type="dxa" w:w="100"/>
              <w:left w:type="dxa" w:w="100"/>
              <w:bottom w:type="dxa" w:w="100"/>
              <w:right w:type="dxa" w:w="100"/>
            </w:tcMar>
            <w:vAlign w:val="center"/>
          </w:tcPr>
          <w:p>
            <w:pPr>
              <w:jc w:val="left"/>
            </w:pPr>
            <w:r>
              <w:rPr>
                <w:b w:val="false"/>
                <w:bCs w:val="false"/>
                <w:sz w:val="20"/>
                <w:szCs w:val="20"/>
              </w:rPr>
              <w:t xml:space="preserve">39.395.297-T</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Domicilio</w:t>
            </w:r>
          </w:p>
        </w:tc>
        <w:tc>
          <w:tcPr>
            <w:tcW w:type="dxa" w:w="7900"/>
            <w:tcMar>
              <w:top w:type="dxa" w:w="100"/>
              <w:left w:type="dxa" w:w="100"/>
              <w:bottom w:type="dxa" w:w="100"/>
              <w:right w:type="dxa" w:w="100"/>
            </w:tcMar>
            <w:vAlign w:val="center"/>
          </w:tcPr>
          <w:p>
            <w:pPr>
              <w:jc w:val="left"/>
            </w:pPr>
            <w:r>
              <w:rPr>
                <w:b w:val="false"/>
                <w:bCs w:val="false"/>
                <w:sz w:val="20"/>
                <w:szCs w:val="20"/>
              </w:rPr>
              <w:t xml:space="preserve">Passatge Pep Ventura, 36-38, 08243 Manresa (Barcelona)</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Participaciones</w:t>
            </w:r>
          </w:p>
        </w:tc>
        <w:tc>
          <w:tcPr>
            <w:tcW w:type="dxa" w:w="2300"/>
            <w:tcMar>
              <w:top w:type="dxa" w:w="100"/>
              <w:left w:type="dxa" w:w="100"/>
              <w:bottom w:type="dxa" w:w="100"/>
              <w:right w:type="dxa" w:w="100"/>
            </w:tcMar>
            <w:vAlign w:val="center"/>
          </w:tcPr>
          <w:p>
            <w:pPr>
              <w:jc w:val="left"/>
            </w:pPr>
            <w:r>
              <w:rPr>
                <w:b w:val="false"/>
                <w:bCs w:val="false"/>
                <w:sz w:val="20"/>
                <w:szCs w:val="20"/>
              </w:rPr>
              <w:t xml:space="preserve">1.000 (números 3.001 a 4.000)</w:t>
            </w:r>
          </w:p>
        </w:tc>
        <w:tc>
          <w:tcPr>
            <w:tcW w:type="dxa" w:w="1700"/>
            <w:shd w:fill="f2f4f8" w:val="clear"/>
            <w:tcMar>
              <w:top w:type="dxa" w:w="100"/>
              <w:left w:type="dxa" w:w="100"/>
              <w:bottom w:type="dxa" w:w="100"/>
              <w:right w:type="dxa" w:w="100"/>
            </w:tcMar>
            <w:vAlign w:val="center"/>
          </w:tcPr>
          <w:p>
            <w:pPr>
              <w:jc w:val="left"/>
            </w:pPr>
            <w:r>
              <w:rPr>
                <w:b/>
                <w:bCs/>
                <w:sz w:val="20"/>
                <w:szCs w:val="20"/>
              </w:rPr>
              <w:t xml:space="preserve">% capital</w:t>
            </w:r>
          </w:p>
        </w:tc>
        <w:tc>
          <w:tcPr>
            <w:tcW w:type="dxa" w:w="3900"/>
            <w:tcMar>
              <w:top w:type="dxa" w:w="100"/>
              <w:left w:type="dxa" w:w="100"/>
              <w:bottom w:type="dxa" w:w="100"/>
              <w:right w:type="dxa" w:w="100"/>
            </w:tcMar>
            <w:vAlign w:val="center"/>
          </w:tcPr>
          <w:p>
            <w:pPr>
              <w:jc w:val="left"/>
            </w:pPr>
            <w:r>
              <w:rPr>
                <w:b w:val="false"/>
                <w:bCs w:val="false"/>
                <w:sz w:val="20"/>
                <w:szCs w:val="20"/>
              </w:rPr>
              <w:t xml:space="preserve">20%</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Título de adquisición</w:t>
            </w:r>
          </w:p>
        </w:tc>
        <w:tc>
          <w:tcPr>
            <w:tcW w:type="dxa" w:w="7900"/>
            <w:tcMar>
              <w:top w:type="dxa" w:w="100"/>
              <w:left w:type="dxa" w:w="100"/>
              <w:bottom w:type="dxa" w:w="100"/>
              <w:right w:type="dxa" w:w="100"/>
            </w:tcMar>
            <w:vAlign w:val="center"/>
          </w:tcPr>
          <w:p>
            <w:pPr>
              <w:jc w:val="left"/>
            </w:pPr>
            <w:r>
              <w:rPr>
                <w:b w:val="false"/>
                <w:bCs w:val="false"/>
                <w:sz w:val="20"/>
                <w:szCs w:val="20"/>
              </w:rPr>
              <w:t xml:space="preserve">Suscripción fundacional — constitución simultánea de la sociedad</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Desembolso</w:t>
            </w:r>
          </w:p>
        </w:tc>
        <w:tc>
          <w:tcPr>
            <w:tcW w:type="dxa" w:w="7900"/>
            <w:tcMar>
              <w:top w:type="dxa" w:w="100"/>
              <w:left w:type="dxa" w:w="100"/>
              <w:bottom w:type="dxa" w:w="100"/>
              <w:right w:type="dxa" w:w="100"/>
            </w:tcMar>
            <w:vAlign w:val="center"/>
          </w:tcPr>
          <w:p>
            <w:pPr>
              <w:jc w:val="left"/>
            </w:pPr>
            <w:r>
              <w:rPr>
                <w:b w:val="false"/>
                <w:bCs w:val="false"/>
                <w:sz w:val="20"/>
                <w:szCs w:val="20"/>
              </w:rPr>
              <w:t xml:space="preserve">1.000,00 € en efectivo, ingresados en cuenta de la sociedad en constitución (BBVA, cert. art. 62 LSC)</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Gravámenes</w:t>
            </w:r>
          </w:p>
        </w:tc>
        <w:tc>
          <w:tcPr>
            <w:tcW w:type="dxa" w:w="2300"/>
            <w:tcMar>
              <w:top w:type="dxa" w:w="100"/>
              <w:left w:type="dxa" w:w="100"/>
              <w:bottom w:type="dxa" w:w="100"/>
              <w:right w:type="dxa" w:w="100"/>
            </w:tcMar>
            <w:vAlign w:val="center"/>
          </w:tcPr>
          <w:p>
            <w:pPr>
              <w:jc w:val="left"/>
            </w:pPr>
            <w:r>
              <w:rPr>
                <w:b w:val="false"/>
                <w:bCs w:val="false"/>
                <w:sz w:val="20"/>
                <w:szCs w:val="20"/>
              </w:rPr>
              <w:t xml:space="preserve">Ninguno inscrito a la fecha de este libro</w:t>
            </w:r>
          </w:p>
        </w:tc>
        <w:tc>
          <w:tcPr>
            <w:tcW w:type="dxa" w:w="1700"/>
            <w:shd w:fill="f2f4f8" w:val="clear"/>
            <w:tcMar>
              <w:top w:type="dxa" w:w="100"/>
              <w:left w:type="dxa" w:w="100"/>
              <w:bottom w:type="dxa" w:w="100"/>
              <w:right w:type="dxa" w:w="100"/>
            </w:tcMar>
            <w:vAlign w:val="center"/>
          </w:tcPr>
          <w:p>
            <w:pPr>
              <w:jc w:val="left"/>
            </w:pPr>
            <w:r>
              <w:rPr>
                <w:b/>
                <w:bCs/>
                <w:sz w:val="20"/>
                <w:szCs w:val="20"/>
              </w:rPr>
              <w:t xml:space="preserve">Transmisiones</w:t>
            </w:r>
          </w:p>
        </w:tc>
        <w:tc>
          <w:tcPr>
            <w:tcW w:type="dxa" w:w="3900"/>
            <w:tcMar>
              <w:top w:type="dxa" w:w="100"/>
              <w:left w:type="dxa" w:w="100"/>
              <w:bottom w:type="dxa" w:w="100"/>
              <w:right w:type="dxa" w:w="100"/>
            </w:tcMar>
            <w:vAlign w:val="center"/>
          </w:tcPr>
          <w:p>
            <w:pPr>
              <w:jc w:val="left"/>
            </w:pPr>
            <w:r>
              <w:rPr>
                <w:b w:val="false"/>
                <w:bCs w:val="false"/>
                <w:sz w:val="20"/>
                <w:szCs w:val="20"/>
              </w:rPr>
              <w:t xml:space="preserve">Ninguna a la fecha de este libro</w:t>
            </w:r>
          </w:p>
        </w:tc>
      </w:tr>
    </w:tbl>
    <w:p>
      <w:pPr>
        <w:spacing w:after="100" w:before="200"/>
      </w:pPr>
      <w:r>
        <w:rPr>
          <w:b/>
          <w:bCs/>
          <w:sz w:val="20"/>
          <w:szCs w:val="20"/>
        </w:rPr>
        <w:t xml:space="preserve">Asiento 5 — Sergi Caro Folch</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700"/>
        <w:gridCol w:w="1500"/>
        <w:gridCol w:w="2400"/>
      </w:tblGrid>
      <w:tr>
        <w:tc>
          <w:tcPr>
            <w:tcW w:type="dxa" w:w="900"/>
            <w:shd w:fill="f2f4f8" w:val="clear"/>
            <w:tcMar>
              <w:top w:type="dxa" w:w="100"/>
              <w:left w:type="dxa" w:w="100"/>
              <w:bottom w:type="dxa" w:w="100"/>
              <w:right w:type="dxa" w:w="100"/>
            </w:tcMar>
            <w:vAlign w:val="center"/>
          </w:tcPr>
          <w:p>
            <w:pPr>
              <w:jc w:val="left"/>
            </w:pPr>
            <w:r>
              <w:rPr>
                <w:b/>
                <w:bCs/>
                <w:sz w:val="20"/>
                <w:szCs w:val="20"/>
              </w:rPr>
              <w:t xml:space="preserve">Asiento nº</w:t>
            </w:r>
          </w:p>
        </w:tc>
        <w:tc>
          <w:tcPr>
            <w:tcW w:type="dxa" w:w="2300"/>
            <w:tcMar>
              <w:top w:type="dxa" w:w="100"/>
              <w:left w:type="dxa" w:w="100"/>
              <w:bottom w:type="dxa" w:w="100"/>
              <w:right w:type="dxa" w:w="100"/>
            </w:tcMar>
            <w:vAlign w:val="center"/>
          </w:tcPr>
          <w:p>
            <w:pPr>
              <w:jc w:val="left"/>
            </w:pPr>
            <w:r>
              <w:rPr>
                <w:b w:val="false"/>
                <w:bCs w:val="false"/>
                <w:sz w:val="20"/>
                <w:szCs w:val="20"/>
              </w:rPr>
              <w:t xml:space="preserve">5</w:t>
            </w:r>
          </w:p>
        </w:tc>
        <w:tc>
          <w:tcPr>
            <w:tcW w:type="dxa" w:w="1700"/>
            <w:shd w:fill="f2f4f8" w:val="clear"/>
            <w:tcMar>
              <w:top w:type="dxa" w:w="100"/>
              <w:left w:type="dxa" w:w="100"/>
              <w:bottom w:type="dxa" w:w="100"/>
              <w:right w:type="dxa" w:w="100"/>
            </w:tcMar>
            <w:vAlign w:val="center"/>
          </w:tcPr>
          <w:p>
            <w:pPr>
              <w:jc w:val="left"/>
            </w:pPr>
            <w:r>
              <w:rPr>
                <w:b/>
                <w:bCs/>
                <w:sz w:val="20"/>
                <w:szCs w:val="20"/>
              </w:rPr>
              <w:t xml:space="preserve">Fecha</w:t>
            </w:r>
          </w:p>
        </w:tc>
        <w:tc>
          <w:tcPr>
            <w:tcW w:type="dxa" w:w="3900"/>
            <w:tcMar>
              <w:top w:type="dxa" w:w="100"/>
              <w:left w:type="dxa" w:w="100"/>
              <w:bottom w:type="dxa" w:w="100"/>
              <w:right w:type="dxa" w:w="100"/>
            </w:tcMar>
            <w:vAlign w:val="center"/>
          </w:tcPr>
          <w:p>
            <w:pPr>
              <w:jc w:val="left"/>
            </w:pPr>
            <w:r>
              <w:rPr>
                <w:b w:val="false"/>
                <w:bCs w:val="false"/>
                <w:sz w:val="20"/>
                <w:szCs w:val="20"/>
              </w:rPr>
              <w:t xml:space="preserve">12/06/2025</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Titular</w:t>
            </w:r>
          </w:p>
        </w:tc>
        <w:tc>
          <w:tcPr>
            <w:tcW w:type="dxa" w:w="2300"/>
            <w:tcMar>
              <w:top w:type="dxa" w:w="100"/>
              <w:left w:type="dxa" w:w="100"/>
              <w:bottom w:type="dxa" w:w="100"/>
              <w:right w:type="dxa" w:w="100"/>
            </w:tcMar>
            <w:vAlign w:val="center"/>
          </w:tcPr>
          <w:p>
            <w:pPr>
              <w:jc w:val="left"/>
            </w:pPr>
            <w:r>
              <w:rPr>
                <w:b w:val="false"/>
                <w:bCs w:val="false"/>
                <w:sz w:val="20"/>
                <w:szCs w:val="20"/>
              </w:rPr>
              <w:t xml:space="preserve">Sergi Caro Folch</w:t>
            </w:r>
          </w:p>
        </w:tc>
        <w:tc>
          <w:tcPr>
            <w:tcW w:type="dxa" w:w="1700"/>
            <w:shd w:fill="f2f4f8" w:val="clear"/>
            <w:tcMar>
              <w:top w:type="dxa" w:w="100"/>
              <w:left w:type="dxa" w:w="100"/>
              <w:bottom w:type="dxa" w:w="100"/>
              <w:right w:type="dxa" w:w="100"/>
            </w:tcMar>
            <w:vAlign w:val="center"/>
          </w:tcPr>
          <w:p>
            <w:pPr>
              <w:jc w:val="left"/>
            </w:pPr>
            <w:r>
              <w:rPr>
                <w:b/>
                <w:bCs/>
                <w:sz w:val="20"/>
                <w:szCs w:val="20"/>
              </w:rPr>
              <w:t xml:space="preserve">NIF</w:t>
            </w:r>
          </w:p>
        </w:tc>
        <w:tc>
          <w:tcPr>
            <w:tcW w:type="dxa" w:w="3900"/>
            <w:tcMar>
              <w:top w:type="dxa" w:w="100"/>
              <w:left w:type="dxa" w:w="100"/>
              <w:bottom w:type="dxa" w:w="100"/>
              <w:right w:type="dxa" w:w="100"/>
            </w:tcMar>
            <w:vAlign w:val="center"/>
          </w:tcPr>
          <w:p>
            <w:pPr>
              <w:jc w:val="left"/>
            </w:pPr>
            <w:r>
              <w:rPr>
                <w:b w:val="false"/>
                <w:bCs w:val="false"/>
                <w:sz w:val="20"/>
                <w:szCs w:val="20"/>
              </w:rPr>
              <w:t xml:space="preserve">39.395.298-R</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Domicilio</w:t>
            </w:r>
          </w:p>
        </w:tc>
        <w:tc>
          <w:tcPr>
            <w:tcW w:type="dxa" w:w="7900"/>
            <w:tcMar>
              <w:top w:type="dxa" w:w="100"/>
              <w:left w:type="dxa" w:w="100"/>
              <w:bottom w:type="dxa" w:w="100"/>
              <w:right w:type="dxa" w:w="100"/>
            </w:tcMar>
            <w:vAlign w:val="center"/>
          </w:tcPr>
          <w:p>
            <w:pPr>
              <w:jc w:val="left"/>
            </w:pPr>
            <w:r>
              <w:rPr>
                <w:b w:val="false"/>
                <w:bCs w:val="false"/>
                <w:sz w:val="20"/>
                <w:szCs w:val="20"/>
              </w:rPr>
              <w:t xml:space="preserve">Passatge Pep Ventura, 36-38, 08243 Manresa (Barcelona)</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Participaciones</w:t>
            </w:r>
          </w:p>
        </w:tc>
        <w:tc>
          <w:tcPr>
            <w:tcW w:type="dxa" w:w="2300"/>
            <w:tcMar>
              <w:top w:type="dxa" w:w="100"/>
              <w:left w:type="dxa" w:w="100"/>
              <w:bottom w:type="dxa" w:w="100"/>
              <w:right w:type="dxa" w:w="100"/>
            </w:tcMar>
            <w:vAlign w:val="center"/>
          </w:tcPr>
          <w:p>
            <w:pPr>
              <w:jc w:val="left"/>
            </w:pPr>
            <w:r>
              <w:rPr>
                <w:b w:val="false"/>
                <w:bCs w:val="false"/>
                <w:sz w:val="20"/>
                <w:szCs w:val="20"/>
              </w:rPr>
              <w:t xml:space="preserve">1.000 (números 4.001 a 5.000)</w:t>
            </w:r>
          </w:p>
        </w:tc>
        <w:tc>
          <w:tcPr>
            <w:tcW w:type="dxa" w:w="1700"/>
            <w:shd w:fill="f2f4f8" w:val="clear"/>
            <w:tcMar>
              <w:top w:type="dxa" w:w="100"/>
              <w:left w:type="dxa" w:w="100"/>
              <w:bottom w:type="dxa" w:w="100"/>
              <w:right w:type="dxa" w:w="100"/>
            </w:tcMar>
            <w:vAlign w:val="center"/>
          </w:tcPr>
          <w:p>
            <w:pPr>
              <w:jc w:val="left"/>
            </w:pPr>
            <w:r>
              <w:rPr>
                <w:b/>
                <w:bCs/>
                <w:sz w:val="20"/>
                <w:szCs w:val="20"/>
              </w:rPr>
              <w:t xml:space="preserve">% capital</w:t>
            </w:r>
          </w:p>
        </w:tc>
        <w:tc>
          <w:tcPr>
            <w:tcW w:type="dxa" w:w="3900"/>
            <w:tcMar>
              <w:top w:type="dxa" w:w="100"/>
              <w:left w:type="dxa" w:w="100"/>
              <w:bottom w:type="dxa" w:w="100"/>
              <w:right w:type="dxa" w:w="100"/>
            </w:tcMar>
            <w:vAlign w:val="center"/>
          </w:tcPr>
          <w:p>
            <w:pPr>
              <w:jc w:val="left"/>
            </w:pPr>
            <w:r>
              <w:rPr>
                <w:b w:val="false"/>
                <w:bCs w:val="false"/>
                <w:sz w:val="20"/>
                <w:szCs w:val="20"/>
              </w:rPr>
              <w:t xml:space="preserve">20%</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Título de adquisición</w:t>
            </w:r>
          </w:p>
        </w:tc>
        <w:tc>
          <w:tcPr>
            <w:tcW w:type="dxa" w:w="7900"/>
            <w:tcMar>
              <w:top w:type="dxa" w:w="100"/>
              <w:left w:type="dxa" w:w="100"/>
              <w:bottom w:type="dxa" w:w="100"/>
              <w:right w:type="dxa" w:w="100"/>
            </w:tcMar>
            <w:vAlign w:val="center"/>
          </w:tcPr>
          <w:p>
            <w:pPr>
              <w:jc w:val="left"/>
            </w:pPr>
            <w:r>
              <w:rPr>
                <w:b w:val="false"/>
                <w:bCs w:val="false"/>
                <w:sz w:val="20"/>
                <w:szCs w:val="20"/>
              </w:rPr>
              <w:t xml:space="preserve">Suscripción fundacional — constitución simultánea de la sociedad</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Desembolso</w:t>
            </w:r>
          </w:p>
        </w:tc>
        <w:tc>
          <w:tcPr>
            <w:tcW w:type="dxa" w:w="7900"/>
            <w:tcMar>
              <w:top w:type="dxa" w:w="100"/>
              <w:left w:type="dxa" w:w="100"/>
              <w:bottom w:type="dxa" w:w="100"/>
              <w:right w:type="dxa" w:w="100"/>
            </w:tcMar>
            <w:vAlign w:val="center"/>
          </w:tcPr>
          <w:p>
            <w:pPr>
              <w:jc w:val="left"/>
            </w:pPr>
            <w:r>
              <w:rPr>
                <w:b w:val="false"/>
                <w:bCs w:val="false"/>
                <w:sz w:val="20"/>
                <w:szCs w:val="20"/>
              </w:rPr>
              <w:t xml:space="preserve">1.000,00 € en efectivo, ingresados en cuenta de la sociedad en constitución (BBVA, cert. art. 62 LSC)</w:t>
            </w:r>
          </w:p>
        </w:tc>
      </w:tr>
      <w:tr>
        <w:tc>
          <w:tcPr>
            <w:tcW w:type="dxa" w:w="900"/>
            <w:shd w:fill="f2f4f8" w:val="clear"/>
            <w:tcMar>
              <w:top w:type="dxa" w:w="100"/>
              <w:left w:type="dxa" w:w="100"/>
              <w:bottom w:type="dxa" w:w="100"/>
              <w:right w:type="dxa" w:w="100"/>
            </w:tcMar>
            <w:vAlign w:val="center"/>
          </w:tcPr>
          <w:p>
            <w:pPr>
              <w:jc w:val="left"/>
            </w:pPr>
            <w:r>
              <w:rPr>
                <w:b/>
                <w:bCs/>
                <w:sz w:val="20"/>
                <w:szCs w:val="20"/>
              </w:rPr>
              <w:t xml:space="preserve">Gravámenes</w:t>
            </w:r>
          </w:p>
        </w:tc>
        <w:tc>
          <w:tcPr>
            <w:tcW w:type="dxa" w:w="2300"/>
            <w:tcMar>
              <w:top w:type="dxa" w:w="100"/>
              <w:left w:type="dxa" w:w="100"/>
              <w:bottom w:type="dxa" w:w="100"/>
              <w:right w:type="dxa" w:w="100"/>
            </w:tcMar>
            <w:vAlign w:val="center"/>
          </w:tcPr>
          <w:p>
            <w:pPr>
              <w:jc w:val="left"/>
            </w:pPr>
            <w:r>
              <w:rPr>
                <w:b w:val="false"/>
                <w:bCs w:val="false"/>
                <w:sz w:val="20"/>
                <w:szCs w:val="20"/>
              </w:rPr>
              <w:t xml:space="preserve">Ninguno inscrito a la fecha de este libro</w:t>
            </w:r>
          </w:p>
        </w:tc>
        <w:tc>
          <w:tcPr>
            <w:tcW w:type="dxa" w:w="1700"/>
            <w:shd w:fill="f2f4f8" w:val="clear"/>
            <w:tcMar>
              <w:top w:type="dxa" w:w="100"/>
              <w:left w:type="dxa" w:w="100"/>
              <w:bottom w:type="dxa" w:w="100"/>
              <w:right w:type="dxa" w:w="100"/>
            </w:tcMar>
            <w:vAlign w:val="center"/>
          </w:tcPr>
          <w:p>
            <w:pPr>
              <w:jc w:val="left"/>
            </w:pPr>
            <w:r>
              <w:rPr>
                <w:b/>
                <w:bCs/>
                <w:sz w:val="20"/>
                <w:szCs w:val="20"/>
              </w:rPr>
              <w:t xml:space="preserve">Transmisiones</w:t>
            </w:r>
          </w:p>
        </w:tc>
        <w:tc>
          <w:tcPr>
            <w:tcW w:type="dxa" w:w="3900"/>
            <w:tcMar>
              <w:top w:type="dxa" w:w="100"/>
              <w:left w:type="dxa" w:w="100"/>
              <w:bottom w:type="dxa" w:w="100"/>
              <w:right w:type="dxa" w:w="100"/>
            </w:tcMar>
            <w:vAlign w:val="center"/>
          </w:tcPr>
          <w:p>
            <w:pPr>
              <w:jc w:val="left"/>
            </w:pPr>
            <w:r>
              <w:rPr>
                <w:b w:val="false"/>
                <w:bCs w:val="false"/>
                <w:sz w:val="20"/>
                <w:szCs w:val="20"/>
              </w:rPr>
              <w:t xml:space="preserve">Ninguna a la fecha de este libro</w:t>
            </w:r>
          </w:p>
        </w:tc>
      </w:tr>
    </w:tbl>
    <w:p>
      <w:pPr>
        <w:pStyle w:val="Heading2"/>
        <w:spacing w:after="140" w:before="320"/>
      </w:pPr>
      <w:r>
        <w:rPr>
          <w:b/>
          <w:bCs/>
          <w:color w:val="1a2744"/>
        </w:rPr>
        <w:t xml:space="preserve">4. Transmisiones y modificaciones posteriores</w:t>
      </w:r>
    </w:p>
    <w:p>
      <w:pPr>
        <w:spacing w:after="120"/>
      </w:pPr>
      <w:r>
        <w:rPr>
          <w:sz w:val="20"/>
          <w:szCs w:val="20"/>
        </w:rPr>
        <w:t xml:space="preserve">No consta ninguna transmisión de participaciones, ampliación o reducción de capital, ni constitución de gravámenes sobre las participaciones sociales con posterioridad a la constitución de la sociedad (12/06/2025), a fecha de elaboración de este libro.</w:t>
      </w:r>
    </w:p>
    <w:p>
      <w:pPr>
        <w:pStyle w:val="Heading2"/>
        <w:spacing w:after="140" w:before="320"/>
      </w:pPr>
      <w:r>
        <w:rPr>
          <w:b/>
          <w:bCs/>
          <w:color w:val="1a2744"/>
        </w:rPr>
        <w:t xml:space="preserve">5. Nota</w:t>
      </w:r>
    </w:p>
    <w:p>
      <w:pPr>
        <w:spacing w:after="120"/>
      </w:pPr>
      <w:r>
        <w:rPr>
          <w:i/>
          <w:iCs/>
          <w:color w:val="555555"/>
          <w:sz w:val="18"/>
          <w:szCs w:val="18"/>
        </w:rPr>
        <w:t xml:space="preserve">Este documento ha sido elaborado a partir de la escritura de constitución de Caro Legión, S.L. (protocolo 1.837, notario Perfecto Blanes Cabanes, Manresa, 12/06/2025) y de las certificaciones bancarias de desembolso del capital social (art. 62 LSC). El administrador único debe revisarlo, completarlo con cualquier movimiento societario no reflejado en la escritura de constitución (transmisiones, gravámenes, cambios de domicilio de los socios, etc.) y conservarlo como libro registro de socios oficial de la sociedad.</w:t>
      </w:r>
    </w:p>
    <w:p>
      <w:pPr>
        <w:spacing w:after="100" w:before="500"/>
      </w:pPr>
      <w:r>
        <w:rPr>
          <w:sz w:val="20"/>
          <w:szCs w:val="20"/>
        </w:rPr>
        <w:t xml:space="preserve">El administrador único</w:t>
      </w:r>
    </w:p>
    <w:p>
      <w:pPr>
        <w:spacing w:before="700"/>
      </w:pPr>
      <w:r>
        <w:rPr>
          <w:sz w:val="20"/>
          <w:szCs w:val="20"/>
        </w:rPr>
        <w:t xml:space="preserve">Sergi Caro Folch</w:t>
      </w:r>
    </w:p>
    <w:p>
      <w:r>
        <w:rPr>
          <w:color w:val="555555"/>
          <w:sz w:val="18"/>
          <w:szCs w:val="18"/>
        </w:rPr>
        <w:t xml:space="preserve">Caro Legión, S.L. — Manresa, a ____ de ______________ de 2026</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2026-07-18T08:18:01.107Z</dcterms:created>
  <dcterms:modified xsi:type="dcterms:W3CDTF">2026-07-18T08:18:01.107Z</dcterms:modified>
</cp:coreProperties>
</file>

<file path=docProps/custom.xml><?xml version="1.0" encoding="utf-8"?>
<Properties xmlns="http://schemas.openxmlformats.org/officeDocument/2006/custom-properties" xmlns:vt="http://schemas.openxmlformats.org/officeDocument/2006/docPropsVTypes"/>
</file>