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E79"/>
          <w:sz w:val="48"/>
          <w:szCs w:val="48"/>
        </w:rPr>
        <w:t xml:space="preserve">Специфікація вимог до програмного продукту</w:t>
      </w:r>
    </w:p>
    <w:p>
      <w:pPr>
        <w:spacing w:after="200" w:before="200"/>
        <w:jc w:val="center"/>
      </w:pPr>
      <w:r>
        <w:rPr>
          <w:rFonts w:ascii="Arial" w:cs="Arial" w:eastAsia="Arial" w:hAnsi="Arial"/>
          <w:b/>
          <w:bCs/>
          <w:color w:val="2E75B6"/>
          <w:sz w:val="32"/>
          <w:szCs w:val="32"/>
        </w:rPr>
        <w:t xml:space="preserve">GitHub — Платформа для розробки програмного забезпечення</w:t>
      </w:r>
    </w:p>
    <w:p>
      <w:pPr>
        <w:spacing w:after="200" w:before="400"/>
        <w:jc w:val="center"/>
      </w:pPr>
      <w:r>
        <w:rPr>
          <w:rFonts w:ascii="Arial" w:cs="Arial" w:eastAsia="Arial" w:hAnsi="Arial"/>
          <w:sz w:val="22"/>
          <w:szCs w:val="22"/>
        </w:rPr>
        <w:t xml:space="preserve">Версія документу: 1.0</w:t>
      </w:r>
    </w:p>
    <w:p>
      <w:pPr>
        <w:spacing w:after="100" w:before="100"/>
        <w:jc w:val="center"/>
      </w:pPr>
      <w:r>
        <w:rPr>
          <w:rFonts w:ascii="Arial" w:cs="Arial" w:eastAsia="Arial" w:hAnsi="Arial"/>
          <w:sz w:val="22"/>
          <w:szCs w:val="22"/>
        </w:rPr>
        <w:t xml:space="preserve">Дата: квітень 2026 р.</w:t>
      </w:r>
    </w:p>
    <w:p>
      <w:pPr>
        <w:spacing w:after="2000" w:before="100"/>
        <w:jc w:val="center"/>
      </w:pPr>
      <w:r>
        <w:rPr>
          <w:rFonts w:ascii="Arial" w:cs="Arial" w:eastAsia="Arial" w:hAnsi="Arial"/>
          <w:i/>
          <w:iCs/>
          <w:sz w:val="22"/>
          <w:szCs w:val="22"/>
        </w:rPr>
        <w:t xml:space="preserve">Дисципліна: Проектування програмних систем</w:t>
      </w:r>
    </w:p>
    <w:p>
      <w:r>
        <w:br w:type="page"/>
      </w:r>
    </w:p>
    <w:p>
      <w:pPr>
        <w:pStyle w:val="Heading1"/>
        <w:spacing w:after="160" w:before="320"/>
      </w:pPr>
      <w:r>
        <w:rPr>
          <w:rFonts w:ascii="Arial" w:cs="Arial" w:eastAsia="Arial" w:hAnsi="Arial"/>
          <w:b/>
          <w:bCs/>
          <w:sz w:val="32"/>
          <w:szCs w:val="32"/>
        </w:rPr>
        <w:t xml:space="preserve">1. Реєстр функціональних вимог</w:t>
      </w:r>
    </w:p>
    <w:p>
      <w:pPr>
        <w:spacing w:after="80" w:before="80"/>
      </w:pPr>
      <w:r>
        <w:rPr>
          <w:rFonts w:ascii="Arial" w:cs="Arial" w:eastAsia="Arial" w:hAnsi="Arial"/>
          <w:sz w:val="22"/>
          <w:szCs w:val="22"/>
        </w:rPr>
        <w:t xml:space="preserve">Функціональні вимоги описують конкретні функції та поведінку, які система GitHub повинна забезпечити для своїх користувачів. Реєстр структурований за категоріями та включає пріоритет кожної вимоги.</w:t>
      </w:r>
    </w:p>
    <w:p>
      <w:pPr>
        <w:spacing w:after="80" w:before="80"/>
      </w:pPr>
      <w:r>
        <w:t xml:space="preserve"/>
      </w:r>
    </w:p>
    <w:p>
      <w:pPr>
        <w:spacing w:after="80" w:before="80"/>
      </w:pPr>
      <w:r>
        <w:rPr>
          <w:rFonts w:ascii="Arial" w:cs="Arial" w:eastAsia="Arial" w:hAnsi="Arial"/>
          <w:b/>
          <w:bCs/>
          <w:sz w:val="22"/>
          <w:szCs w:val="22"/>
        </w:rPr>
        <w:t xml:space="preserve">Позначення пріоритетів: </w:t>
      </w:r>
      <w:r>
        <w:rPr>
          <w:rFonts w:ascii="Arial" w:cs="Arial" w:eastAsia="Arial" w:hAnsi="Arial"/>
          <w:b/>
          <w:bCs/>
          <w:color w:val="C00000"/>
          <w:sz w:val="22"/>
          <w:szCs w:val="22"/>
        </w:rPr>
        <w:t xml:space="preserve">Критичний</w:t>
      </w:r>
      <w:r>
        <w:rPr>
          <w:rFonts w:ascii="Arial" w:cs="Arial" w:eastAsia="Arial" w:hAnsi="Arial"/>
          <w:sz w:val="22"/>
          <w:szCs w:val="22"/>
        </w:rPr>
        <w:t xml:space="preserve"> — обов'язкова функція;  </w:t>
      </w:r>
      <w:r>
        <w:rPr>
          <w:rFonts w:ascii="Arial" w:cs="Arial" w:eastAsia="Arial" w:hAnsi="Arial"/>
          <w:b/>
          <w:bCs/>
          <w:color w:val="E85D04"/>
          <w:sz w:val="22"/>
          <w:szCs w:val="22"/>
        </w:rPr>
        <w:t xml:space="preserve">Високий</w:t>
      </w:r>
      <w:r>
        <w:rPr>
          <w:rFonts w:ascii="Arial" w:cs="Arial" w:eastAsia="Arial" w:hAnsi="Arial"/>
          <w:sz w:val="22"/>
          <w:szCs w:val="22"/>
        </w:rPr>
        <w:t xml:space="preserve"> — важлива функція;  </w:t>
      </w:r>
      <w:r>
        <w:rPr>
          <w:rFonts w:ascii="Arial" w:cs="Arial" w:eastAsia="Arial" w:hAnsi="Arial"/>
          <w:b/>
          <w:bCs/>
          <w:color w:val="2E75B6"/>
          <w:sz w:val="22"/>
          <w:szCs w:val="22"/>
        </w:rPr>
        <w:t xml:space="preserve">Середній</w:t>
      </w:r>
      <w:r>
        <w:rPr>
          <w:rFonts w:ascii="Arial" w:cs="Arial" w:eastAsia="Arial" w:hAnsi="Arial"/>
          <w:sz w:val="22"/>
          <w:szCs w:val="22"/>
        </w:rPr>
        <w:t xml:space="preserve"> — бажана функція.</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800"/>
        <w:gridCol w:w="13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Категорія</w:t>
            </w:r>
          </w:p>
        </w:tc>
        <w:tc>
          <w:tcPr>
            <w:tcW w:type="dxa" w:w="4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Вимога</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Пріоритет</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FR-01</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Автентифікація</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дозволяти реєстрацію нового облікового запису за допомогою електронної пошти, паролю або OAuth (Google, GitHub, Microsoft).</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Автентифікація</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двофакторну автентифікацію (2FA) через TOTP, SMS або апаратні ключі безпеки.</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Високий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FR-03</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Репозиторії</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Користувач повинен мати можливість створювати публічні та приватні Git-репозиторії.</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Репозиторії</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клонування репозиторію через HTTPS та SSH.</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FR-05</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Репозиторії</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надавати веб-інтерфейс для перегляду дерева файлів, гілок, тегів та комітів.</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Репозиторії</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завантаження репозиторію у форматах ZIP та TAR.GZ.</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FR-07</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Управління гілками</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Користувач повинен мати можливість створювати, перейменовувати та видаляти гілки.</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Управління гілками</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захист гілок: обов'язкові review, заборона force-push.</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Високий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FR-09</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Pull Requests</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Користувач повинен мати можливість створювати pull request між будь-якими двома гілками.</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Pull Requests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code review: inline коментарі, запит змін, підтвердження.</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FR-11</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Pull Requests</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автоматично виявляти та відображати конфлікти злиття.</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Pull Requests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стратегії злиття: merge commit, squash, rebase.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FR-13</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Issues та Проекти</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Користувач повинен мати можливість створювати, редагувати, закривати та призначати задачі (issues).</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Issues та Проекти</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мітки (labels), milestone та прив'язку задач до PR.</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FR-15</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Issues та Проекти</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надавати Kanban-дошки для управління проектами.</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CI/CD (Actions)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дозволяти автоматичний запуск workflow при push, PR або за розкладом.</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FR-17</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CI/CD (Actions)</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надавати журнали виконання кожного кроку workflow у реальному часі.</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Високий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CI/CD (Actions)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зберігання артефактів та кешів між запусками.</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FR-19</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сканувати залежності на відомі вразливості (Dependabot).</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виявляти та попереджати про випадкове розкриття секретів у коді.</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FR-21</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Колаборація</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запрошення співробітників із рівнями доступу: Read, Write, Admin.</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Колаборація</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роботу у межах організацій та команд.</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Високий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FR-23</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API</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надавати REST API для автоматизації всіх основних операцій.</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Критичний</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надавати GraphQL API для гнучких запитів даних.</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Середній</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FR-25</w:t>
            </w:r>
          </w:p>
        </w:tc>
        <w:tc>
          <w:tcPr>
            <w:tcW w:type="dxa" w:w="20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Документація</w:t>
            </w:r>
          </w:p>
        </w:tc>
        <w:tc>
          <w:tcPr>
            <w:tcW w:type="dxa" w:w="4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автоматичне рендерування README.md та Wiki.</w:t>
            </w:r>
          </w:p>
        </w:tc>
        <w:tc>
          <w:tcPr>
            <w:tcW w:type="dxa" w:w="13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Середній</w:t>
            </w:r>
          </w:p>
        </w:tc>
      </w:tr>
    </w:tbl>
    <w:p>
      <w:r>
        <w:br w:type="page"/>
      </w:r>
    </w:p>
    <w:p>
      <w:pPr>
        <w:pStyle w:val="Heading1"/>
        <w:spacing w:after="160" w:before="320"/>
      </w:pPr>
      <w:r>
        <w:rPr>
          <w:rFonts w:ascii="Arial" w:cs="Arial" w:eastAsia="Arial" w:hAnsi="Arial"/>
          <w:b/>
          <w:bCs/>
          <w:sz w:val="32"/>
          <w:szCs w:val="32"/>
        </w:rPr>
        <w:t xml:space="preserve">2. Сценарії використання (Use Cases)</w:t>
      </w:r>
    </w:p>
    <w:p>
      <w:pPr>
        <w:spacing w:after="80" w:before="80"/>
      </w:pPr>
      <w:r>
        <w:rPr>
          <w:rFonts w:ascii="Arial" w:cs="Arial" w:eastAsia="Arial" w:hAnsi="Arial"/>
          <w:sz w:val="22"/>
          <w:szCs w:val="22"/>
        </w:rPr>
        <w:t xml:space="preserve">Нижче наведено детальні сценарії використання для ключових функцій системи GitHub.</w:t>
      </w:r>
    </w:p>
    <w:p>
      <w:pPr>
        <w:spacing w:after="80" w:before="80"/>
      </w:pPr>
      <w:r>
        <w:t xml:space="preserve"/>
      </w:r>
    </w:p>
    <w:p>
      <w:pPr>
        <w:pStyle w:val="Heading2"/>
        <w:spacing w:after="120" w:before="240"/>
      </w:pPr>
      <w:r>
        <w:rPr>
          <w:rFonts w:ascii="Arial" w:cs="Arial" w:eastAsia="Arial" w:hAnsi="Arial"/>
          <w:b/>
          <w:bCs/>
          <w:sz w:val="26"/>
          <w:szCs w:val="26"/>
        </w:rPr>
        <w:t xml:space="preserve">UC-01: Реєстрація нового користувача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Ідентифікатор</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UC-01</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Назва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Реєстрація нового користувача</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Актор</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Анонімний відвідувач</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Мета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Створити обліковий запис на платформі GitHub для отримання доступу до функцій.</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Передумови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Користувач не має облікового запису. Відкрита сторінка реєстрації.</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Основний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Користувач переходить на сторінку github.com/signup.
2. Вводить електронну адресу та натискає «Continue».
3. Вводить пароль (≥ 15 символів або ≥ 8 з цифрою та малою літерою).
4. Вводить унікальне ім'я користувача (username).
5. Проходить капчу-верифікацію.
6. Система надсилає електронний лист для підтвердження.
7. Користувач переходить за посиланням у листі.
8. Обліковий запис активовано.</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Альтернативний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3а. Пароль не відповідає вимогам — система відображає підказку.
4а. Username вже зайнятий — система пропонує альтернативи.
6а. Лист не надійшов — користувач запитує повторне надсилання.</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Постумови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Обліковий запис створено. Користувач перенаправлений на сторінку персоналізації.</w:t>
            </w:r>
          </w:p>
        </w:tc>
      </w:tr>
    </w:tbl>
    <w:p>
      <w:pPr>
        <w:spacing w:after="80" w:before="80"/>
      </w:pPr>
      <w:r>
        <w:t xml:space="preserve"/>
      </w:r>
    </w:p>
    <w:p>
      <w:pPr>
        <w:pStyle w:val="Heading2"/>
        <w:spacing w:after="120" w:before="240"/>
      </w:pPr>
      <w:r>
        <w:rPr>
          <w:rFonts w:ascii="Arial" w:cs="Arial" w:eastAsia="Arial" w:hAnsi="Arial"/>
          <w:b/>
          <w:bCs/>
          <w:sz w:val="26"/>
          <w:szCs w:val="26"/>
        </w:rPr>
        <w:t xml:space="preserve">UC-02: Створення нового репозиторію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Ідентифікатор</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UC-02</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Назва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Створення нового репозиторію</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Актор</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Авторизований користувач</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Мета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Створити новий Git-репозиторій для зберігання коду проекту.</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Передумови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Користувач авторизований у системі.</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Основний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Користувач натискає кнопку «New repository» або переходить за посиланням github.com/new.
2. Вводить назву репозиторію (обов'язково) та опис (опційно).
3. Обирає видимість: Public або Private.
4. За бажанням ініціалізує репозиторій: README, .gitignore, ліцензія.
5. Натискає «Create repository».
6. Система створює репозиторій і перенаправляє на його сторінку.</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Альтернативний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2а. Назва вже існує у просторі імен користувача — система відображає помилку.
4а. Користувач обрав шаблон .gitignore — система додає відповідний файл.</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Постумови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Репозиторій створено. Відображено початкова сторінка з інструкціями для підключення.</w:t>
            </w:r>
          </w:p>
        </w:tc>
      </w:tr>
    </w:tbl>
    <w:p>
      <w:pPr>
        <w:spacing w:after="80" w:before="80"/>
      </w:pPr>
      <w:r>
        <w:t xml:space="preserve"/>
      </w:r>
    </w:p>
    <w:p>
      <w:pPr>
        <w:pStyle w:val="Heading2"/>
        <w:spacing w:after="120" w:before="240"/>
      </w:pPr>
      <w:r>
        <w:rPr>
          <w:rFonts w:ascii="Arial" w:cs="Arial" w:eastAsia="Arial" w:hAnsi="Arial"/>
          <w:b/>
          <w:bCs/>
          <w:sz w:val="26"/>
          <w:szCs w:val="26"/>
        </w:rPr>
        <w:t xml:space="preserve">UC-03: Створення та злиття Pull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Ідентифікатор</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UC-03</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Назва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Створення та злиття Pull Request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Актор</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Розробник (учасник репозиторію)</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Мета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Запропонувати зміни коду та об'єднати їх з основною гілкою після перевірки.</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Передумови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Розробник має гілку з комітами. Репозиторій налаштовано (може мати правила захисту гілок).</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Основний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Розробник переходить на сторінку репозиторію та натискає «Compare &amp; pull request».
2. Заповнює заголовок та опис PR.
3. Призначає рецензентів (reviewers) та мітки.
4. Натискає «Create pull request».
5. Система запускає CI/CD перевірки (якщо налаштовано).
6. Рецензент переглядає зміни та залишає коментарі або підтвердження.
7. Розробник вносить правки (якщо потрібно) та просить повторний review.
8. Всі перевірки пройдено та отримано необхідну кількість підтверджень.
9. Автор або уповноважена особа натискає «Merge pull request».
10. Гілка опційно видаляється.</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Альтернативний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5а. CI/CD перевірки не пройдено — merge заблоковано до виправлення.
6а. Рецензент запросив зміни — PR отримує статус «Changes requested».
8а. Виникли конфлікти злиття — розробник розв'язує їх через веб-редактор або локально.</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Постумови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Зміни злиті у цільову гілку. PR закрито зі статусом «Merged». Опційно: гілку видалено.</w:t>
            </w:r>
          </w:p>
        </w:tc>
      </w:tr>
    </w:tbl>
    <w:p>
      <w:pPr>
        <w:spacing w:after="80" w:before="80"/>
      </w:pPr>
      <w:r>
        <w:t xml:space="preserve"/>
      </w:r>
    </w:p>
    <w:p>
      <w:pPr>
        <w:pStyle w:val="Heading2"/>
        <w:spacing w:after="120" w:before="240"/>
      </w:pPr>
      <w:r>
        <w:rPr>
          <w:rFonts w:ascii="Arial" w:cs="Arial" w:eastAsia="Arial" w:hAnsi="Arial"/>
          <w:b/>
          <w:bCs/>
          <w:sz w:val="26"/>
          <w:szCs w:val="26"/>
        </w:rPr>
        <w:t xml:space="preserve">UC-04: Налаштування та запуск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Ідентифікатор</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UC-04</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Назва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Налаштування та запуск GitHub Actions Workflow</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Актор</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DevOps-інженер / Розробник</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Мета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Автоматизувати процес CI/CD: збірку, тестування та розгортання проекту.</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Передумови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Користувач має права Write у репозиторії. У репозиторії є код проекту.</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Основний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Розробник створює файл .github/workflows/ci.yml у репозиторії.
2. Описує тригери (on: push, pull_request, schedule).
3. Визначає jobs та steps (checkout, setup, build, test, deploy).
4. Робить commit та push.
5. Система автоматично розпізнає workflow і запускає його.
6. Розробник переходить до вкладки «Actions» і спостерігає виконання у реальному часі.
7. Після завершення отримує статус: Success / Failure.
8. У разі помилки — переглядає журнали кроку та вносить виправлення.</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Альтернативний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7а. Workflow завершився з помилкою — система надсилає сповіщення email/Slack.
2а. YAML-файл містить синтаксичні помилки — система відображає підказку при перегляді файлу.</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Постумови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Workflow збережено. Майбутні push/PR автоматично запускатимуть pipeline.</w:t>
            </w:r>
          </w:p>
        </w:tc>
      </w:tr>
    </w:tbl>
    <w:p>
      <w:pPr>
        <w:spacing w:after="80" w:before="80"/>
      </w:pPr>
      <w:r>
        <w:t xml:space="preserve"/>
      </w:r>
    </w:p>
    <w:p>
      <w:pPr>
        <w:pStyle w:val="Heading2"/>
        <w:spacing w:after="120" w:before="240"/>
      </w:pPr>
      <w:r>
        <w:rPr>
          <w:rFonts w:ascii="Arial" w:cs="Arial" w:eastAsia="Arial" w:hAnsi="Arial"/>
          <w:b/>
          <w:bCs/>
          <w:sz w:val="26"/>
          <w:szCs w:val="26"/>
        </w:rPr>
        <w:t xml:space="preserve">UC-05: Виявлення вразливостей безпеки (Dependabot)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Ідентифікатор</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color w:val="FFFFFF"/>
                <w:sz w:val="20"/>
                <w:szCs w:val="20"/>
              </w:rPr>
              <w:t xml:space="preserve">UC-05</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Назва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Виявлення та усунення вразливостей залежностей</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Актор</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Мейнтейнер репозиторію</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Мета</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Отримати інформацію про вразливості у залежностях та автоматично отримати виправлення.</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Передумови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Dependabot увімкнено у налаштуваннях репозиторію. Є файл залежностей (package.json, requirements.txt тощо).</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Основний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Dependabot щоденно сканує файли залежностей.
2. Виявляє пакет із відомою вразливістю (CVE).
3. Система надсилає сповіщення мейнтейнеру у вкладці «Security».
4. Dependabot автоматично відкриває PR із оновленою версією пакету.
5. Мейнтейнер переглядає PR, переконується у коректності.
6. Зливає PR або відхиляє із поясненням.
7. Вразливість позначається як вирішена.</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Альтернативний сценарій</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4а. Безпечна версія пакету відсутня — система відображає попередження без PR.
6а. Мейнтейнер відхилив PR — вразливість залишається відкритою, система нагадує через певний час.</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Постумови</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Вразливість усунена або задокументована. Звіт у Security tab оновлено.</w:t>
            </w:r>
          </w:p>
        </w:tc>
      </w:tr>
    </w:tbl>
    <w:p>
      <w:r>
        <w:br w:type="page"/>
      </w:r>
    </w:p>
    <w:p>
      <w:pPr>
        <w:pStyle w:val="Heading1"/>
        <w:spacing w:after="160" w:before="320"/>
      </w:pPr>
      <w:r>
        <w:rPr>
          <w:rFonts w:ascii="Arial" w:cs="Arial" w:eastAsia="Arial" w:hAnsi="Arial"/>
          <w:b/>
          <w:bCs/>
          <w:sz w:val="32"/>
          <w:szCs w:val="32"/>
        </w:rPr>
        <w:t xml:space="preserve">3. Перелік нефункціональних вимог</w:t>
      </w:r>
    </w:p>
    <w:p>
      <w:pPr>
        <w:spacing w:after="80" w:before="80"/>
      </w:pPr>
      <w:r>
        <w:rPr>
          <w:rFonts w:ascii="Arial" w:cs="Arial" w:eastAsia="Arial" w:hAnsi="Arial"/>
          <w:sz w:val="22"/>
          <w:szCs w:val="22"/>
        </w:rPr>
        <w:t xml:space="preserve">Нефункціональні вимоги визначають якісні характеристики системи GitHub: продуктивність, надійність, безпеку, масштабованість та інші атрибути якості.</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960"/>
        <w:gridCol w:w="14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Категорія</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Вимога</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Метрика</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NFR-01</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Продуктивність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Сторінка репозиторію повинна завантажуватись не більше ніж за 2 секунди при нормальному навантаженні.</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TTFB &lt; 200 мс, LCP &lt; 2 с</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Продуктивність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повинен обробляти не менше 1000 запитів на секунду на один вузол.</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1000 RPS/вузол</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NFR-03</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Продуктивність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Git-операції (clone, push, fetch) повинні виконуватись зі швидкістю не менше 10 MB/с.</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 10 MB/с</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Надійність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забезпечувати доступність не менше 99.9% (SLA) на місяць.</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Uptime ≥ 99.9%</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NFR-05</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Надійність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здійснювати автоматичне резервне копіювання даних кожні 6 годин.</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RPO ≤ 6 год</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Надійність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RTO (час відновлення після збою) не повинен перевищувати 4 годин.</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RTO ≤ 4 год</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NFR-07</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Усі дані між клієнтом і сервером повинні передаватись виключно через TLS 1.2+.</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TLS 1.2/1.3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Паролі повинні зберігатись у вигляді хешів bcrypt із коефіцієнтом роботи ≥ 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bcrypt, cost ≥ 12</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NFR-09</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Токени API повинні мати налаштовуваний термін дії та підтримувати відкликання.</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TTL налаштовується</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Безпека</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відповідати вимогам SOC 2 Type II та ISO 27001.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SOC 2 / ISO 27001</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NFR-11</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Масштабованість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Архітектура повинна підтримувати горизонтальне масштабування без простою.</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Zero-downtime scale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Масштабованість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одночасну роботу не менше 10 млн активних користувачів.</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10M DAU</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NFR-13</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Зручність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Веб-інтерфейс повинен відповідати стандарту WCAG 2.1 рівня AA.</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WCAG 2.1 AA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Зручність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коректно відображатись на пристроях з шириною екрану від 320px.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Responsive ≥ 320px</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NFR-15</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Підтримуваність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Покриття коду автотестами повинно становити не менше 80%.</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Coverage ≥ 80%</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Підтримуваність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Час розгортання нової версії не повинен перевищувати 30 хвилин.</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Deployment ≤ 30 хв</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NFR-17</w:t>
            </w:r>
          </w:p>
        </w:tc>
        <w:tc>
          <w:tcPr>
            <w:tcW w:type="dxa" w:w="18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Сумісність</w:t>
            </w:r>
          </w:p>
        </w:tc>
        <w:tc>
          <w:tcPr>
            <w:tcW w:type="dxa" w:w="4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актуальні версії Chrome, Firefox, Safari, Edge.</w:t>
            </w:r>
          </w:p>
        </w:tc>
        <w:tc>
          <w:tcPr>
            <w:tcW w:type="dxa" w:w="1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Evergreen browsers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NFR-18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Сумісність</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 API повинен дотримуватись специфікації OpenAPI 3.0.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OpenAPI 3.0</w:t>
            </w:r>
          </w:p>
        </w:tc>
      </w:tr>
    </w:tbl>
    <w:p>
      <w:r>
        <w:br w:type="page"/>
      </w:r>
    </w:p>
    <w:p>
      <w:pPr>
        <w:pStyle w:val="Heading1"/>
        <w:spacing w:after="160" w:before="320"/>
      </w:pPr>
      <w:r>
        <w:rPr>
          <w:rFonts w:ascii="Arial" w:cs="Arial" w:eastAsia="Arial" w:hAnsi="Arial"/>
          <w:b/>
          <w:bCs/>
          <w:sz w:val="32"/>
          <w:szCs w:val="32"/>
        </w:rPr>
        <w:t xml:space="preserve">4. Обмеження програмної системи</w:t>
      </w:r>
    </w:p>
    <w:p>
      <w:pPr>
        <w:spacing w:after="80" w:before="80"/>
      </w:pPr>
      <w:r>
        <w:rPr>
          <w:rFonts w:ascii="Arial" w:cs="Arial" w:eastAsia="Arial" w:hAnsi="Arial"/>
          <w:sz w:val="22"/>
          <w:szCs w:val="22"/>
        </w:rPr>
        <w:t xml:space="preserve">Обмеження визначають межі та умови, в рамках яких повинна функціонувати система GitHub. Вони є беззаперечними вимогами, що виникають із технологічних, бізнесових, правових або архітектурних рішень.</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Тип</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Опис обмеження</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C-01</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Технологічне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використовувати Git як єдину систему контролю версій (несумісність з Mercurial, SVN тощо).</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Технологічне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Серверна частина повинна бути розгорнута виключно на хмарній інфраструктурі (AWS, Azure або GCP).</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C-03</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Технологічне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Зберігання великих файлів (&gt;100 MB) вимагає використання Git LFS; без нього завантаження буде заблоковане.</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Бізнесове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Приватні репозиторії доступні лише для авторизованих користувачів; публічний доступ без авторизації обмежений операцією читання.</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C-05</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Бізнесове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Функціональність організацій (команди, ролі, SSO) доступна лише на платних тарифних планах (Team та Enterprise).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Бізнесове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Використання GitHub Actions безкоштовно обмежене 2 000 хвилин/місяць для публічних репозиторіїв і 500 хв для приватних на безкоштовному плані.</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C-07</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Законодавче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відповідати вимогам GDPR: надавати можливість видалення персональних даних та експорту даних користувача.</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Законодавче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Система повинна дотримуватись законодавства США щодо експортного контролю (EAR): обмеження доступу для санкційних країн.</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C-09</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Законодавче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Зберігання даних користувачів з ЄС повинно відбуватись на серверах, розташованих в ЄС (відповідно до вимог GDPR).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Архітектурне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Мікросервісна архітектура: кожен сервіс повинен мати власну базу даних; прямі міжсервісні SQL-запити заборонені.</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C-11</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Архітектурне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Усі публічні API-ендпоінти повинні застосовувати rate limiting: не більше 5 000 запитів/годину для авторизованих користувачів.</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Архітектурне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Розмір одного репозиторію не повинен перевищувати 5 GB; при перевищенні система блокує push із попередженням.</w:t>
            </w:r>
          </w:p>
        </w:tc>
      </w:tr>
      <w:tr>
        <w:tc>
          <w:tcPr>
            <w:tcW w:type="dxa" w:w="1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C-13</w:t>
            </w:r>
          </w:p>
        </w:tc>
        <w:tc>
          <w:tcPr>
            <w:tcW w:type="dxa" w:w="22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Інтеграційне</w:t>
            </w:r>
          </w:p>
        </w:tc>
        <w:tc>
          <w:tcPr>
            <w:tcW w:type="dxa" w:w="5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Система повинна підтримувати вебхуки стандарту JSON over HTTPS для інтеграції з зовнішніми сервісами.</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C-14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Інтеграційне</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OAuth 2.0 / OpenID Connect є єдиним підтримуваним протоколом для сторонньої автентифікації.</w:t>
            </w:r>
          </w:p>
        </w:tc>
      </w:tr>
    </w:tbl>
    <w:p>
      <w:pPr>
        <w:spacing w:after="80" w:before="80"/>
      </w:pPr>
      <w:r>
        <w:t xml:space="preserve"/>
      </w:r>
    </w:p>
    <w:p>
      <w:pPr>
        <w:pStyle w:val="Heading2"/>
        <w:spacing w:after="120" w:before="240"/>
      </w:pPr>
      <w:r>
        <w:rPr>
          <w:rFonts w:ascii="Arial" w:cs="Arial" w:eastAsia="Arial" w:hAnsi="Arial"/>
          <w:b/>
          <w:bCs/>
          <w:sz w:val="26"/>
          <w:szCs w:val="26"/>
        </w:rPr>
        <w:t xml:space="preserve">4.1 Діаграма взаємозв'язку обмежень</w:t>
      </w:r>
    </w:p>
    <w:p>
      <w:pPr>
        <w:spacing w:after="80" w:before="80"/>
      </w:pPr>
      <w:r>
        <w:rPr>
          <w:rFonts w:ascii="Arial" w:cs="Arial" w:eastAsia="Arial" w:hAnsi="Arial"/>
          <w:sz w:val="22"/>
          <w:szCs w:val="22"/>
        </w:rPr>
        <w:t xml:space="preserve">Обмеження системи можна класифікувати за рівнями впливу:</w:t>
      </w:r>
    </w:p>
    <w:p>
      <w:pPr>
        <w:pStyle w:val="ListParagraph"/>
        <w:numPr>
          <w:ilvl w:val="0"/>
          <w:numId w:val="2"/>
        </w:numPr>
        <w:spacing w:after="60" w:before="60"/>
      </w:pPr>
      <w:r>
        <w:rPr>
          <w:rFonts w:ascii="Arial" w:cs="Arial" w:eastAsia="Arial" w:hAnsi="Arial"/>
          <w:sz w:val="22"/>
          <w:szCs w:val="22"/>
        </w:rPr>
        <w:t xml:space="preserve">Законодавчі обмеження (C-07, C-08, C-09) — вищий пріоритет, не підлягають зміні без юридичного супроводу.</w:t>
      </w:r>
    </w:p>
    <w:p>
      <w:pPr>
        <w:pStyle w:val="ListParagraph"/>
        <w:numPr>
          <w:ilvl w:val="0"/>
          <w:numId w:val="2"/>
        </w:numPr>
        <w:spacing w:after="60" w:before="60"/>
      </w:pPr>
      <w:r>
        <w:rPr>
          <w:rFonts w:ascii="Arial" w:cs="Arial" w:eastAsia="Arial" w:hAnsi="Arial"/>
          <w:sz w:val="22"/>
          <w:szCs w:val="22"/>
        </w:rPr>
        <w:t xml:space="preserve">Архітектурні обмеження (C-10, C-11, C-12) — визначають технічну архітектуру і впливають на всі рівні розробки.</w:t>
      </w:r>
    </w:p>
    <w:p>
      <w:pPr>
        <w:pStyle w:val="ListParagraph"/>
        <w:numPr>
          <w:ilvl w:val="0"/>
          <w:numId w:val="2"/>
        </w:numPr>
        <w:spacing w:after="60" w:before="60"/>
      </w:pPr>
      <w:r>
        <w:rPr>
          <w:rFonts w:ascii="Arial" w:cs="Arial" w:eastAsia="Arial" w:hAnsi="Arial"/>
          <w:sz w:val="22"/>
          <w:szCs w:val="22"/>
        </w:rPr>
        <w:t xml:space="preserve">Технологічні обмеження (C-01, C-02, C-03) — обумовлені вибором технологічного стеку.</w:t>
      </w:r>
    </w:p>
    <w:p>
      <w:pPr>
        <w:pStyle w:val="ListParagraph"/>
        <w:numPr>
          <w:ilvl w:val="0"/>
          <w:numId w:val="2"/>
        </w:numPr>
        <w:spacing w:after="60" w:before="60"/>
      </w:pPr>
      <w:r>
        <w:rPr>
          <w:rFonts w:ascii="Arial" w:cs="Arial" w:eastAsia="Arial" w:hAnsi="Arial"/>
          <w:sz w:val="22"/>
          <w:szCs w:val="22"/>
        </w:rPr>
        <w:t xml:space="preserve">Бізнесові обмеження (C-04, C-05, C-06) — випливають із бізнес-моделі та тарифної системи.</w:t>
      </w:r>
    </w:p>
    <w:p>
      <w:pPr>
        <w:pStyle w:val="ListParagraph"/>
        <w:numPr>
          <w:ilvl w:val="0"/>
          <w:numId w:val="2"/>
        </w:numPr>
        <w:spacing w:after="60" w:before="60"/>
      </w:pPr>
      <w:r>
        <w:rPr>
          <w:rFonts w:ascii="Arial" w:cs="Arial" w:eastAsia="Arial" w:hAnsi="Arial"/>
          <w:sz w:val="22"/>
          <w:szCs w:val="22"/>
        </w:rPr>
        <w:t xml:space="preserve">Інтеграційні обмеження (C-13, C-14) — визначають правила взаємодії із зовнішніми системами.</w:t>
      </w:r>
    </w:p>
    <w:p>
      <w:pPr>
        <w:spacing w:after="80" w:before="80"/>
      </w:pPr>
      <w:r>
        <w:t xml:space="preserve"/>
      </w:r>
    </w:p>
    <w:p>
      <w:pPr>
        <w:pStyle w:val="Heading1"/>
        <w:spacing w:after="160" w:before="320"/>
      </w:pPr>
      <w:r>
        <w:rPr>
          <w:rFonts w:ascii="Arial" w:cs="Arial" w:eastAsia="Arial" w:hAnsi="Arial"/>
          <w:b/>
          <w:bCs/>
          <w:sz w:val="32"/>
          <w:szCs w:val="32"/>
        </w:rPr>
        <w:t xml:space="preserve">Додаток А: Глосарій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Термін</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Визначення</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Git</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Розподілена система контролю версій, що відстежує зміни у файлах.</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Сховище проекту, що містить усю історію файлів та комітів.</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Pull Request (PR)</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Механізм пропозиції змін для злиття однієї гілки в іншу з проведенням code review.</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Branch</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Незалежна лінія розробки всередині репозиторію.</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CI/CD</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Continuous Integration / Continuous Deployment — практики автоматизованої збірки, тестування та розгортання.</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Workflow</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Автоматизований процес, визначений у YAML-файлі для GitHub Actions.</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Dependabot</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Вбудований інструмент GitHub для автоматичного оновлення залежностей та виправлення вразливостей.</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Відкритий стандарт авторизації, що дозволяє надавати обмежений доступ до облікових записів.</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GDPR</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General Data Protection Regulation — регламент ЄС про захист персональних даних.</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Service Level Agreement — угода про рівень обслуговування, що визначає гарантований відсоток доступності.</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RTO / RPO</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Recovery Time Objective / Recovery Point Objective — метрики аварійного відновлення.</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LFS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Large File Storage — розширення Git для зберігання великих бінарних файлів.</w:t>
            </w:r>
          </w:p>
        </w:tc>
      </w:tr>
      <w:tr>
        <w:tc>
          <w:tcPr>
            <w:tcW w:type="dxa" w:w="240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WCAG</w:t>
            </w:r>
          </w:p>
        </w:tc>
        <w:tc>
          <w:tcPr>
            <w:tcW w:type="dxa" w:w="6960"/>
            <w:tcBorders>
              <w:top w:val="single" w:color="AAAAAA" w:sz="1"/>
              <w:left w:val="single" w:color="AAAAAA" w:sz="1"/>
              <w:bottom w:val="single" w:color="AAAAAA" w:sz="1"/>
              <w:right w:val="single" w:color="AAAAAA" w:sz="1"/>
            </w:tcBorders>
            <w:shd w:fill="EBF5FF" w:val="clear"/>
            <w:tcMar>
              <w:top w:type="dxa" w:w="80"/>
              <w:left w:type="dxa" w:w="120"/>
              <w:bottom w:type="dxa" w:w="80"/>
              <w:right w:type="dxa" w:w="120"/>
            </w:tcMar>
          </w:tcPr>
          <w:p>
            <w:r>
              <w:rPr>
                <w:rFonts w:ascii="Arial" w:cs="Arial" w:eastAsia="Arial" w:hAnsi="Arial"/>
                <w:sz w:val="20"/>
                <w:szCs w:val="20"/>
              </w:rPr>
              <w:t xml:space="preserve">Web Content Accessibility Guidelines — стандарти доступності веб-контенту.</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2026-04-11T10:49:33.439Z</dcterms:created>
  <dcterms:modified xsi:type="dcterms:W3CDTF">2026-04-11T10:49:33.440Z</dcterms:modified>
</cp:coreProperties>
</file>

<file path=docProps/custom.xml><?xml version="1.0" encoding="utf-8"?>
<Properties xmlns="http://schemas.openxmlformats.org/officeDocument/2006/custom-properties" xmlns:vt="http://schemas.openxmlformats.org/officeDocument/2006/docPropsVTypes"/>
</file>