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Практична робота №1</w:t>
      </w:r>
    </w:p>
    <w:p>
      <w:pPr>
        <w:spacing w:after="30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Умовні оператори, тернарний оператор, цикли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1. Парне чи непарне число</w:t>
      </w:r>
    </w:p>
    <w:p>
      <w:r>
        <w:rPr>
          <w:rFonts w:ascii="Arial" w:cs="Arial" w:eastAsia="Arial" w:hAnsi="Arial"/>
          <w:sz w:val="22"/>
          <w:szCs w:val="22"/>
        </w:rPr>
        <w:t xml:space="preserve">Програма запитує число у користувача і перевіряє парне воно чи непарне за допомогою тернарного оператора.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let number = prompt("Введіть число:");</w:t>
      </w:r>
    </w:p>
    <w:p>
      <w:pPr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number = Number(number);</w:t>
      </w:r>
    </w:p>
    <w:p>
      <w:pPr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let result = (number % 2 === 0) ? "парне" : "непарне";</w:t>
      </w:r>
    </w:p>
    <w:p>
      <w:pPr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alert(`Число ${number} є ${result}.`);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2. Сума чисел від 1 до 100</w:t>
      </w:r>
    </w:p>
    <w:p>
      <w:r>
        <w:rPr>
          <w:rFonts w:ascii="Arial" w:cs="Arial" w:eastAsia="Arial" w:hAnsi="Arial"/>
          <w:sz w:val="22"/>
          <w:szCs w:val="22"/>
        </w:rPr>
        <w:t xml:space="preserve">Програма рахує суму чисел від 1 до 100 і виводить результат кожної ітерації через console.log.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let sum = 0;</w:t>
      </w:r>
    </w:p>
    <w:p>
      <w:pPr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for (let i = 1; i &lt;= 100; i++) {</w:t>
      </w:r>
    </w:p>
    <w:p>
      <w:pPr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sum += i;</w:t>
      </w:r>
    </w:p>
    <w:p>
      <w:pPr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console.log(`Ітерація ${i}: поточна сума = ${sum}`);</w:t>
      </w:r>
    </w:p>
    <w:p>
      <w:pPr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}</w:t>
      </w:r>
    </w:p>
    <w:p>
      <w:pPr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console.log(`Кінцева сума чисел від 1 до 100: ${sum}`);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3. Виведення чисел від 1 до 100</w:t>
      </w:r>
    </w:p>
    <w:p>
      <w:r>
        <w:rPr>
          <w:rFonts w:ascii="Arial" w:cs="Arial" w:eastAsia="Arial" w:hAnsi="Arial"/>
          <w:sz w:val="22"/>
          <w:szCs w:val="22"/>
        </w:rPr>
        <w:t xml:space="preserve">Програма виводить числа від 1 до 100 за допомогою циклу for.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for (let i = 1; i &lt;= 100; i++) {</w:t>
      </w:r>
    </w:p>
    <w:p>
      <w:pPr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console.log(i);</w:t>
      </w:r>
    </w:p>
    <w:p>
      <w:pPr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Демонстрація роботи програми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Скрін 1 — відкрита сторінка у браузері</w:t>
      </w:r>
    </w:p>
    <w:p>
      <w:r>
        <w:t xml:space="preserve"/>
      </w:r>
    </w:p>
    <w:p>
      <w:r>
        <w:drawing>
          <wp:inline distT="0" distB="0" distL="0" distR="0">
            <wp:extent cx="5524500" cy="156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Скрін 2 — Завдання 1: перевірка числа 23 (непарне)</w:t>
      </w:r>
    </w:p>
    <w:p>
      <w:r>
        <w:t xml:space="preserve"/>
      </w:r>
    </w:p>
    <w:p>
      <w:r>
        <w:drawing>
          <wp:inline distT="0" distB="0" distL="0" distR="0">
            <wp:extent cx="55245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Скрін 3 — Завдання 2: сума чисел від 1 до 100 (результат: 5050)</w:t>
      </w:r>
    </w:p>
    <w:p>
      <w:r>
        <w:t xml:space="preserve"/>
      </w:r>
    </w:p>
    <w:p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Скрін 4 — Завдання 3: виведення чисел від 1 до 100</w:t>
      </w:r>
    </w:p>
    <w:p>
      <w:r>
        <w:t xml:space="preserve"/>
      </w:r>
    </w:p>
    <w:p>
      <w:r>
        <w:drawing>
          <wp:inline distT="0" distB="0" distL="0" distR="0">
            <wp:extent cx="55245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7715fae19b09cb964d752811c93273e5fc10da2.png"/><Relationship Id="rId8" Type="http://schemas.openxmlformats.org/officeDocument/2006/relationships/image" Target="media/784ece7f11c2bcf209b87cfe5e182fcb1f722da9.png"/><Relationship Id="rId9" Type="http://schemas.openxmlformats.org/officeDocument/2006/relationships/image" Target="media/b55c83b6dbc9bcffe5d28a3a4c08557ed149fa15.png"/><Relationship Id="rId10" Type="http://schemas.openxmlformats.org/officeDocument/2006/relationships/image" Target="media/0d2e6ded5085c4602743c2a9326eb8bc74a0d37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2026-05-16T19:55:39.739Z</dcterms:created>
  <dcterms:modified xsi:type="dcterms:W3CDTF">2026-05-16T19:55:39.754Z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