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9F77" w14:textId="77777777" w:rsidR="00BF1003" w:rsidRPr="008C06DB" w:rsidRDefault="00BF1003" w:rsidP="00BF1003">
      <w:pPr>
        <w:ind w:firstLine="0"/>
        <w:jc w:val="center"/>
        <w:rPr>
          <w:b/>
          <w:szCs w:val="28"/>
        </w:rPr>
      </w:pPr>
      <w:r w:rsidRPr="008C06DB">
        <w:rPr>
          <w:b/>
          <w:szCs w:val="28"/>
        </w:rPr>
        <w:t>Міністерство освіти і науки України</w:t>
      </w:r>
    </w:p>
    <w:p w14:paraId="6209864C" w14:textId="77777777" w:rsidR="00BF1003" w:rsidRPr="008C06DB" w:rsidRDefault="00BF1003" w:rsidP="00BF1003">
      <w:pPr>
        <w:ind w:firstLine="0"/>
        <w:jc w:val="center"/>
        <w:rPr>
          <w:b/>
          <w:szCs w:val="28"/>
        </w:rPr>
      </w:pPr>
      <w:r w:rsidRPr="008C06DB">
        <w:rPr>
          <w:b/>
          <w:szCs w:val="28"/>
        </w:rPr>
        <w:t>Національний технічний університет України «Київський політехнічний інститут імені Ігоря Сікорського"</w:t>
      </w:r>
    </w:p>
    <w:p w14:paraId="22720B5F" w14:textId="77777777" w:rsidR="00BF1003" w:rsidRPr="008C06DB" w:rsidRDefault="00BF1003" w:rsidP="00BF1003">
      <w:pPr>
        <w:ind w:firstLine="0"/>
        <w:jc w:val="center"/>
        <w:rPr>
          <w:b/>
          <w:szCs w:val="28"/>
        </w:rPr>
      </w:pPr>
      <w:r w:rsidRPr="008C06DB">
        <w:rPr>
          <w:b/>
          <w:szCs w:val="28"/>
        </w:rPr>
        <w:t>Факультет інформатики та обчислювальної техніки</w:t>
      </w:r>
    </w:p>
    <w:p w14:paraId="0C2AF55C" w14:textId="77777777" w:rsidR="00BF1003" w:rsidRPr="008C06DB" w:rsidRDefault="00BF1003" w:rsidP="00BF1003">
      <w:pPr>
        <w:ind w:firstLine="0"/>
        <w:jc w:val="center"/>
        <w:rPr>
          <w:b/>
          <w:szCs w:val="28"/>
        </w:rPr>
      </w:pPr>
    </w:p>
    <w:p w14:paraId="67138696" w14:textId="77777777" w:rsidR="00BF1003" w:rsidRPr="008C06DB" w:rsidRDefault="00BF1003" w:rsidP="00BF1003">
      <w:pPr>
        <w:ind w:firstLine="0"/>
        <w:jc w:val="center"/>
        <w:rPr>
          <w:b/>
          <w:szCs w:val="28"/>
        </w:rPr>
      </w:pPr>
      <w:r w:rsidRPr="008C06DB">
        <w:rPr>
          <w:b/>
          <w:szCs w:val="28"/>
        </w:rPr>
        <w:t>Кафедра інформатики та програмної інженерії</w:t>
      </w:r>
    </w:p>
    <w:p w14:paraId="731F2339" w14:textId="77777777" w:rsidR="00BF1003" w:rsidRPr="008C06DB" w:rsidRDefault="00BF1003" w:rsidP="00BF1003">
      <w:pPr>
        <w:ind w:firstLine="0"/>
        <w:jc w:val="center"/>
        <w:rPr>
          <w:szCs w:val="28"/>
        </w:rPr>
      </w:pPr>
    </w:p>
    <w:p w14:paraId="0C972FC8" w14:textId="77777777" w:rsidR="00BF1003" w:rsidRPr="008C06DB" w:rsidRDefault="00BF1003" w:rsidP="00BF1003">
      <w:pPr>
        <w:ind w:firstLine="0"/>
        <w:jc w:val="center"/>
        <w:rPr>
          <w:szCs w:val="28"/>
        </w:rPr>
      </w:pPr>
    </w:p>
    <w:p w14:paraId="1F10B8B1" w14:textId="77777777" w:rsidR="00BF1003" w:rsidRPr="008C06DB" w:rsidRDefault="00BF1003" w:rsidP="00BF1003">
      <w:pPr>
        <w:pStyle w:val="ImageCaption"/>
        <w:keepLines w:val="0"/>
        <w:ind w:firstLine="0"/>
        <w:rPr>
          <w:sz w:val="28"/>
          <w:szCs w:val="28"/>
        </w:rPr>
      </w:pPr>
    </w:p>
    <w:p w14:paraId="5F8A1825" w14:textId="77777777" w:rsidR="00BF1003" w:rsidRPr="008C06DB" w:rsidRDefault="00BF1003" w:rsidP="00BF1003">
      <w:pPr>
        <w:ind w:firstLine="0"/>
        <w:jc w:val="center"/>
        <w:rPr>
          <w:b/>
          <w:bCs/>
          <w:szCs w:val="28"/>
        </w:rPr>
      </w:pPr>
      <w:r w:rsidRPr="008C06DB">
        <w:rPr>
          <w:b/>
          <w:bCs/>
          <w:szCs w:val="28"/>
        </w:rPr>
        <w:t>Звіт</w:t>
      </w:r>
    </w:p>
    <w:p w14:paraId="4FCD25F9" w14:textId="77777777" w:rsidR="00BF1003" w:rsidRPr="008C06DB" w:rsidRDefault="00BF1003" w:rsidP="00BF1003">
      <w:pPr>
        <w:ind w:firstLine="0"/>
        <w:jc w:val="center"/>
        <w:rPr>
          <w:szCs w:val="28"/>
        </w:rPr>
      </w:pPr>
    </w:p>
    <w:p w14:paraId="0C3695D4" w14:textId="4CF9E805" w:rsidR="00BF1003" w:rsidRPr="00F95C2E" w:rsidRDefault="00BF1003" w:rsidP="00BF1003">
      <w:pPr>
        <w:ind w:firstLine="0"/>
        <w:jc w:val="center"/>
        <w:rPr>
          <w:szCs w:val="28"/>
        </w:rPr>
      </w:pPr>
      <w:r w:rsidRPr="00F95C2E">
        <w:rPr>
          <w:szCs w:val="28"/>
        </w:rPr>
        <w:t xml:space="preserve">з </w:t>
      </w:r>
      <w:r w:rsidR="00F95C2E" w:rsidRPr="00F95C2E">
        <w:rPr>
          <w:szCs w:val="28"/>
        </w:rPr>
        <w:t>лабораторної</w:t>
      </w:r>
      <w:r w:rsidRPr="00F95C2E">
        <w:rPr>
          <w:szCs w:val="28"/>
        </w:rPr>
        <w:t xml:space="preserve"> роботи  №</w:t>
      </w:r>
      <w:r w:rsidR="008C4C96" w:rsidRPr="00C9573A">
        <w:rPr>
          <w:szCs w:val="28"/>
        </w:rPr>
        <w:t xml:space="preserve"> </w:t>
      </w:r>
      <w:r w:rsidR="002B0528">
        <w:rPr>
          <w:szCs w:val="28"/>
          <w:lang w:val="en-US"/>
        </w:rPr>
        <w:t>6</w:t>
      </w:r>
      <w:r w:rsidR="00057AFA" w:rsidRPr="00085401">
        <w:rPr>
          <w:szCs w:val="28"/>
        </w:rPr>
        <w:t xml:space="preserve"> </w:t>
      </w:r>
      <w:r w:rsidRPr="00F95C2E">
        <w:rPr>
          <w:szCs w:val="28"/>
        </w:rPr>
        <w:t xml:space="preserve">з дисципліни </w:t>
      </w:r>
    </w:p>
    <w:p w14:paraId="251EADB9" w14:textId="1D5EF6E8" w:rsidR="00BF1003" w:rsidRPr="008C06DB" w:rsidRDefault="00BF1003" w:rsidP="00A83B95">
      <w:pPr>
        <w:ind w:firstLine="0"/>
        <w:jc w:val="center"/>
        <w:rPr>
          <w:szCs w:val="28"/>
        </w:rPr>
      </w:pPr>
      <w:r w:rsidRPr="00F95C2E">
        <w:rPr>
          <w:szCs w:val="28"/>
        </w:rPr>
        <w:t>«</w:t>
      </w:r>
      <w:r w:rsidR="00A83B95">
        <w:rPr>
          <w:szCs w:val="28"/>
        </w:rPr>
        <w:t>Те</w:t>
      </w:r>
      <w:r w:rsidR="00B6162B">
        <w:rPr>
          <w:szCs w:val="28"/>
        </w:rPr>
        <w:t>хнології</w:t>
      </w:r>
      <w:r w:rsidR="00A83B95">
        <w:rPr>
          <w:szCs w:val="28"/>
        </w:rPr>
        <w:t xml:space="preserve"> паралельних обчислень</w:t>
      </w:r>
      <w:r w:rsidRPr="00F95C2E">
        <w:rPr>
          <w:szCs w:val="28"/>
        </w:rPr>
        <w:t>»</w:t>
      </w:r>
    </w:p>
    <w:p w14:paraId="24FB6587" w14:textId="77777777" w:rsidR="00BF1003" w:rsidRPr="008C06DB" w:rsidRDefault="00BF1003" w:rsidP="00BF1003">
      <w:pPr>
        <w:ind w:firstLine="0"/>
        <w:jc w:val="center"/>
        <w:rPr>
          <w:szCs w:val="28"/>
        </w:rPr>
      </w:pPr>
    </w:p>
    <w:p w14:paraId="5B72C548" w14:textId="78F50C2B" w:rsidR="00BF1003" w:rsidRPr="008C06DB" w:rsidRDefault="00BF1003" w:rsidP="008C4C96">
      <w:pPr>
        <w:ind w:firstLine="0"/>
        <w:jc w:val="center"/>
        <w:rPr>
          <w:szCs w:val="28"/>
        </w:rPr>
      </w:pPr>
      <w:r w:rsidRPr="008C06DB">
        <w:rPr>
          <w:szCs w:val="28"/>
        </w:rPr>
        <w:t>«</w:t>
      </w:r>
      <w:r w:rsidR="002B0528" w:rsidRPr="002B0528">
        <w:rPr>
          <w:szCs w:val="28"/>
        </w:rPr>
        <w:t>Розробка паралельного алгоритму множення матриць з використанням МРІ-методів обміну повідомленнями «один-до-одного» та дослідження його ефективності</w:t>
      </w:r>
      <w:r w:rsidRPr="008C4C96">
        <w:rPr>
          <w:b/>
          <w:bCs/>
          <w:szCs w:val="28"/>
        </w:rPr>
        <w:t>»</w:t>
      </w:r>
    </w:p>
    <w:p w14:paraId="5D0741CE" w14:textId="77777777" w:rsidR="00BF1003" w:rsidRPr="008C06DB" w:rsidRDefault="00BF1003" w:rsidP="00BF1003">
      <w:pPr>
        <w:rPr>
          <w:szCs w:val="28"/>
        </w:rPr>
      </w:pPr>
    </w:p>
    <w:p w14:paraId="60E72764" w14:textId="77777777" w:rsidR="00BF1003" w:rsidRPr="008C06DB" w:rsidRDefault="00BF1003" w:rsidP="008C4C96">
      <w:pPr>
        <w:ind w:firstLine="0"/>
        <w:rPr>
          <w:szCs w:val="28"/>
          <w:u w:val="single"/>
        </w:rPr>
      </w:pPr>
    </w:p>
    <w:p w14:paraId="1EDF0F42" w14:textId="77777777" w:rsidR="00BF1003" w:rsidRPr="008C06DB" w:rsidRDefault="00BF1003" w:rsidP="00BF1003">
      <w:pPr>
        <w:jc w:val="right"/>
        <w:rPr>
          <w:szCs w:val="28"/>
          <w:u w:val="single"/>
        </w:rPr>
      </w:pPr>
      <w:r w:rsidRPr="008C06DB">
        <w:rPr>
          <w:noProof/>
          <w:szCs w:val="28"/>
          <w:lang w:val="en-US" w:eastAsia="en-US"/>
        </w:rPr>
        <mc:AlternateContent>
          <mc:Choice Requires="wpg">
            <w:drawing>
              <wp:anchor distT="0" distB="0" distL="114300" distR="114300" simplePos="0" relativeHeight="251660288" behindDoc="0" locked="0" layoutInCell="1" allowOverlap="1" wp14:anchorId="3783A08D" wp14:editId="4FB31D29">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BD727D" w14:textId="77777777" w:rsidR="003679E0" w:rsidRDefault="003679E0" w:rsidP="00BF1003">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0313A" w14:textId="77777777" w:rsidR="003679E0" w:rsidRDefault="003679E0" w:rsidP="00BF1003">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74768B" w14:textId="77777777" w:rsidR="003679E0" w:rsidRPr="004716F4" w:rsidRDefault="003679E0" w:rsidP="00BF1003">
                                <w:pPr>
                                  <w:tabs>
                                    <w:tab w:val="left" w:pos="462"/>
                                  </w:tabs>
                                  <w:ind w:firstLine="0"/>
                                  <w:jc w:val="center"/>
                                  <w:rPr>
                                    <w:i/>
                                    <w:lang w:val="en-US"/>
                                  </w:rPr>
                                </w:pPr>
                                <w:r>
                                  <w:rPr>
                                    <w:i/>
                                    <w:lang w:val="ru-RU"/>
                                  </w:rPr>
                                  <w:t xml:space="preserve">ІП-14 </w:t>
                                </w:r>
                                <w:r w:rsidRPr="00EC2AC7">
                                  <w:rPr>
                                    <w:i/>
                                  </w:rPr>
                                  <w:t>Сергієнко</w:t>
                                </w:r>
                                <w:r>
                                  <w:rPr>
                                    <w:i/>
                                    <w:lang w:val="ru-RU"/>
                                  </w:rPr>
                                  <w:t xml:space="preserve"> Ю. В.</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83A08D" id="Group 51"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5FBD727D" w14:textId="77777777" w:rsidR="003679E0" w:rsidRDefault="003679E0" w:rsidP="00BF1003">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3C20313A" w14:textId="77777777" w:rsidR="003679E0" w:rsidRDefault="003679E0" w:rsidP="00BF1003">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2974768B" w14:textId="77777777" w:rsidR="003679E0" w:rsidRPr="004716F4" w:rsidRDefault="003679E0" w:rsidP="00BF1003">
                          <w:pPr>
                            <w:tabs>
                              <w:tab w:val="left" w:pos="462"/>
                            </w:tabs>
                            <w:ind w:firstLine="0"/>
                            <w:jc w:val="center"/>
                            <w:rPr>
                              <w:i/>
                              <w:lang w:val="en-US"/>
                            </w:rPr>
                          </w:pPr>
                          <w:r>
                            <w:rPr>
                              <w:i/>
                              <w:lang w:val="ru-RU"/>
                            </w:rPr>
                            <w:t xml:space="preserve">ІП-14 </w:t>
                          </w:r>
                          <w:r w:rsidRPr="00EC2AC7">
                            <w:rPr>
                              <w:i/>
                            </w:rPr>
                            <w:t>Сергієнко</w:t>
                          </w:r>
                          <w:r>
                            <w:rPr>
                              <w:i/>
                              <w:lang w:val="ru-RU"/>
                            </w:rPr>
                            <w:t xml:space="preserve"> Ю. В.</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6E5907FA" w14:textId="77777777" w:rsidR="00BF1003" w:rsidRPr="008C06DB" w:rsidRDefault="00BF1003" w:rsidP="00BF1003">
      <w:pPr>
        <w:jc w:val="right"/>
        <w:rPr>
          <w:szCs w:val="28"/>
          <w:u w:val="single"/>
        </w:rPr>
      </w:pPr>
    </w:p>
    <w:p w14:paraId="6893FA14" w14:textId="77777777" w:rsidR="00BF1003" w:rsidRPr="008C06DB" w:rsidRDefault="00BF1003" w:rsidP="00BF1003">
      <w:pPr>
        <w:jc w:val="right"/>
        <w:rPr>
          <w:szCs w:val="28"/>
          <w:u w:val="single"/>
        </w:rPr>
      </w:pPr>
    </w:p>
    <w:p w14:paraId="0FEDBFA3" w14:textId="77777777" w:rsidR="00BF1003" w:rsidRPr="008C06DB" w:rsidRDefault="00BF1003" w:rsidP="00BF1003">
      <w:pPr>
        <w:jc w:val="right"/>
        <w:rPr>
          <w:szCs w:val="28"/>
          <w:u w:val="single"/>
        </w:rPr>
      </w:pPr>
    </w:p>
    <w:p w14:paraId="2EDD990C" w14:textId="77777777" w:rsidR="00BF1003" w:rsidRPr="008C06DB" w:rsidRDefault="00BF1003" w:rsidP="00BF1003">
      <w:pPr>
        <w:jc w:val="right"/>
        <w:rPr>
          <w:szCs w:val="28"/>
          <w:u w:val="single"/>
        </w:rPr>
      </w:pPr>
    </w:p>
    <w:p w14:paraId="06452A1E" w14:textId="77777777" w:rsidR="00BF1003" w:rsidRPr="008C06DB" w:rsidRDefault="00BF1003" w:rsidP="00BF1003">
      <w:pPr>
        <w:jc w:val="center"/>
        <w:rPr>
          <w:szCs w:val="28"/>
          <w:u w:val="single"/>
        </w:rPr>
      </w:pPr>
      <w:r w:rsidRPr="008C06DB">
        <w:rPr>
          <w:noProof/>
          <w:szCs w:val="28"/>
          <w:lang w:val="en-US" w:eastAsia="en-US"/>
        </w:rPr>
        <mc:AlternateContent>
          <mc:Choice Requires="wpg">
            <w:drawing>
              <wp:anchor distT="0" distB="0" distL="114300" distR="114300" simplePos="0" relativeHeight="251659264" behindDoc="0" locked="0" layoutInCell="1" allowOverlap="1" wp14:anchorId="257282DD" wp14:editId="35133160">
                <wp:simplePos x="0" y="0"/>
                <wp:positionH relativeFrom="column">
                  <wp:posOffset>228600</wp:posOffset>
                </wp:positionH>
                <wp:positionV relativeFrom="paragraph">
                  <wp:posOffset>-310515</wp:posOffset>
                </wp:positionV>
                <wp:extent cx="5486400" cy="400050"/>
                <wp:effectExtent l="0" t="0" r="19050" b="0"/>
                <wp:wrapNone/>
                <wp:docPr id="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3"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E48887" w14:textId="77777777" w:rsidR="003679E0" w:rsidRPr="006716FA" w:rsidRDefault="003679E0" w:rsidP="00BF1003">
                              <w:pPr>
                                <w:ind w:firstLine="0"/>
                                <w:rPr>
                                  <w:b/>
                                  <w:bCs/>
                                </w:rPr>
                              </w:pPr>
                              <w:r w:rsidRPr="006716FA">
                                <w:rPr>
                                  <w:rFonts w:ascii="Times New Roman CYR" w:hAnsi="Times New Roman CYR"/>
                                  <w:b/>
                                  <w:bCs/>
                                </w:rPr>
                                <w:t>Перевірив</w:t>
                              </w:r>
                            </w:p>
                            <w:p w14:paraId="14565D6A" w14:textId="77777777" w:rsidR="003679E0" w:rsidRDefault="003679E0" w:rsidP="00BF1003"/>
                          </w:txbxContent>
                        </wps:txbx>
                        <wps:bodyPr rot="0" vert="horz" wrap="square" lIns="0" tIns="0" rIns="0" bIns="0" anchor="t" anchorCtr="0" upright="1">
                          <a:noAutofit/>
                        </wps:bodyPr>
                      </wps:wsp>
                      <wpg:grpSp>
                        <wpg:cNvPr id="4" name="Group 36"/>
                        <wpg:cNvGrpSpPr>
                          <a:grpSpLocks/>
                        </wpg:cNvGrpSpPr>
                        <wpg:grpSpPr bwMode="auto">
                          <a:xfrm>
                            <a:off x="5162" y="11394"/>
                            <a:ext cx="4191" cy="630"/>
                            <a:chOff x="5162" y="11394"/>
                            <a:chExt cx="4191" cy="630"/>
                          </a:xfrm>
                        </wpg:grpSpPr>
                        <wps:wsp>
                          <wps:cNvPr id="5"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07D13E" w14:textId="77777777" w:rsidR="003679E0" w:rsidRDefault="003679E0" w:rsidP="00BF1003">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6"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FED6AA" w14:textId="62FBA2C5" w:rsidR="003679E0" w:rsidRPr="00F95C2E" w:rsidRDefault="00A83B95" w:rsidP="00BF1003">
                                <w:pPr>
                                  <w:tabs>
                                    <w:tab w:val="left" w:pos="0"/>
                                  </w:tabs>
                                  <w:ind w:firstLine="0"/>
                                  <w:jc w:val="center"/>
                                  <w:rPr>
                                    <w:i/>
                                  </w:rPr>
                                </w:pPr>
                                <w:r>
                                  <w:rPr>
                                    <w:i/>
                                  </w:rPr>
                                  <w:t>Дифучина О. Ю.</w:t>
                                </w:r>
                              </w:p>
                            </w:txbxContent>
                          </wps:txbx>
                          <wps:bodyPr rot="0" vert="horz" wrap="square" lIns="0" tIns="0" rIns="0" bIns="0" anchor="t" anchorCtr="0" upright="1">
                            <a:noAutofit/>
                          </wps:bodyPr>
                        </wps:wsp>
                      </wpg:grpSp>
                      <wps:wsp>
                        <wps:cNvPr id="7"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7282DD" id="Group 37" o:spid="_x0000_s1033" style="position:absolute;left:0;text-align:left;margin-left:18pt;margin-top:-24.45pt;width:6in;height:31.5pt;z-index:251659264"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02E48887" w14:textId="77777777" w:rsidR="003679E0" w:rsidRPr="006716FA" w:rsidRDefault="003679E0" w:rsidP="00BF1003">
                        <w:pPr>
                          <w:ind w:firstLine="0"/>
                          <w:rPr>
                            <w:b/>
                            <w:bCs/>
                          </w:rPr>
                        </w:pPr>
                        <w:r w:rsidRPr="006716FA">
                          <w:rPr>
                            <w:rFonts w:ascii="Times New Roman CYR" w:hAnsi="Times New Roman CYR"/>
                            <w:b/>
                            <w:bCs/>
                          </w:rPr>
                          <w:t>Перевірив</w:t>
                        </w:r>
                      </w:p>
                      <w:p w14:paraId="14565D6A" w14:textId="77777777" w:rsidR="003679E0" w:rsidRDefault="003679E0" w:rsidP="00BF1003"/>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307D13E" w14:textId="77777777" w:rsidR="003679E0" w:rsidRDefault="003679E0" w:rsidP="00BF1003">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22FED6AA" w14:textId="62FBA2C5" w:rsidR="003679E0" w:rsidRPr="00F95C2E" w:rsidRDefault="00A83B95" w:rsidP="00BF1003">
                          <w:pPr>
                            <w:tabs>
                              <w:tab w:val="left" w:pos="0"/>
                            </w:tabs>
                            <w:ind w:firstLine="0"/>
                            <w:jc w:val="center"/>
                            <w:rPr>
                              <w:i/>
                            </w:rPr>
                          </w:pPr>
                          <w:r>
                            <w:rPr>
                              <w:i/>
                            </w:rPr>
                            <w:t>Дифучина О. Ю.</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group>
            </w:pict>
          </mc:Fallback>
        </mc:AlternateContent>
      </w:r>
    </w:p>
    <w:p w14:paraId="266D82B0" w14:textId="77777777" w:rsidR="00BF1003" w:rsidRPr="008C06DB" w:rsidRDefault="00BF1003" w:rsidP="00BF1003">
      <w:pPr>
        <w:ind w:firstLine="0"/>
        <w:jc w:val="center"/>
        <w:rPr>
          <w:szCs w:val="28"/>
        </w:rPr>
      </w:pPr>
    </w:p>
    <w:p w14:paraId="523B5FD8" w14:textId="77777777" w:rsidR="00BF1003" w:rsidRPr="008C06DB" w:rsidRDefault="00BF1003" w:rsidP="00BF1003">
      <w:pPr>
        <w:ind w:firstLine="0"/>
        <w:jc w:val="center"/>
        <w:rPr>
          <w:szCs w:val="28"/>
        </w:rPr>
      </w:pPr>
    </w:p>
    <w:p w14:paraId="4AD8CD5D" w14:textId="2F3D6BD4" w:rsidR="00BF1003" w:rsidRDefault="00BF1003" w:rsidP="00BF1003">
      <w:pPr>
        <w:jc w:val="center"/>
        <w:rPr>
          <w:szCs w:val="28"/>
        </w:rPr>
      </w:pPr>
    </w:p>
    <w:p w14:paraId="5115ED3E" w14:textId="77777777" w:rsidR="00F36D5E" w:rsidRDefault="00BF1003" w:rsidP="00BF1003">
      <w:pPr>
        <w:ind w:firstLine="0"/>
        <w:jc w:val="center"/>
        <w:rPr>
          <w:szCs w:val="28"/>
        </w:rPr>
        <w:sectPr w:rsidR="00F36D5E" w:rsidSect="008D2DEA">
          <w:footerReference w:type="first" r:id="rId8"/>
          <w:pgSz w:w="11906" w:h="16838"/>
          <w:pgMar w:top="1440" w:right="1440" w:bottom="1440" w:left="1440" w:header="708" w:footer="708" w:gutter="0"/>
          <w:cols w:space="708"/>
          <w:titlePg/>
          <w:docGrid w:linePitch="381"/>
        </w:sectPr>
      </w:pPr>
      <w:r w:rsidRPr="008C06DB">
        <w:rPr>
          <w:szCs w:val="28"/>
        </w:rPr>
        <w:t>Київ 202</w:t>
      </w:r>
      <w:r>
        <w:rPr>
          <w:szCs w:val="28"/>
        </w:rPr>
        <w:t>4</w:t>
      </w:r>
    </w:p>
    <w:p w14:paraId="5490CED2" w14:textId="2B44BDD1" w:rsidR="003F1CB7" w:rsidRPr="002B0528" w:rsidRDefault="003F1CB7" w:rsidP="00A83B95">
      <w:pPr>
        <w:jc w:val="center"/>
      </w:pPr>
      <w:r>
        <w:lastRenderedPageBreak/>
        <w:t xml:space="preserve">Комп’ютерний практикум </w:t>
      </w:r>
      <w:r w:rsidR="002B0528" w:rsidRPr="002B0528">
        <w:t>6</w:t>
      </w:r>
    </w:p>
    <w:p w14:paraId="2C6AA58D" w14:textId="1CECAC6E" w:rsidR="00942019" w:rsidRPr="00085401" w:rsidRDefault="003F1CB7" w:rsidP="003F1CB7">
      <w:pPr>
        <w:rPr>
          <w:szCs w:val="28"/>
        </w:rPr>
      </w:pPr>
      <w:r>
        <w:rPr>
          <w:b/>
          <w:bCs/>
        </w:rPr>
        <w:t xml:space="preserve">Тема: </w:t>
      </w:r>
      <w:r w:rsidR="002B0528" w:rsidRPr="002B0528">
        <w:rPr>
          <w:szCs w:val="28"/>
        </w:rPr>
        <w:t>Розробка паралельного алгоритму множення матриць з використанням МРІ-методів обміну повідомленнями «один-до-одного» та дослідження його ефективності</w:t>
      </w:r>
    </w:p>
    <w:p w14:paraId="548C0B6E" w14:textId="60AA9298" w:rsidR="003F1CB7" w:rsidRDefault="003F1CB7" w:rsidP="003F1CB7">
      <w:pPr>
        <w:rPr>
          <w:b/>
          <w:bCs/>
        </w:rPr>
      </w:pPr>
      <w:r>
        <w:rPr>
          <w:b/>
          <w:bCs/>
        </w:rPr>
        <w:t>Виконання:</w:t>
      </w:r>
    </w:p>
    <w:p w14:paraId="75E77307" w14:textId="77777777" w:rsidR="002B0528" w:rsidRPr="002B0528" w:rsidRDefault="002B0528" w:rsidP="002B0528">
      <w:pPr>
        <w:pStyle w:val="ListParagraph"/>
        <w:numPr>
          <w:ilvl w:val="0"/>
          <w:numId w:val="9"/>
        </w:numPr>
        <w:ind w:left="0" w:firstLine="720"/>
      </w:pPr>
      <w:r w:rsidRPr="002B0528">
        <w:t xml:space="preserve">Реалізувати алгоритм паралельного множення матриць з використанням розподілених обчислень в MPI з використанням методів блокуючого обміну повідомленнями (лістинг 1). </w:t>
      </w:r>
      <w:r w:rsidRPr="002B0528">
        <w:rPr>
          <w:b/>
          <w:bCs/>
        </w:rPr>
        <w:t>30 балів</w:t>
      </w:r>
      <w:r w:rsidRPr="002B0528">
        <w:t>.</w:t>
      </w:r>
    </w:p>
    <w:p w14:paraId="4B34CF19" w14:textId="464B161A" w:rsidR="002B0528" w:rsidRDefault="002B0528" w:rsidP="00092AAB">
      <w:pPr>
        <w:ind w:firstLine="720"/>
      </w:pPr>
      <w:r>
        <w:t xml:space="preserve">Для виконання даного завдання було використано приклад реалізації у лістингу з використанням </w:t>
      </w:r>
      <w:r>
        <w:rPr>
          <w:lang w:val="en-US"/>
        </w:rPr>
        <w:t>OpenMPI</w:t>
      </w:r>
      <w:r w:rsidRPr="002B0528">
        <w:t xml:space="preserve">. </w:t>
      </w:r>
      <w:r>
        <w:t xml:space="preserve">Було виконано множення матриць з використанням декількох процесів одночасно, де процес з </w:t>
      </w:r>
      <w:r>
        <w:rPr>
          <w:lang w:val="en-US"/>
        </w:rPr>
        <w:t>rank</w:t>
      </w:r>
      <w:r w:rsidRPr="002B0528">
        <w:t xml:space="preserve"> = 0 </w:t>
      </w:r>
      <w:r>
        <w:t>– ма</w:t>
      </w:r>
      <w:r w:rsidR="00092AAB">
        <w:t>й</w:t>
      </w:r>
      <w:r>
        <w:t>стер. Кількість процесів задається параметром під час запуску програми.</w:t>
      </w:r>
      <w:r w:rsidRPr="002B0528">
        <w:t xml:space="preserve"> </w:t>
      </w:r>
      <w:r>
        <w:t xml:space="preserve">За допомогою методів </w:t>
      </w:r>
      <w:r w:rsidRPr="002B0528">
        <w:rPr>
          <w:i/>
          <w:iCs/>
        </w:rPr>
        <w:t>MPI_Comm_size</w:t>
      </w:r>
      <w:r w:rsidRPr="00092AAB">
        <w:rPr>
          <w:i/>
          <w:iCs/>
        </w:rPr>
        <w:t>()</w:t>
      </w:r>
      <w:r w:rsidR="00092AAB" w:rsidRPr="00092AAB">
        <w:t xml:space="preserve"> </w:t>
      </w:r>
      <w:r w:rsidR="00092AAB">
        <w:t xml:space="preserve">та </w:t>
      </w:r>
      <w:r w:rsidRPr="00092AAB">
        <w:rPr>
          <w:i/>
          <w:iCs/>
        </w:rPr>
        <w:t>MPI_Comm_rank()</w:t>
      </w:r>
      <w:r w:rsidR="00092AAB">
        <w:t xml:space="preserve"> будемо визначати к-сть задіяних процесів та поточний процес. У випадку, якщо процесів задіяно менше за 2, будемо закінчувати виконання.</w:t>
      </w:r>
    </w:p>
    <w:p w14:paraId="72E276D3" w14:textId="6129F330" w:rsidR="00092AAB" w:rsidRDefault="00092AAB" w:rsidP="00092AAB">
      <w:pPr>
        <w:ind w:firstLine="720"/>
      </w:pPr>
      <w:r>
        <w:t xml:space="preserve">У методі </w:t>
      </w:r>
      <w:r w:rsidRPr="00092AAB">
        <w:rPr>
          <w:i/>
          <w:iCs/>
        </w:rPr>
        <w:t>multiplyBlocking</w:t>
      </w:r>
      <w:r>
        <w:rPr>
          <w:i/>
          <w:iCs/>
        </w:rPr>
        <w:t>()</w:t>
      </w:r>
      <w:r>
        <w:t xml:space="preserve"> після ініціалізації даних будемо перевіряти поточний процес, якщо це майстер – будемо надсилати дані, інакше – обробляти. У випадку майстера, необхідно задати початкові матриці та почастинно надіслати певному воркеру. Воркер буде отримувати частину рядків першої матриці та всю другу матрицю для знаходження результату частини. Оскільки воркер має свій ІД, зможемо отримати унікальну частину для обчислень. Після перемноження матриць, будемо повертати </w:t>
      </w:r>
      <w:r>
        <w:rPr>
          <w:lang w:val="en-US"/>
        </w:rPr>
        <w:t>offset</w:t>
      </w:r>
      <w:r w:rsidRPr="00092AAB">
        <w:t xml:space="preserve"> (</w:t>
      </w:r>
      <w:r>
        <w:t>індекс рядка, де ми зараз знаходимось), к-сть оброблених рядків та результуючу матрицю.</w:t>
      </w:r>
    </w:p>
    <w:p w14:paraId="21635474" w14:textId="0E6C96C5" w:rsidR="00092AAB" w:rsidRDefault="00092AAB" w:rsidP="00092AAB">
      <w:pPr>
        <w:ind w:firstLine="720"/>
      </w:pPr>
      <w:r>
        <w:t xml:space="preserve">Далі майстер буде збирати частини в цілісну матрицю та виводити результат. Щоб заміряти результат виконання, було використано </w:t>
      </w:r>
      <w:r w:rsidRPr="00092AAB">
        <w:rPr>
          <w:i/>
          <w:iCs/>
          <w:lang w:val="en-US"/>
        </w:rPr>
        <w:t>MPI</w:t>
      </w:r>
      <w:r w:rsidRPr="00092AAB">
        <w:rPr>
          <w:i/>
          <w:iCs/>
        </w:rPr>
        <w:t>_</w:t>
      </w:r>
      <w:r w:rsidRPr="00092AAB">
        <w:rPr>
          <w:i/>
          <w:iCs/>
          <w:lang w:val="en-US"/>
        </w:rPr>
        <w:t>Wtime</w:t>
      </w:r>
      <w:r w:rsidRPr="00092AAB">
        <w:rPr>
          <w:i/>
          <w:iCs/>
        </w:rPr>
        <w:t>()</w:t>
      </w:r>
      <w:r w:rsidRPr="00092AAB">
        <w:t xml:space="preserve">. </w:t>
      </w:r>
      <w:r>
        <w:t>Результат роботи програми можемо бачити на рисунку 1.</w:t>
      </w:r>
    </w:p>
    <w:p w14:paraId="76E0CA72" w14:textId="2349FC15" w:rsidR="00092AAB" w:rsidRDefault="00092AAB" w:rsidP="00092AAB">
      <w:pPr>
        <w:ind w:firstLine="720"/>
        <w:jc w:val="center"/>
      </w:pPr>
      <w:r w:rsidRPr="00092AAB">
        <w:lastRenderedPageBreak/>
        <w:drawing>
          <wp:inline distT="0" distB="0" distL="0" distR="0" wp14:anchorId="78F82724" wp14:editId="7E356EC8">
            <wp:extent cx="4912076" cy="226012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6542" cy="2266777"/>
                    </a:xfrm>
                    <a:prstGeom prst="rect">
                      <a:avLst/>
                    </a:prstGeom>
                  </pic:spPr>
                </pic:pic>
              </a:graphicData>
            </a:graphic>
          </wp:inline>
        </w:drawing>
      </w:r>
    </w:p>
    <w:p w14:paraId="6858792F" w14:textId="25E35DBB" w:rsidR="00092AAB" w:rsidRPr="00092AAB" w:rsidRDefault="00092AAB" w:rsidP="00092AAB">
      <w:pPr>
        <w:ind w:firstLine="720"/>
        <w:jc w:val="center"/>
      </w:pPr>
      <w:r>
        <w:t xml:space="preserve">Рисунок 1 – Множення матриці </w:t>
      </w:r>
      <w:r w:rsidR="009537C6">
        <w:t>блокуючим обміном повідомлень</w:t>
      </w:r>
    </w:p>
    <w:p w14:paraId="43F9E027" w14:textId="77777777" w:rsidR="002B0528" w:rsidRPr="002B0528" w:rsidRDefault="002B0528" w:rsidP="002B0528">
      <w:pPr>
        <w:pStyle w:val="ListParagraph"/>
        <w:numPr>
          <w:ilvl w:val="0"/>
          <w:numId w:val="9"/>
        </w:numPr>
        <w:ind w:left="0" w:firstLine="720"/>
      </w:pPr>
      <w:r w:rsidRPr="002B0528">
        <w:t xml:space="preserve">Реалізувати алгоритм паралельного множення матриць з використанням розподілених обчислень в MPI з використанням методів неблокуючого обміну повідомленнями. </w:t>
      </w:r>
      <w:r w:rsidRPr="002B0528">
        <w:rPr>
          <w:b/>
          <w:bCs/>
        </w:rPr>
        <w:t>30 балів</w:t>
      </w:r>
      <w:r w:rsidRPr="002B0528">
        <w:t>.</w:t>
      </w:r>
    </w:p>
    <w:p w14:paraId="593DB255" w14:textId="1E93A6C6" w:rsidR="00CE5F56" w:rsidRDefault="009537C6" w:rsidP="00CE5F56">
      <w:pPr>
        <w:ind w:firstLine="720"/>
      </w:pPr>
      <w:r>
        <w:t xml:space="preserve">Для реалізації даного способу було використано основні його методи: </w:t>
      </w:r>
      <w:r w:rsidRPr="009537C6">
        <w:rPr>
          <w:i/>
          <w:iCs/>
        </w:rPr>
        <w:t>MPI_Isend</w:t>
      </w:r>
      <w:r w:rsidRPr="009537C6">
        <w:rPr>
          <w:i/>
          <w:iCs/>
        </w:rPr>
        <w:t xml:space="preserve">(), </w:t>
      </w:r>
      <w:r w:rsidRPr="009537C6">
        <w:rPr>
          <w:i/>
          <w:iCs/>
        </w:rPr>
        <w:t>MPI_Irecv</w:t>
      </w:r>
      <w:r w:rsidRPr="009537C6">
        <w:rPr>
          <w:i/>
          <w:iCs/>
        </w:rPr>
        <w:t xml:space="preserve">(), </w:t>
      </w:r>
      <w:r w:rsidRPr="009537C6">
        <w:rPr>
          <w:i/>
          <w:iCs/>
        </w:rPr>
        <w:t>MPI_Wait</w:t>
      </w:r>
      <w:r w:rsidRPr="009537C6">
        <w:rPr>
          <w:i/>
          <w:iCs/>
        </w:rPr>
        <w:t xml:space="preserve">() </w:t>
      </w:r>
      <w:r w:rsidRPr="009537C6">
        <w:t>та</w:t>
      </w:r>
      <w:r w:rsidRPr="009537C6">
        <w:rPr>
          <w:i/>
          <w:iCs/>
        </w:rPr>
        <w:t xml:space="preserve"> </w:t>
      </w:r>
      <w:r w:rsidRPr="009537C6">
        <w:rPr>
          <w:i/>
          <w:iCs/>
        </w:rPr>
        <w:t>MPI_Wait</w:t>
      </w:r>
      <w:r w:rsidRPr="009537C6">
        <w:rPr>
          <w:i/>
          <w:iCs/>
          <w:lang w:val="en-US"/>
        </w:rPr>
        <w:t>all</w:t>
      </w:r>
      <w:r w:rsidRPr="009537C6">
        <w:rPr>
          <w:i/>
          <w:iCs/>
        </w:rPr>
        <w:t>().</w:t>
      </w:r>
      <w:r w:rsidRPr="009537C6">
        <w:t xml:space="preserve"> </w:t>
      </w:r>
      <w:r w:rsidR="00CE5F56">
        <w:t xml:space="preserve">На практиці, методи відправки та отримання не дочікуються виконання своїх дій і йдуть далі. Для коректного отримання даних воркером (у випадку, коли матриця дійшла швидше за </w:t>
      </w:r>
      <w:r w:rsidR="00CE5F56">
        <w:rPr>
          <w:lang w:val="en-US"/>
        </w:rPr>
        <w:t>rows</w:t>
      </w:r>
      <w:r w:rsidR="00CE5F56" w:rsidRPr="00CE5F56">
        <w:t>)</w:t>
      </w:r>
      <w:r w:rsidR="00CE5F56">
        <w:t xml:space="preserve">, будемо використовувати </w:t>
      </w:r>
      <w:r w:rsidR="00CE5F56" w:rsidRPr="00CE5F56">
        <w:rPr>
          <w:i/>
          <w:iCs/>
          <w:lang w:val="en-US"/>
        </w:rPr>
        <w:t>MPI</w:t>
      </w:r>
      <w:r w:rsidR="00CE5F56" w:rsidRPr="00CE5F56">
        <w:rPr>
          <w:i/>
          <w:iCs/>
        </w:rPr>
        <w:t>_</w:t>
      </w:r>
      <w:r w:rsidR="00CE5F56" w:rsidRPr="00CE5F56">
        <w:rPr>
          <w:i/>
          <w:iCs/>
          <w:lang w:val="en-US"/>
        </w:rPr>
        <w:t>Recv</w:t>
      </w:r>
      <w:r w:rsidR="00CE5F56" w:rsidRPr="00CE5F56">
        <w:rPr>
          <w:i/>
          <w:iCs/>
        </w:rPr>
        <w:t>()</w:t>
      </w:r>
      <w:r w:rsidR="00CE5F56">
        <w:rPr>
          <w:i/>
          <w:iCs/>
        </w:rPr>
        <w:t xml:space="preserve">. </w:t>
      </w:r>
      <w:r w:rsidR="00CE5F56">
        <w:t xml:space="preserve">Також, будемо дочікуватись к-сть рядків та </w:t>
      </w:r>
      <w:r w:rsidR="00CE5F56">
        <w:rPr>
          <w:lang w:val="en-US"/>
        </w:rPr>
        <w:t>offset</w:t>
      </w:r>
      <w:r w:rsidR="00CE5F56" w:rsidRPr="00CE5F56">
        <w:t xml:space="preserve"> </w:t>
      </w:r>
      <w:r w:rsidR="00CE5F56">
        <w:t xml:space="preserve">для результуючої матриці у майстері за допомогою </w:t>
      </w:r>
      <w:r w:rsidR="00CE5F56">
        <w:rPr>
          <w:lang w:val="en-US"/>
        </w:rPr>
        <w:t>MPI</w:t>
      </w:r>
      <w:r w:rsidR="00CE5F56" w:rsidRPr="00CE5F56">
        <w:t>_</w:t>
      </w:r>
      <w:r w:rsidR="00CE5F56">
        <w:rPr>
          <w:lang w:val="en-US"/>
        </w:rPr>
        <w:t>Requests</w:t>
      </w:r>
      <w:r w:rsidR="00CE5F56" w:rsidRPr="00CE5F56">
        <w:t>.</w:t>
      </w:r>
      <w:r w:rsidR="00CE5F56">
        <w:t xml:space="preserve"> Дані на обробку будемо відправляти не дочікуючись закінчення дії, адже нам не важливий результат. Результат виконання програми на рисунку 2.</w:t>
      </w:r>
    </w:p>
    <w:p w14:paraId="489E8CBC" w14:textId="22BE6354" w:rsidR="00CE5F56" w:rsidRPr="00CE5F56" w:rsidRDefault="00CE5F56" w:rsidP="00CE5F56">
      <w:pPr>
        <w:ind w:firstLine="720"/>
        <w:jc w:val="center"/>
        <w:rPr>
          <w:lang w:val="en-US"/>
        </w:rPr>
      </w:pPr>
      <w:r w:rsidRPr="00CE5F56">
        <w:rPr>
          <w:lang w:val="en-US"/>
        </w:rPr>
        <w:drawing>
          <wp:inline distT="0" distB="0" distL="0" distR="0" wp14:anchorId="7CF54675" wp14:editId="409AFF0B">
            <wp:extent cx="4615621" cy="212678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2867" cy="2134731"/>
                    </a:xfrm>
                    <a:prstGeom prst="rect">
                      <a:avLst/>
                    </a:prstGeom>
                  </pic:spPr>
                </pic:pic>
              </a:graphicData>
            </a:graphic>
          </wp:inline>
        </w:drawing>
      </w:r>
    </w:p>
    <w:p w14:paraId="7C2CA0D9" w14:textId="57238EDB" w:rsidR="00CE5F56" w:rsidRPr="00CE5F56" w:rsidRDefault="00CE5F56" w:rsidP="00CE5F56">
      <w:pPr>
        <w:ind w:firstLine="720"/>
        <w:jc w:val="center"/>
      </w:pPr>
      <w:r>
        <w:t>Рисунок 2 – Множення матриці неблокуючим обміном</w:t>
      </w:r>
    </w:p>
    <w:p w14:paraId="0AC6BF71" w14:textId="0A2C424D" w:rsidR="002B0528" w:rsidRDefault="002B0528" w:rsidP="002B0528">
      <w:pPr>
        <w:pStyle w:val="ListParagraph"/>
        <w:numPr>
          <w:ilvl w:val="0"/>
          <w:numId w:val="9"/>
        </w:numPr>
        <w:ind w:left="0" w:firstLine="720"/>
      </w:pPr>
      <w:r w:rsidRPr="002B0528">
        <w:lastRenderedPageBreak/>
        <w:t xml:space="preserve">Дослідити ефективність розподіленого обчислення алгоритму множення матриць при збільшенні розміру матриць та при збільшенні кількості вузлів, на яких здійснюється запуск програми. Порівняйте ефективність алгоритму при використанні блокуючих та неблокуючих методів обміну повідомленнями. </w:t>
      </w:r>
      <w:r w:rsidRPr="002B0528">
        <w:rPr>
          <w:b/>
          <w:bCs/>
        </w:rPr>
        <w:t>40 балів</w:t>
      </w:r>
      <w:r w:rsidRPr="002B0528">
        <w:t>.</w:t>
      </w:r>
    </w:p>
    <w:p w14:paraId="5EF8362C" w14:textId="442EFA22" w:rsidR="00CE5F56" w:rsidRDefault="00CE5F56" w:rsidP="00CE5F56">
      <w:pPr>
        <w:pStyle w:val="ListParagraph"/>
        <w:ind w:left="0" w:firstLine="720"/>
      </w:pPr>
      <w:r>
        <w:t>Для порівняння ефективності методів використаємо два основні параметри: кількість елементів матриці та к-сть процесів.</w:t>
      </w:r>
      <w:r w:rsidR="00C50266">
        <w:t xml:space="preserve"> Результати дослідежнь зображені у таблиці 1.</w:t>
      </w:r>
    </w:p>
    <w:p w14:paraId="593ED50C" w14:textId="66E1750D" w:rsidR="00C50266" w:rsidRDefault="00C50266" w:rsidP="00CE5F56">
      <w:pPr>
        <w:pStyle w:val="ListParagraph"/>
        <w:ind w:left="0" w:firstLine="720"/>
      </w:pPr>
      <w:r>
        <w:t>Таблиця 1 – Результати досліджень</w:t>
      </w:r>
    </w:p>
    <w:tbl>
      <w:tblPr>
        <w:tblStyle w:val="TableGrid"/>
        <w:tblW w:w="0" w:type="auto"/>
        <w:tblLook w:val="04A0" w:firstRow="1" w:lastRow="0" w:firstColumn="1" w:lastColumn="0" w:noHBand="0" w:noVBand="1"/>
      </w:tblPr>
      <w:tblGrid>
        <w:gridCol w:w="1784"/>
        <w:gridCol w:w="1609"/>
        <w:gridCol w:w="1933"/>
        <w:gridCol w:w="1918"/>
        <w:gridCol w:w="1772"/>
      </w:tblGrid>
      <w:tr w:rsidR="00C50266" w14:paraId="0B2A5EE7" w14:textId="6E862528" w:rsidTr="00C50266">
        <w:tc>
          <w:tcPr>
            <w:tcW w:w="1784" w:type="dxa"/>
            <w:vAlign w:val="center"/>
          </w:tcPr>
          <w:p w14:paraId="1ABD07E9" w14:textId="11C9F4A1" w:rsidR="00C50266" w:rsidRPr="00C50266" w:rsidRDefault="00C50266" w:rsidP="00C50266">
            <w:pPr>
              <w:pStyle w:val="ListParagraph"/>
              <w:ind w:left="0" w:firstLine="0"/>
              <w:jc w:val="center"/>
              <w:rPr>
                <w:lang w:val="en-US"/>
              </w:rPr>
            </w:pPr>
            <w:r>
              <w:rPr>
                <w:lang w:val="en-US"/>
              </w:rPr>
              <w:t>Size</w:t>
            </w:r>
          </w:p>
        </w:tc>
        <w:tc>
          <w:tcPr>
            <w:tcW w:w="1609" w:type="dxa"/>
            <w:vAlign w:val="center"/>
          </w:tcPr>
          <w:p w14:paraId="78B40FA7" w14:textId="3A19CF13" w:rsidR="00C50266" w:rsidRDefault="00C50266" w:rsidP="00C50266">
            <w:pPr>
              <w:pStyle w:val="ListParagraph"/>
              <w:ind w:left="0" w:firstLine="0"/>
              <w:jc w:val="center"/>
              <w:rPr>
                <w:lang w:val="en-US"/>
              </w:rPr>
            </w:pPr>
            <w:r>
              <w:rPr>
                <w:lang w:val="en-US"/>
              </w:rPr>
              <w:t>Threads</w:t>
            </w:r>
          </w:p>
        </w:tc>
        <w:tc>
          <w:tcPr>
            <w:tcW w:w="1933" w:type="dxa"/>
            <w:vAlign w:val="center"/>
          </w:tcPr>
          <w:p w14:paraId="60E526CC" w14:textId="3C218E8A" w:rsidR="00C50266" w:rsidRPr="00C50266" w:rsidRDefault="00C50266" w:rsidP="00C50266">
            <w:pPr>
              <w:pStyle w:val="ListParagraph"/>
              <w:ind w:left="0" w:firstLine="0"/>
              <w:jc w:val="center"/>
              <w:rPr>
                <w:lang w:val="en-US"/>
              </w:rPr>
            </w:pPr>
            <w:r>
              <w:rPr>
                <w:lang w:val="en-US"/>
              </w:rPr>
              <w:t>Blocking, ms</w:t>
            </w:r>
          </w:p>
        </w:tc>
        <w:tc>
          <w:tcPr>
            <w:tcW w:w="1918" w:type="dxa"/>
            <w:vAlign w:val="center"/>
          </w:tcPr>
          <w:p w14:paraId="520E56F2" w14:textId="3F2463AD" w:rsidR="00C50266" w:rsidRPr="00C50266" w:rsidRDefault="00C50266" w:rsidP="00C50266">
            <w:pPr>
              <w:pStyle w:val="ListParagraph"/>
              <w:ind w:left="0" w:firstLine="0"/>
              <w:jc w:val="center"/>
              <w:rPr>
                <w:lang w:val="en-US"/>
              </w:rPr>
            </w:pPr>
            <w:r>
              <w:rPr>
                <w:lang w:val="en-US"/>
              </w:rPr>
              <w:t>Non-blocking, ms</w:t>
            </w:r>
          </w:p>
        </w:tc>
        <w:tc>
          <w:tcPr>
            <w:tcW w:w="1772" w:type="dxa"/>
            <w:vAlign w:val="center"/>
          </w:tcPr>
          <w:p w14:paraId="2B4C750E" w14:textId="3C9BB2B2" w:rsidR="00C50266" w:rsidRPr="00C50266" w:rsidRDefault="00C50266" w:rsidP="00C50266">
            <w:pPr>
              <w:pStyle w:val="ListParagraph"/>
              <w:ind w:left="0" w:firstLine="0"/>
              <w:jc w:val="center"/>
              <w:rPr>
                <w:lang w:val="en-US"/>
              </w:rPr>
            </w:pPr>
            <w:r>
              <w:rPr>
                <w:lang w:val="en-US"/>
              </w:rPr>
              <w:t>Acc, t</w:t>
            </w:r>
          </w:p>
        </w:tc>
      </w:tr>
      <w:tr w:rsidR="00C50266" w14:paraId="4FDA13A2" w14:textId="2F3367F0" w:rsidTr="00C50266">
        <w:tc>
          <w:tcPr>
            <w:tcW w:w="1784" w:type="dxa"/>
            <w:vMerge w:val="restart"/>
            <w:vAlign w:val="center"/>
          </w:tcPr>
          <w:p w14:paraId="7387875A" w14:textId="4782C7E8" w:rsidR="00C50266" w:rsidRPr="00C50266" w:rsidRDefault="00C50266" w:rsidP="00C50266">
            <w:pPr>
              <w:pStyle w:val="ListParagraph"/>
              <w:ind w:left="0" w:firstLine="0"/>
              <w:jc w:val="center"/>
              <w:rPr>
                <w:lang w:val="en-US"/>
              </w:rPr>
            </w:pPr>
            <w:r>
              <w:rPr>
                <w:lang w:val="en-US"/>
              </w:rPr>
              <w:t>500</w:t>
            </w:r>
          </w:p>
        </w:tc>
        <w:tc>
          <w:tcPr>
            <w:tcW w:w="1609" w:type="dxa"/>
            <w:vAlign w:val="center"/>
          </w:tcPr>
          <w:p w14:paraId="01D0F7B6" w14:textId="0B29E598" w:rsidR="00C50266" w:rsidRPr="00C50266" w:rsidRDefault="00C50266" w:rsidP="00C50266">
            <w:pPr>
              <w:pStyle w:val="ListParagraph"/>
              <w:ind w:left="0" w:firstLine="0"/>
              <w:jc w:val="center"/>
              <w:rPr>
                <w:lang w:val="en-US"/>
              </w:rPr>
            </w:pPr>
            <w:r>
              <w:rPr>
                <w:lang w:val="en-US"/>
              </w:rPr>
              <w:t>2</w:t>
            </w:r>
          </w:p>
        </w:tc>
        <w:tc>
          <w:tcPr>
            <w:tcW w:w="1933" w:type="dxa"/>
            <w:vAlign w:val="center"/>
          </w:tcPr>
          <w:p w14:paraId="316073D1" w14:textId="2DD0C4FE" w:rsidR="00C50266" w:rsidRPr="00C50266" w:rsidRDefault="00C50266" w:rsidP="00C50266">
            <w:pPr>
              <w:pStyle w:val="ListParagraph"/>
              <w:ind w:left="0" w:firstLine="0"/>
              <w:jc w:val="center"/>
              <w:rPr>
                <w:lang w:val="en-US"/>
              </w:rPr>
            </w:pPr>
            <w:r>
              <w:rPr>
                <w:lang w:val="en-US"/>
              </w:rPr>
              <w:t>496</w:t>
            </w:r>
          </w:p>
        </w:tc>
        <w:tc>
          <w:tcPr>
            <w:tcW w:w="1918" w:type="dxa"/>
            <w:vAlign w:val="center"/>
          </w:tcPr>
          <w:p w14:paraId="5C47F6F6" w14:textId="31F1ED24" w:rsidR="00C50266" w:rsidRPr="00C50266" w:rsidRDefault="00C50266" w:rsidP="00C50266">
            <w:pPr>
              <w:pStyle w:val="ListParagraph"/>
              <w:ind w:left="0" w:firstLine="0"/>
              <w:jc w:val="center"/>
              <w:rPr>
                <w:lang w:val="en-US"/>
              </w:rPr>
            </w:pPr>
            <w:r>
              <w:rPr>
                <w:lang w:val="en-US"/>
              </w:rPr>
              <w:t>489</w:t>
            </w:r>
          </w:p>
        </w:tc>
        <w:tc>
          <w:tcPr>
            <w:tcW w:w="1772" w:type="dxa"/>
            <w:vAlign w:val="center"/>
          </w:tcPr>
          <w:p w14:paraId="62273176" w14:textId="38A7346F" w:rsidR="00C50266" w:rsidRPr="007949B6" w:rsidRDefault="007949B6" w:rsidP="00C50266">
            <w:pPr>
              <w:pStyle w:val="ListParagraph"/>
              <w:ind w:left="0" w:firstLine="0"/>
              <w:jc w:val="center"/>
              <w:rPr>
                <w:lang w:val="en-US"/>
              </w:rPr>
            </w:pPr>
            <w:r>
              <w:rPr>
                <w:lang w:val="en-US"/>
              </w:rPr>
              <w:t>1.01</w:t>
            </w:r>
          </w:p>
        </w:tc>
      </w:tr>
      <w:tr w:rsidR="00C50266" w14:paraId="3DD64738" w14:textId="14A15C74" w:rsidTr="00C50266">
        <w:tc>
          <w:tcPr>
            <w:tcW w:w="1784" w:type="dxa"/>
            <w:vMerge/>
            <w:vAlign w:val="center"/>
          </w:tcPr>
          <w:p w14:paraId="7C3006A3" w14:textId="77777777" w:rsidR="00C50266" w:rsidRDefault="00C50266" w:rsidP="00C50266">
            <w:pPr>
              <w:pStyle w:val="ListParagraph"/>
              <w:ind w:left="0" w:firstLine="0"/>
              <w:jc w:val="center"/>
            </w:pPr>
          </w:p>
        </w:tc>
        <w:tc>
          <w:tcPr>
            <w:tcW w:w="1609" w:type="dxa"/>
            <w:vAlign w:val="center"/>
          </w:tcPr>
          <w:p w14:paraId="64AFD585" w14:textId="6159BBF4" w:rsidR="00C50266" w:rsidRPr="00C50266" w:rsidRDefault="00C50266" w:rsidP="00C50266">
            <w:pPr>
              <w:pStyle w:val="ListParagraph"/>
              <w:ind w:left="0" w:firstLine="0"/>
              <w:jc w:val="center"/>
              <w:rPr>
                <w:lang w:val="en-US"/>
              </w:rPr>
            </w:pPr>
            <w:r>
              <w:rPr>
                <w:lang w:val="en-US"/>
              </w:rPr>
              <w:t>6</w:t>
            </w:r>
          </w:p>
        </w:tc>
        <w:tc>
          <w:tcPr>
            <w:tcW w:w="1933" w:type="dxa"/>
            <w:vAlign w:val="center"/>
          </w:tcPr>
          <w:p w14:paraId="597BA4C8" w14:textId="3414E524" w:rsidR="00C50266" w:rsidRPr="00C50266" w:rsidRDefault="00C50266" w:rsidP="00C50266">
            <w:pPr>
              <w:pStyle w:val="ListParagraph"/>
              <w:ind w:left="0" w:firstLine="0"/>
              <w:jc w:val="center"/>
              <w:rPr>
                <w:lang w:val="en-US"/>
              </w:rPr>
            </w:pPr>
            <w:r>
              <w:rPr>
                <w:lang w:val="en-US"/>
              </w:rPr>
              <w:t>146</w:t>
            </w:r>
          </w:p>
        </w:tc>
        <w:tc>
          <w:tcPr>
            <w:tcW w:w="1918" w:type="dxa"/>
            <w:vAlign w:val="center"/>
          </w:tcPr>
          <w:p w14:paraId="776D7960" w14:textId="63DF2CFA" w:rsidR="00C50266" w:rsidRPr="00C50266" w:rsidRDefault="00C50266" w:rsidP="00C50266">
            <w:pPr>
              <w:pStyle w:val="ListParagraph"/>
              <w:ind w:left="0" w:firstLine="0"/>
              <w:jc w:val="center"/>
              <w:rPr>
                <w:lang w:val="en-US"/>
              </w:rPr>
            </w:pPr>
            <w:r>
              <w:rPr>
                <w:lang w:val="en-US"/>
              </w:rPr>
              <w:t>120</w:t>
            </w:r>
          </w:p>
        </w:tc>
        <w:tc>
          <w:tcPr>
            <w:tcW w:w="1772" w:type="dxa"/>
            <w:vAlign w:val="center"/>
          </w:tcPr>
          <w:p w14:paraId="0D6486CA" w14:textId="38882E13" w:rsidR="00C50266" w:rsidRPr="007949B6" w:rsidRDefault="007949B6" w:rsidP="00C50266">
            <w:pPr>
              <w:pStyle w:val="ListParagraph"/>
              <w:ind w:left="0" w:firstLine="0"/>
              <w:jc w:val="center"/>
              <w:rPr>
                <w:lang w:val="en-US"/>
              </w:rPr>
            </w:pPr>
            <w:r>
              <w:rPr>
                <w:lang w:val="en-US"/>
              </w:rPr>
              <w:t>1.2</w:t>
            </w:r>
          </w:p>
        </w:tc>
      </w:tr>
      <w:tr w:rsidR="00C50266" w14:paraId="797D9967" w14:textId="6493B325" w:rsidTr="00C50266">
        <w:tc>
          <w:tcPr>
            <w:tcW w:w="1784" w:type="dxa"/>
            <w:vMerge/>
            <w:vAlign w:val="center"/>
          </w:tcPr>
          <w:p w14:paraId="6077062F" w14:textId="77777777" w:rsidR="00C50266" w:rsidRDefault="00C50266" w:rsidP="00C50266">
            <w:pPr>
              <w:pStyle w:val="ListParagraph"/>
              <w:ind w:left="0" w:firstLine="0"/>
              <w:jc w:val="center"/>
            </w:pPr>
          </w:p>
        </w:tc>
        <w:tc>
          <w:tcPr>
            <w:tcW w:w="1609" w:type="dxa"/>
            <w:vAlign w:val="center"/>
          </w:tcPr>
          <w:p w14:paraId="1FA6D66D" w14:textId="067C87E9" w:rsidR="00C50266" w:rsidRPr="00C50266" w:rsidRDefault="00C50266" w:rsidP="00C50266">
            <w:pPr>
              <w:pStyle w:val="ListParagraph"/>
              <w:ind w:left="0" w:firstLine="0"/>
              <w:jc w:val="center"/>
              <w:rPr>
                <w:lang w:val="en-US"/>
              </w:rPr>
            </w:pPr>
            <w:r>
              <w:rPr>
                <w:lang w:val="en-US"/>
              </w:rPr>
              <w:t>12</w:t>
            </w:r>
          </w:p>
        </w:tc>
        <w:tc>
          <w:tcPr>
            <w:tcW w:w="1933" w:type="dxa"/>
            <w:vAlign w:val="center"/>
          </w:tcPr>
          <w:p w14:paraId="513526EB" w14:textId="511BCBF3" w:rsidR="00C50266" w:rsidRPr="00C50266" w:rsidRDefault="00C50266" w:rsidP="00C50266">
            <w:pPr>
              <w:pStyle w:val="ListParagraph"/>
              <w:ind w:left="0" w:firstLine="0"/>
              <w:jc w:val="center"/>
              <w:rPr>
                <w:lang w:val="en-US"/>
              </w:rPr>
            </w:pPr>
            <w:r>
              <w:rPr>
                <w:lang w:val="en-US"/>
              </w:rPr>
              <w:t>88</w:t>
            </w:r>
          </w:p>
        </w:tc>
        <w:tc>
          <w:tcPr>
            <w:tcW w:w="1918" w:type="dxa"/>
            <w:vAlign w:val="center"/>
          </w:tcPr>
          <w:p w14:paraId="7F22EA25" w14:textId="7B4124AB" w:rsidR="00C50266" w:rsidRPr="00C50266" w:rsidRDefault="00C50266" w:rsidP="00C50266">
            <w:pPr>
              <w:pStyle w:val="ListParagraph"/>
              <w:ind w:left="0" w:firstLine="0"/>
              <w:jc w:val="center"/>
              <w:rPr>
                <w:lang w:val="en-US"/>
              </w:rPr>
            </w:pPr>
            <w:r>
              <w:rPr>
                <w:lang w:val="en-US"/>
              </w:rPr>
              <w:t>86</w:t>
            </w:r>
          </w:p>
        </w:tc>
        <w:tc>
          <w:tcPr>
            <w:tcW w:w="1772" w:type="dxa"/>
            <w:vAlign w:val="center"/>
          </w:tcPr>
          <w:p w14:paraId="114C8263" w14:textId="168101FE" w:rsidR="00C50266" w:rsidRPr="007949B6" w:rsidRDefault="007949B6" w:rsidP="00C50266">
            <w:pPr>
              <w:pStyle w:val="ListParagraph"/>
              <w:ind w:left="0" w:firstLine="0"/>
              <w:jc w:val="center"/>
              <w:rPr>
                <w:lang w:val="en-US"/>
              </w:rPr>
            </w:pPr>
            <w:r>
              <w:rPr>
                <w:lang w:val="en-US"/>
              </w:rPr>
              <w:t>1.02</w:t>
            </w:r>
          </w:p>
        </w:tc>
      </w:tr>
      <w:tr w:rsidR="00C50266" w14:paraId="51DCD460" w14:textId="3F32D1AD" w:rsidTr="00C50266">
        <w:tc>
          <w:tcPr>
            <w:tcW w:w="1784" w:type="dxa"/>
            <w:vMerge w:val="restart"/>
            <w:vAlign w:val="center"/>
          </w:tcPr>
          <w:p w14:paraId="6273104F" w14:textId="2B37685C" w:rsidR="00C50266" w:rsidRPr="00C50266" w:rsidRDefault="00C50266" w:rsidP="00C50266">
            <w:pPr>
              <w:pStyle w:val="ListParagraph"/>
              <w:ind w:left="0" w:firstLine="0"/>
              <w:jc w:val="center"/>
              <w:rPr>
                <w:lang w:val="en-US"/>
              </w:rPr>
            </w:pPr>
            <w:r>
              <w:rPr>
                <w:lang w:val="en-US"/>
              </w:rPr>
              <w:t>1000</w:t>
            </w:r>
          </w:p>
        </w:tc>
        <w:tc>
          <w:tcPr>
            <w:tcW w:w="1609" w:type="dxa"/>
            <w:vAlign w:val="center"/>
          </w:tcPr>
          <w:p w14:paraId="765AD9A3" w14:textId="7276A213" w:rsidR="00C50266" w:rsidRPr="00C50266" w:rsidRDefault="00C50266" w:rsidP="00C50266">
            <w:pPr>
              <w:pStyle w:val="ListParagraph"/>
              <w:ind w:left="0" w:firstLine="0"/>
              <w:jc w:val="center"/>
              <w:rPr>
                <w:lang w:val="en-US"/>
              </w:rPr>
            </w:pPr>
            <w:r>
              <w:rPr>
                <w:lang w:val="en-US"/>
              </w:rPr>
              <w:t>2</w:t>
            </w:r>
          </w:p>
        </w:tc>
        <w:tc>
          <w:tcPr>
            <w:tcW w:w="1933" w:type="dxa"/>
            <w:vAlign w:val="center"/>
          </w:tcPr>
          <w:p w14:paraId="73458555" w14:textId="5A1BAB79" w:rsidR="00C50266" w:rsidRPr="00C50266" w:rsidRDefault="00C50266" w:rsidP="00C50266">
            <w:pPr>
              <w:pStyle w:val="ListParagraph"/>
              <w:ind w:left="0" w:firstLine="0"/>
              <w:jc w:val="center"/>
              <w:rPr>
                <w:lang w:val="en-US"/>
              </w:rPr>
            </w:pPr>
            <w:r>
              <w:rPr>
                <w:lang w:val="en-US"/>
              </w:rPr>
              <w:t>39</w:t>
            </w:r>
            <w:r w:rsidR="007949B6">
              <w:rPr>
                <w:lang w:val="en-US"/>
              </w:rPr>
              <w:t>92</w:t>
            </w:r>
          </w:p>
        </w:tc>
        <w:tc>
          <w:tcPr>
            <w:tcW w:w="1918" w:type="dxa"/>
            <w:vAlign w:val="center"/>
          </w:tcPr>
          <w:p w14:paraId="4D18F787" w14:textId="5A3EAF82" w:rsidR="00C50266" w:rsidRPr="00C50266" w:rsidRDefault="00C50266" w:rsidP="00C50266">
            <w:pPr>
              <w:pStyle w:val="ListParagraph"/>
              <w:ind w:left="0" w:firstLine="0"/>
              <w:jc w:val="center"/>
              <w:rPr>
                <w:lang w:val="en-US"/>
              </w:rPr>
            </w:pPr>
            <w:r>
              <w:rPr>
                <w:lang w:val="en-US"/>
              </w:rPr>
              <w:t>3951</w:t>
            </w:r>
          </w:p>
        </w:tc>
        <w:tc>
          <w:tcPr>
            <w:tcW w:w="1772" w:type="dxa"/>
            <w:vAlign w:val="center"/>
          </w:tcPr>
          <w:p w14:paraId="1BA2BF27" w14:textId="54EF3875" w:rsidR="00C50266" w:rsidRPr="007949B6" w:rsidRDefault="007949B6" w:rsidP="00C50266">
            <w:pPr>
              <w:pStyle w:val="ListParagraph"/>
              <w:ind w:left="0" w:firstLine="0"/>
              <w:jc w:val="center"/>
              <w:rPr>
                <w:lang w:val="en-US"/>
              </w:rPr>
            </w:pPr>
            <w:r>
              <w:rPr>
                <w:lang w:val="en-US"/>
              </w:rPr>
              <w:t>1.01</w:t>
            </w:r>
          </w:p>
        </w:tc>
      </w:tr>
      <w:tr w:rsidR="00C50266" w14:paraId="78306E58" w14:textId="4D8C04D2" w:rsidTr="00C50266">
        <w:tc>
          <w:tcPr>
            <w:tcW w:w="1784" w:type="dxa"/>
            <w:vMerge/>
            <w:vAlign w:val="center"/>
          </w:tcPr>
          <w:p w14:paraId="1FCC5B04" w14:textId="77777777" w:rsidR="00C50266" w:rsidRDefault="00C50266" w:rsidP="00C50266">
            <w:pPr>
              <w:pStyle w:val="ListParagraph"/>
              <w:ind w:left="0" w:firstLine="0"/>
              <w:jc w:val="center"/>
            </w:pPr>
          </w:p>
        </w:tc>
        <w:tc>
          <w:tcPr>
            <w:tcW w:w="1609" w:type="dxa"/>
            <w:vAlign w:val="center"/>
          </w:tcPr>
          <w:p w14:paraId="6B30A2D7" w14:textId="4C34A817" w:rsidR="00C50266" w:rsidRPr="00C50266" w:rsidRDefault="00C50266" w:rsidP="00C50266">
            <w:pPr>
              <w:pStyle w:val="ListParagraph"/>
              <w:ind w:left="0" w:firstLine="0"/>
              <w:jc w:val="center"/>
              <w:rPr>
                <w:lang w:val="en-US"/>
              </w:rPr>
            </w:pPr>
            <w:r>
              <w:rPr>
                <w:lang w:val="en-US"/>
              </w:rPr>
              <w:t>6</w:t>
            </w:r>
          </w:p>
        </w:tc>
        <w:tc>
          <w:tcPr>
            <w:tcW w:w="1933" w:type="dxa"/>
            <w:vAlign w:val="center"/>
          </w:tcPr>
          <w:p w14:paraId="7DCC70C1" w14:textId="3CE91165" w:rsidR="00C50266" w:rsidRPr="00C50266" w:rsidRDefault="007949B6" w:rsidP="00C50266">
            <w:pPr>
              <w:pStyle w:val="ListParagraph"/>
              <w:ind w:left="0" w:firstLine="0"/>
              <w:jc w:val="center"/>
              <w:rPr>
                <w:lang w:val="en-US"/>
              </w:rPr>
            </w:pPr>
            <w:r>
              <w:rPr>
                <w:lang w:val="en-US"/>
              </w:rPr>
              <w:t>947</w:t>
            </w:r>
          </w:p>
        </w:tc>
        <w:tc>
          <w:tcPr>
            <w:tcW w:w="1918" w:type="dxa"/>
            <w:vAlign w:val="center"/>
          </w:tcPr>
          <w:p w14:paraId="270EA72F" w14:textId="2A8F790C" w:rsidR="00C50266" w:rsidRPr="00C50266" w:rsidRDefault="00C50266" w:rsidP="00C50266">
            <w:pPr>
              <w:pStyle w:val="ListParagraph"/>
              <w:ind w:left="0" w:firstLine="0"/>
              <w:jc w:val="center"/>
              <w:rPr>
                <w:lang w:val="en-US"/>
              </w:rPr>
            </w:pPr>
            <w:r>
              <w:rPr>
                <w:lang w:val="en-US"/>
              </w:rPr>
              <w:t>902</w:t>
            </w:r>
          </w:p>
        </w:tc>
        <w:tc>
          <w:tcPr>
            <w:tcW w:w="1772" w:type="dxa"/>
            <w:vAlign w:val="center"/>
          </w:tcPr>
          <w:p w14:paraId="0FA1DB56" w14:textId="406725C5" w:rsidR="00C50266" w:rsidRPr="007949B6" w:rsidRDefault="007949B6" w:rsidP="00C50266">
            <w:pPr>
              <w:pStyle w:val="ListParagraph"/>
              <w:ind w:left="0" w:firstLine="0"/>
              <w:jc w:val="center"/>
              <w:rPr>
                <w:lang w:val="en-US"/>
              </w:rPr>
            </w:pPr>
            <w:r>
              <w:rPr>
                <w:lang w:val="en-US"/>
              </w:rPr>
              <w:t>1.05</w:t>
            </w:r>
          </w:p>
        </w:tc>
      </w:tr>
      <w:tr w:rsidR="00C50266" w14:paraId="6F37C114" w14:textId="4F682D0F" w:rsidTr="00C50266">
        <w:tc>
          <w:tcPr>
            <w:tcW w:w="1784" w:type="dxa"/>
            <w:vMerge/>
            <w:vAlign w:val="center"/>
          </w:tcPr>
          <w:p w14:paraId="75060F9D" w14:textId="77777777" w:rsidR="00C50266" w:rsidRDefault="00C50266" w:rsidP="00C50266">
            <w:pPr>
              <w:pStyle w:val="ListParagraph"/>
              <w:ind w:left="0" w:firstLine="0"/>
              <w:jc w:val="center"/>
            </w:pPr>
          </w:p>
        </w:tc>
        <w:tc>
          <w:tcPr>
            <w:tcW w:w="1609" w:type="dxa"/>
            <w:vAlign w:val="center"/>
          </w:tcPr>
          <w:p w14:paraId="1F8B1347" w14:textId="69264E25" w:rsidR="00C50266" w:rsidRPr="00C50266" w:rsidRDefault="00C50266" w:rsidP="00C50266">
            <w:pPr>
              <w:pStyle w:val="ListParagraph"/>
              <w:ind w:left="0" w:firstLine="0"/>
              <w:jc w:val="center"/>
              <w:rPr>
                <w:lang w:val="en-US"/>
              </w:rPr>
            </w:pPr>
            <w:r>
              <w:rPr>
                <w:lang w:val="en-US"/>
              </w:rPr>
              <w:t>12</w:t>
            </w:r>
          </w:p>
        </w:tc>
        <w:tc>
          <w:tcPr>
            <w:tcW w:w="1933" w:type="dxa"/>
            <w:vAlign w:val="center"/>
          </w:tcPr>
          <w:p w14:paraId="0491FEBD" w14:textId="112F3805" w:rsidR="00C50266" w:rsidRPr="00C50266" w:rsidRDefault="007949B6" w:rsidP="00C50266">
            <w:pPr>
              <w:pStyle w:val="ListParagraph"/>
              <w:ind w:left="0" w:firstLine="0"/>
              <w:jc w:val="center"/>
              <w:rPr>
                <w:lang w:val="en-US"/>
              </w:rPr>
            </w:pPr>
            <w:r>
              <w:rPr>
                <w:lang w:val="en-US"/>
              </w:rPr>
              <w:t>703</w:t>
            </w:r>
          </w:p>
        </w:tc>
        <w:tc>
          <w:tcPr>
            <w:tcW w:w="1918" w:type="dxa"/>
            <w:vAlign w:val="center"/>
          </w:tcPr>
          <w:p w14:paraId="6FE64025" w14:textId="70C06E8A" w:rsidR="00C50266" w:rsidRPr="007949B6" w:rsidRDefault="007949B6" w:rsidP="00C50266">
            <w:pPr>
              <w:pStyle w:val="ListParagraph"/>
              <w:ind w:left="0" w:firstLine="0"/>
              <w:jc w:val="center"/>
              <w:rPr>
                <w:lang w:val="en-US"/>
              </w:rPr>
            </w:pPr>
            <w:r>
              <w:rPr>
                <w:lang w:val="en-US"/>
              </w:rPr>
              <w:t>697</w:t>
            </w:r>
          </w:p>
        </w:tc>
        <w:tc>
          <w:tcPr>
            <w:tcW w:w="1772" w:type="dxa"/>
            <w:vAlign w:val="center"/>
          </w:tcPr>
          <w:p w14:paraId="6A9588D7" w14:textId="0C3DAD90" w:rsidR="00C50266" w:rsidRPr="007949B6" w:rsidRDefault="007949B6" w:rsidP="00C50266">
            <w:pPr>
              <w:pStyle w:val="ListParagraph"/>
              <w:ind w:left="0" w:firstLine="0"/>
              <w:jc w:val="center"/>
              <w:rPr>
                <w:lang w:val="en-US"/>
              </w:rPr>
            </w:pPr>
            <w:r>
              <w:rPr>
                <w:lang w:val="en-US"/>
              </w:rPr>
              <w:t>1.01</w:t>
            </w:r>
          </w:p>
        </w:tc>
      </w:tr>
      <w:tr w:rsidR="007949B6" w14:paraId="6D395EAC" w14:textId="05AF8BA2" w:rsidTr="00C50266">
        <w:tc>
          <w:tcPr>
            <w:tcW w:w="1784" w:type="dxa"/>
            <w:vMerge w:val="restart"/>
            <w:vAlign w:val="center"/>
          </w:tcPr>
          <w:p w14:paraId="48F6FCFF" w14:textId="00A7B592" w:rsidR="007949B6" w:rsidRPr="00C50266" w:rsidRDefault="007949B6" w:rsidP="007949B6">
            <w:pPr>
              <w:pStyle w:val="ListParagraph"/>
              <w:ind w:left="0" w:firstLine="0"/>
              <w:jc w:val="center"/>
              <w:rPr>
                <w:lang w:val="en-US"/>
              </w:rPr>
            </w:pPr>
            <w:r>
              <w:rPr>
                <w:lang w:val="en-US"/>
              </w:rPr>
              <w:t>1500</w:t>
            </w:r>
          </w:p>
        </w:tc>
        <w:tc>
          <w:tcPr>
            <w:tcW w:w="1609" w:type="dxa"/>
            <w:vAlign w:val="center"/>
          </w:tcPr>
          <w:p w14:paraId="0BF61DBA" w14:textId="7D90C551" w:rsidR="007949B6" w:rsidRPr="00C50266" w:rsidRDefault="007949B6" w:rsidP="007949B6">
            <w:pPr>
              <w:pStyle w:val="ListParagraph"/>
              <w:ind w:left="0" w:firstLine="0"/>
              <w:jc w:val="center"/>
              <w:rPr>
                <w:lang w:val="en-US"/>
              </w:rPr>
            </w:pPr>
            <w:r>
              <w:rPr>
                <w:lang w:val="en-US"/>
              </w:rPr>
              <w:t>2</w:t>
            </w:r>
          </w:p>
        </w:tc>
        <w:tc>
          <w:tcPr>
            <w:tcW w:w="1933" w:type="dxa"/>
            <w:vAlign w:val="center"/>
          </w:tcPr>
          <w:p w14:paraId="4654AFA8" w14:textId="1468F37B" w:rsidR="007949B6" w:rsidRDefault="007949B6" w:rsidP="007949B6">
            <w:pPr>
              <w:pStyle w:val="ListParagraph"/>
              <w:ind w:left="0" w:firstLine="0"/>
              <w:jc w:val="center"/>
            </w:pPr>
            <w:r>
              <w:rPr>
                <w:lang w:val="en-US"/>
              </w:rPr>
              <w:t>14218</w:t>
            </w:r>
          </w:p>
        </w:tc>
        <w:tc>
          <w:tcPr>
            <w:tcW w:w="1918" w:type="dxa"/>
            <w:vAlign w:val="center"/>
          </w:tcPr>
          <w:p w14:paraId="39E3A4E3" w14:textId="46228156" w:rsidR="007949B6" w:rsidRPr="007949B6" w:rsidRDefault="007949B6" w:rsidP="007949B6">
            <w:pPr>
              <w:pStyle w:val="ListParagraph"/>
              <w:ind w:left="0" w:firstLine="0"/>
              <w:jc w:val="center"/>
              <w:rPr>
                <w:lang w:val="en-US"/>
              </w:rPr>
            </w:pPr>
            <w:r>
              <w:rPr>
                <w:lang w:val="en-US"/>
              </w:rPr>
              <w:t>14253</w:t>
            </w:r>
          </w:p>
        </w:tc>
        <w:tc>
          <w:tcPr>
            <w:tcW w:w="1772" w:type="dxa"/>
            <w:vAlign w:val="center"/>
          </w:tcPr>
          <w:p w14:paraId="3A8C6C11" w14:textId="52B0B755" w:rsidR="007949B6" w:rsidRPr="007949B6" w:rsidRDefault="007949B6" w:rsidP="007949B6">
            <w:pPr>
              <w:pStyle w:val="ListParagraph"/>
              <w:ind w:left="0" w:firstLine="0"/>
              <w:jc w:val="center"/>
              <w:rPr>
                <w:lang w:val="en-US"/>
              </w:rPr>
            </w:pPr>
            <w:r>
              <w:rPr>
                <w:lang w:val="en-US"/>
              </w:rPr>
              <w:t>0.998</w:t>
            </w:r>
          </w:p>
        </w:tc>
      </w:tr>
      <w:tr w:rsidR="007949B6" w14:paraId="637A465B" w14:textId="381A9414" w:rsidTr="00C50266">
        <w:tc>
          <w:tcPr>
            <w:tcW w:w="1784" w:type="dxa"/>
            <w:vMerge/>
            <w:vAlign w:val="center"/>
          </w:tcPr>
          <w:p w14:paraId="615B97D9" w14:textId="77777777" w:rsidR="007949B6" w:rsidRDefault="007949B6" w:rsidP="007949B6">
            <w:pPr>
              <w:pStyle w:val="ListParagraph"/>
              <w:ind w:left="0" w:firstLine="0"/>
              <w:jc w:val="center"/>
            </w:pPr>
          </w:p>
        </w:tc>
        <w:tc>
          <w:tcPr>
            <w:tcW w:w="1609" w:type="dxa"/>
            <w:vAlign w:val="center"/>
          </w:tcPr>
          <w:p w14:paraId="3AD917CC" w14:textId="35EEB980" w:rsidR="007949B6" w:rsidRPr="00C50266" w:rsidRDefault="007949B6" w:rsidP="007949B6">
            <w:pPr>
              <w:pStyle w:val="ListParagraph"/>
              <w:ind w:left="0" w:firstLine="0"/>
              <w:jc w:val="center"/>
              <w:rPr>
                <w:lang w:val="en-US"/>
              </w:rPr>
            </w:pPr>
            <w:r>
              <w:rPr>
                <w:lang w:val="en-US"/>
              </w:rPr>
              <w:t>6</w:t>
            </w:r>
          </w:p>
        </w:tc>
        <w:tc>
          <w:tcPr>
            <w:tcW w:w="1933" w:type="dxa"/>
            <w:vAlign w:val="center"/>
          </w:tcPr>
          <w:p w14:paraId="11DD5579" w14:textId="19518496" w:rsidR="007949B6" w:rsidRDefault="007949B6" w:rsidP="007949B6">
            <w:pPr>
              <w:pStyle w:val="ListParagraph"/>
              <w:ind w:left="0" w:firstLine="0"/>
              <w:jc w:val="center"/>
            </w:pPr>
            <w:r>
              <w:rPr>
                <w:lang w:val="en-US"/>
              </w:rPr>
              <w:t>3497</w:t>
            </w:r>
          </w:p>
        </w:tc>
        <w:tc>
          <w:tcPr>
            <w:tcW w:w="1918" w:type="dxa"/>
            <w:vAlign w:val="center"/>
          </w:tcPr>
          <w:p w14:paraId="7324BD2C" w14:textId="5AB2CB4F" w:rsidR="007949B6" w:rsidRPr="007949B6" w:rsidRDefault="007949B6" w:rsidP="007949B6">
            <w:pPr>
              <w:pStyle w:val="ListParagraph"/>
              <w:ind w:left="0" w:firstLine="0"/>
              <w:jc w:val="center"/>
              <w:rPr>
                <w:lang w:val="en-US"/>
              </w:rPr>
            </w:pPr>
            <w:r>
              <w:rPr>
                <w:lang w:val="en-US"/>
              </w:rPr>
              <w:t>3191</w:t>
            </w:r>
          </w:p>
        </w:tc>
        <w:tc>
          <w:tcPr>
            <w:tcW w:w="1772" w:type="dxa"/>
            <w:vAlign w:val="center"/>
          </w:tcPr>
          <w:p w14:paraId="6EAF9D2D" w14:textId="6DC375D2" w:rsidR="007949B6" w:rsidRPr="007949B6" w:rsidRDefault="007949B6" w:rsidP="007949B6">
            <w:pPr>
              <w:pStyle w:val="ListParagraph"/>
              <w:ind w:left="0" w:firstLine="0"/>
              <w:jc w:val="center"/>
              <w:rPr>
                <w:lang w:val="en-US"/>
              </w:rPr>
            </w:pPr>
            <w:r>
              <w:rPr>
                <w:lang w:val="en-US"/>
              </w:rPr>
              <w:t>1.1</w:t>
            </w:r>
          </w:p>
        </w:tc>
      </w:tr>
      <w:tr w:rsidR="007949B6" w14:paraId="439B423E" w14:textId="622DC659" w:rsidTr="00C50266">
        <w:tc>
          <w:tcPr>
            <w:tcW w:w="1784" w:type="dxa"/>
            <w:vMerge/>
            <w:vAlign w:val="center"/>
          </w:tcPr>
          <w:p w14:paraId="0EB7E36D" w14:textId="77777777" w:rsidR="007949B6" w:rsidRDefault="007949B6" w:rsidP="007949B6">
            <w:pPr>
              <w:pStyle w:val="ListParagraph"/>
              <w:ind w:left="0" w:firstLine="0"/>
              <w:jc w:val="center"/>
            </w:pPr>
          </w:p>
        </w:tc>
        <w:tc>
          <w:tcPr>
            <w:tcW w:w="1609" w:type="dxa"/>
            <w:vAlign w:val="center"/>
          </w:tcPr>
          <w:p w14:paraId="0E61344C" w14:textId="529B1F2D" w:rsidR="007949B6" w:rsidRPr="00C50266" w:rsidRDefault="007949B6" w:rsidP="007949B6">
            <w:pPr>
              <w:pStyle w:val="ListParagraph"/>
              <w:ind w:left="0" w:firstLine="0"/>
              <w:jc w:val="center"/>
              <w:rPr>
                <w:lang w:val="en-US"/>
              </w:rPr>
            </w:pPr>
            <w:r>
              <w:rPr>
                <w:lang w:val="en-US"/>
              </w:rPr>
              <w:t>12</w:t>
            </w:r>
          </w:p>
        </w:tc>
        <w:tc>
          <w:tcPr>
            <w:tcW w:w="1933" w:type="dxa"/>
            <w:vAlign w:val="center"/>
          </w:tcPr>
          <w:p w14:paraId="3F9C76DC" w14:textId="033C459F" w:rsidR="007949B6" w:rsidRDefault="007949B6" w:rsidP="007949B6">
            <w:pPr>
              <w:pStyle w:val="ListParagraph"/>
              <w:ind w:left="0" w:firstLine="0"/>
              <w:jc w:val="center"/>
            </w:pPr>
            <w:r>
              <w:rPr>
                <w:lang w:val="en-US"/>
              </w:rPr>
              <w:t>26</w:t>
            </w:r>
            <w:r>
              <w:rPr>
                <w:lang w:val="en-US"/>
              </w:rPr>
              <w:t>7</w:t>
            </w:r>
            <w:r>
              <w:rPr>
                <w:lang w:val="en-US"/>
              </w:rPr>
              <w:t>7</w:t>
            </w:r>
          </w:p>
        </w:tc>
        <w:tc>
          <w:tcPr>
            <w:tcW w:w="1918" w:type="dxa"/>
            <w:vAlign w:val="center"/>
          </w:tcPr>
          <w:p w14:paraId="70889A7B" w14:textId="53768CFC" w:rsidR="007949B6" w:rsidRPr="007949B6" w:rsidRDefault="007949B6" w:rsidP="007949B6">
            <w:pPr>
              <w:pStyle w:val="ListParagraph"/>
              <w:ind w:left="0" w:firstLine="0"/>
              <w:jc w:val="center"/>
              <w:rPr>
                <w:lang w:val="en-US"/>
              </w:rPr>
            </w:pPr>
            <w:r>
              <w:rPr>
                <w:lang w:val="en-US"/>
              </w:rPr>
              <w:t>2692</w:t>
            </w:r>
          </w:p>
        </w:tc>
        <w:tc>
          <w:tcPr>
            <w:tcW w:w="1772" w:type="dxa"/>
            <w:vAlign w:val="center"/>
          </w:tcPr>
          <w:p w14:paraId="111F400B" w14:textId="47645F7D" w:rsidR="007949B6" w:rsidRPr="007949B6" w:rsidRDefault="007949B6" w:rsidP="007949B6">
            <w:pPr>
              <w:pStyle w:val="ListParagraph"/>
              <w:ind w:left="0" w:firstLine="0"/>
              <w:jc w:val="center"/>
              <w:rPr>
                <w:lang w:val="en-US"/>
              </w:rPr>
            </w:pPr>
            <w:r>
              <w:rPr>
                <w:lang w:val="en-US"/>
              </w:rPr>
              <w:t>0.994</w:t>
            </w:r>
          </w:p>
        </w:tc>
      </w:tr>
    </w:tbl>
    <w:p w14:paraId="72546D07" w14:textId="59D7BFFB" w:rsidR="00C50266" w:rsidRDefault="007949B6" w:rsidP="00CE5F56">
      <w:pPr>
        <w:pStyle w:val="ListParagraph"/>
        <w:ind w:left="0" w:firstLine="720"/>
      </w:pPr>
      <w:r>
        <w:t>Результати прискорення неблокуючим обміном можемо бачити на рисунку 4.</w:t>
      </w:r>
    </w:p>
    <w:p w14:paraId="5C6839E7" w14:textId="0D9744AE" w:rsidR="007949B6" w:rsidRDefault="007949B6" w:rsidP="007949B6">
      <w:pPr>
        <w:pStyle w:val="ListParagraph"/>
        <w:ind w:left="0" w:firstLine="720"/>
        <w:jc w:val="center"/>
      </w:pPr>
      <w:r>
        <w:rPr>
          <w:noProof/>
        </w:rPr>
        <w:lastRenderedPageBreak/>
        <w:drawing>
          <wp:inline distT="0" distB="0" distL="0" distR="0" wp14:anchorId="7F327104" wp14:editId="4EDBAC1E">
            <wp:extent cx="5281574" cy="3079699"/>
            <wp:effectExtent l="0" t="0" r="14605" b="698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4ECEE41" w14:textId="36906465" w:rsidR="007949B6" w:rsidRPr="007949B6" w:rsidRDefault="007949B6" w:rsidP="007949B6">
      <w:pPr>
        <w:pStyle w:val="ListParagraph"/>
        <w:ind w:left="0" w:firstLine="720"/>
        <w:jc w:val="center"/>
      </w:pPr>
      <w:r>
        <w:t>Рисунок 4 – Результати прискорення</w:t>
      </w:r>
    </w:p>
    <w:p w14:paraId="0E1C70EA" w14:textId="7091DC02" w:rsidR="007373AC" w:rsidRDefault="007373AC">
      <w:pPr>
        <w:spacing w:after="160" w:line="259" w:lineRule="auto"/>
        <w:ind w:firstLine="0"/>
        <w:jc w:val="left"/>
        <w:rPr>
          <w:b/>
          <w:bCs/>
        </w:rPr>
      </w:pPr>
      <w:r>
        <w:rPr>
          <w:b/>
          <w:bCs/>
        </w:rPr>
        <w:br w:type="page"/>
      </w:r>
    </w:p>
    <w:p w14:paraId="2AD83A1F" w14:textId="38D33715" w:rsidR="009E167D" w:rsidRPr="00F953FD" w:rsidRDefault="00F953FD" w:rsidP="00A83B95">
      <w:pPr>
        <w:jc w:val="center"/>
        <w:rPr>
          <w:b/>
          <w:bCs/>
        </w:rPr>
      </w:pPr>
      <w:r w:rsidRPr="00F953FD">
        <w:rPr>
          <w:b/>
          <w:bCs/>
        </w:rPr>
        <w:lastRenderedPageBreak/>
        <w:t>Висновок</w:t>
      </w:r>
    </w:p>
    <w:p w14:paraId="47DE8424" w14:textId="38FDEF56" w:rsidR="00C52AFB" w:rsidRPr="007373AC" w:rsidRDefault="001412C8" w:rsidP="002C7D1C">
      <w:r>
        <w:t xml:space="preserve">Під час виконання </w:t>
      </w:r>
      <w:r w:rsidR="00D07D2C">
        <w:t>даного комп’ютерного практикуму</w:t>
      </w:r>
      <w:r>
        <w:t xml:space="preserve"> </w:t>
      </w:r>
      <w:r w:rsidR="00E50F16">
        <w:t xml:space="preserve">я </w:t>
      </w:r>
      <w:r w:rsidR="007373AC">
        <w:t xml:space="preserve">здобув здання паралельного управління процесами комп’ютера за допомогою використання стандарту </w:t>
      </w:r>
      <w:r w:rsidR="007373AC">
        <w:rPr>
          <w:lang w:val="en-US"/>
        </w:rPr>
        <w:t>Message</w:t>
      </w:r>
      <w:r w:rsidR="007373AC" w:rsidRPr="007373AC">
        <w:t xml:space="preserve"> </w:t>
      </w:r>
      <w:r w:rsidR="007373AC">
        <w:rPr>
          <w:lang w:val="en-US"/>
        </w:rPr>
        <w:t>Passing</w:t>
      </w:r>
      <w:r w:rsidR="007373AC" w:rsidRPr="007373AC">
        <w:t xml:space="preserve"> </w:t>
      </w:r>
      <w:r w:rsidR="007373AC">
        <w:rPr>
          <w:lang w:val="en-US"/>
        </w:rPr>
        <w:t>Interface</w:t>
      </w:r>
      <w:r w:rsidR="007373AC" w:rsidRPr="007373AC">
        <w:t xml:space="preserve"> (</w:t>
      </w:r>
      <w:r w:rsidR="007373AC">
        <w:rPr>
          <w:lang w:val="en-US"/>
        </w:rPr>
        <w:t>MPI</w:t>
      </w:r>
      <w:r w:rsidR="007373AC" w:rsidRPr="007373AC">
        <w:t xml:space="preserve">) </w:t>
      </w:r>
      <w:r w:rsidR="007373AC">
        <w:t xml:space="preserve">мовою </w:t>
      </w:r>
      <w:r w:rsidR="007373AC">
        <w:rPr>
          <w:lang w:val="en-US"/>
        </w:rPr>
        <w:t>C</w:t>
      </w:r>
      <w:r w:rsidR="007373AC" w:rsidRPr="007373AC">
        <w:t>++ (</w:t>
      </w:r>
      <w:r w:rsidR="007373AC">
        <w:rPr>
          <w:lang w:val="en-US"/>
        </w:rPr>
        <w:t>OpenMPI</w:t>
      </w:r>
      <w:r w:rsidR="007373AC" w:rsidRPr="007373AC">
        <w:t>).</w:t>
      </w:r>
      <w:r w:rsidR="007373AC">
        <w:t xml:space="preserve"> Було паралельно помножено матриці методами один-до-одного, а саме блокуючі методи обміну повідомлень та неблокуючі. Було досліджено ефективність обох методів, і в результаті неблокуючий метод пересилання повідомлень виявився частково швидшим.</w:t>
      </w:r>
    </w:p>
    <w:p w14:paraId="082E37E1" w14:textId="77777777" w:rsidR="002C7D1C" w:rsidRPr="008B49B1" w:rsidRDefault="002C7D1C" w:rsidP="002C7D1C">
      <w:r>
        <w:t xml:space="preserve">Код програми доступний на </w:t>
      </w:r>
      <w:hyperlink r:id="rId12" w:history="1">
        <w:r w:rsidRPr="001F70D0">
          <w:rPr>
            <w:rStyle w:val="Hyperlink"/>
            <w:lang w:val="en-US"/>
          </w:rPr>
          <w:t>Github</w:t>
        </w:r>
      </w:hyperlink>
      <w:r w:rsidRPr="008B49B1">
        <w:t>.</w:t>
      </w:r>
    </w:p>
    <w:p w14:paraId="34E2A83A" w14:textId="77777777" w:rsidR="002C7D1C" w:rsidRPr="002C7D1C" w:rsidRDefault="002C7D1C" w:rsidP="002C7D1C"/>
    <w:p w14:paraId="02551DEB" w14:textId="1669701A" w:rsidR="00696690" w:rsidRPr="00F95C2E" w:rsidRDefault="00696690" w:rsidP="00F36D5E">
      <w:pPr>
        <w:ind w:firstLine="720"/>
        <w:jc w:val="left"/>
      </w:pPr>
    </w:p>
    <w:p w14:paraId="2F23D500" w14:textId="0CAF1DEC" w:rsidR="00696690" w:rsidRPr="00F95C2E" w:rsidRDefault="00696690" w:rsidP="00F36D5E">
      <w:pPr>
        <w:ind w:firstLine="720"/>
        <w:jc w:val="left"/>
      </w:pPr>
    </w:p>
    <w:p w14:paraId="351B8DB3" w14:textId="77777777" w:rsidR="00696690" w:rsidRPr="00F95C2E" w:rsidRDefault="00696690" w:rsidP="00F36D5E">
      <w:pPr>
        <w:ind w:firstLine="720"/>
        <w:jc w:val="left"/>
      </w:pPr>
    </w:p>
    <w:sectPr w:rsidR="00696690" w:rsidRPr="00F95C2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2AFFA" w14:textId="77777777" w:rsidR="009B2472" w:rsidRDefault="009B2472" w:rsidP="00F36D5E">
      <w:pPr>
        <w:spacing w:line="240" w:lineRule="auto"/>
      </w:pPr>
      <w:r>
        <w:separator/>
      </w:r>
    </w:p>
  </w:endnote>
  <w:endnote w:type="continuationSeparator" w:id="0">
    <w:p w14:paraId="65A39E31" w14:textId="77777777" w:rsidR="009B2472" w:rsidRDefault="009B2472" w:rsidP="00F36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CYR">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562686"/>
      <w:docPartObj>
        <w:docPartGallery w:val="Page Numbers (Bottom of Page)"/>
        <w:docPartUnique/>
      </w:docPartObj>
    </w:sdtPr>
    <w:sdtEndPr>
      <w:rPr>
        <w:noProof/>
      </w:rPr>
    </w:sdtEndPr>
    <w:sdtContent>
      <w:p w14:paraId="7FD49338" w14:textId="6FF0A6A3" w:rsidR="003679E0" w:rsidRDefault="009B2472">
        <w:pPr>
          <w:pStyle w:val="Footer"/>
          <w:jc w:val="right"/>
        </w:pPr>
      </w:p>
    </w:sdtContent>
  </w:sdt>
  <w:p w14:paraId="1780C1D2" w14:textId="77777777" w:rsidR="003679E0" w:rsidRDefault="00367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831862"/>
      <w:docPartObj>
        <w:docPartGallery w:val="Page Numbers (Bottom of Page)"/>
        <w:docPartUnique/>
      </w:docPartObj>
    </w:sdtPr>
    <w:sdtEndPr>
      <w:rPr>
        <w:noProof/>
      </w:rPr>
    </w:sdtEndPr>
    <w:sdtContent>
      <w:p w14:paraId="7D100CF9" w14:textId="6FBD6401" w:rsidR="003679E0" w:rsidRDefault="003679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93BE19" w14:textId="77777777" w:rsidR="003679E0" w:rsidRDefault="00367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FC78E" w14:textId="77777777" w:rsidR="009B2472" w:rsidRDefault="009B2472" w:rsidP="00F36D5E">
      <w:pPr>
        <w:spacing w:line="240" w:lineRule="auto"/>
      </w:pPr>
      <w:r>
        <w:separator/>
      </w:r>
    </w:p>
  </w:footnote>
  <w:footnote w:type="continuationSeparator" w:id="0">
    <w:p w14:paraId="6A59DB90" w14:textId="77777777" w:rsidR="009B2472" w:rsidRDefault="009B2472" w:rsidP="00F36D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1EEC"/>
    <w:multiLevelType w:val="hybridMultilevel"/>
    <w:tmpl w:val="F890561A"/>
    <w:lvl w:ilvl="0" w:tplc="3B98A77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159113D6"/>
    <w:multiLevelType w:val="hybridMultilevel"/>
    <w:tmpl w:val="5072B7B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7646E03"/>
    <w:multiLevelType w:val="hybridMultilevel"/>
    <w:tmpl w:val="E00E14BA"/>
    <w:lvl w:ilvl="0" w:tplc="69E04B68">
      <w:start w:val="1"/>
      <w:numFmt w:val="decimal"/>
      <w:lvlText w:val="%1."/>
      <w:lvlJc w:val="left"/>
      <w:pPr>
        <w:ind w:left="1069" w:hanging="360"/>
      </w:pPr>
      <w:rPr>
        <w:rFonts w:hint="default"/>
        <w:b w:val="0"/>
        <w:bCs w:val="0"/>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3F7D5E26"/>
    <w:multiLevelType w:val="hybridMultilevel"/>
    <w:tmpl w:val="370C4908"/>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 w15:restartNumberingAfterBreak="0">
    <w:nsid w:val="44EC442B"/>
    <w:multiLevelType w:val="hybridMultilevel"/>
    <w:tmpl w:val="D9FE89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0F55DC"/>
    <w:multiLevelType w:val="hybridMultilevel"/>
    <w:tmpl w:val="BCDCE52A"/>
    <w:lvl w:ilvl="0" w:tplc="1F8C9A60">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545B7DE1"/>
    <w:multiLevelType w:val="hybridMultilevel"/>
    <w:tmpl w:val="CA3AAC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56D71F2"/>
    <w:multiLevelType w:val="hybridMultilevel"/>
    <w:tmpl w:val="52D4171E"/>
    <w:lvl w:ilvl="0" w:tplc="73E8EA56">
      <w:start w:val="1"/>
      <w:numFmt w:val="decimal"/>
      <w:pStyle w:val="Heading1"/>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8" w15:restartNumberingAfterBreak="0">
    <w:nsid w:val="58B73244"/>
    <w:multiLevelType w:val="hybridMultilevel"/>
    <w:tmpl w:val="1D4C5D7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abstractNumId w:val="5"/>
  </w:num>
  <w:num w:numId="2">
    <w:abstractNumId w:val="0"/>
  </w:num>
  <w:num w:numId="3">
    <w:abstractNumId w:val="7"/>
  </w:num>
  <w:num w:numId="4">
    <w:abstractNumId w:val="2"/>
  </w:num>
  <w:num w:numId="5">
    <w:abstractNumId w:val="8"/>
  </w:num>
  <w:num w:numId="6">
    <w:abstractNumId w:val="1"/>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57"/>
    <w:rsid w:val="00042665"/>
    <w:rsid w:val="00057AFA"/>
    <w:rsid w:val="00064BB4"/>
    <w:rsid w:val="00067C19"/>
    <w:rsid w:val="00077CF0"/>
    <w:rsid w:val="00085401"/>
    <w:rsid w:val="00092AAB"/>
    <w:rsid w:val="000D3C01"/>
    <w:rsid w:val="000E03F7"/>
    <w:rsid w:val="000F4943"/>
    <w:rsid w:val="00105B97"/>
    <w:rsid w:val="001412C8"/>
    <w:rsid w:val="001644DC"/>
    <w:rsid w:val="00171297"/>
    <w:rsid w:val="001B27E1"/>
    <w:rsid w:val="001C3FD8"/>
    <w:rsid w:val="001D1111"/>
    <w:rsid w:val="001D43BE"/>
    <w:rsid w:val="001F39C9"/>
    <w:rsid w:val="001F70D0"/>
    <w:rsid w:val="002214DD"/>
    <w:rsid w:val="002422A2"/>
    <w:rsid w:val="002513EB"/>
    <w:rsid w:val="002A12CA"/>
    <w:rsid w:val="002B0528"/>
    <w:rsid w:val="002C7D1C"/>
    <w:rsid w:val="002E0B27"/>
    <w:rsid w:val="00315BED"/>
    <w:rsid w:val="003679E0"/>
    <w:rsid w:val="00392C16"/>
    <w:rsid w:val="003D3CD1"/>
    <w:rsid w:val="003D5046"/>
    <w:rsid w:val="003F1CB7"/>
    <w:rsid w:val="00426901"/>
    <w:rsid w:val="00445F2B"/>
    <w:rsid w:val="0045673F"/>
    <w:rsid w:val="00462EEC"/>
    <w:rsid w:val="004815BF"/>
    <w:rsid w:val="00502C84"/>
    <w:rsid w:val="005048CF"/>
    <w:rsid w:val="005272CE"/>
    <w:rsid w:val="0053434E"/>
    <w:rsid w:val="00550294"/>
    <w:rsid w:val="005505F3"/>
    <w:rsid w:val="00574328"/>
    <w:rsid w:val="00580B41"/>
    <w:rsid w:val="005B6DFC"/>
    <w:rsid w:val="005E698E"/>
    <w:rsid w:val="005F6EEB"/>
    <w:rsid w:val="00602F9E"/>
    <w:rsid w:val="0061287A"/>
    <w:rsid w:val="00672AFE"/>
    <w:rsid w:val="00677889"/>
    <w:rsid w:val="006945B0"/>
    <w:rsid w:val="00696690"/>
    <w:rsid w:val="006B1228"/>
    <w:rsid w:val="00721376"/>
    <w:rsid w:val="007373AC"/>
    <w:rsid w:val="007671D0"/>
    <w:rsid w:val="0078275C"/>
    <w:rsid w:val="007949B6"/>
    <w:rsid w:val="007A7346"/>
    <w:rsid w:val="007A7BE9"/>
    <w:rsid w:val="007B0656"/>
    <w:rsid w:val="007B23EC"/>
    <w:rsid w:val="007B4EDE"/>
    <w:rsid w:val="007E5844"/>
    <w:rsid w:val="007E7467"/>
    <w:rsid w:val="007F1EAA"/>
    <w:rsid w:val="00824B08"/>
    <w:rsid w:val="0086279B"/>
    <w:rsid w:val="008B49B1"/>
    <w:rsid w:val="008B7582"/>
    <w:rsid w:val="008C4C96"/>
    <w:rsid w:val="008C5FC9"/>
    <w:rsid w:val="008D2DEA"/>
    <w:rsid w:val="008D4DAB"/>
    <w:rsid w:val="008F55E5"/>
    <w:rsid w:val="0090071D"/>
    <w:rsid w:val="00916E0C"/>
    <w:rsid w:val="00917C3E"/>
    <w:rsid w:val="009241D4"/>
    <w:rsid w:val="00930996"/>
    <w:rsid w:val="00937701"/>
    <w:rsid w:val="00942019"/>
    <w:rsid w:val="009537C6"/>
    <w:rsid w:val="009B2472"/>
    <w:rsid w:val="009C5909"/>
    <w:rsid w:val="009C7C4E"/>
    <w:rsid w:val="009E167D"/>
    <w:rsid w:val="009F6685"/>
    <w:rsid w:val="00A00587"/>
    <w:rsid w:val="00A05A18"/>
    <w:rsid w:val="00A40CFB"/>
    <w:rsid w:val="00A56058"/>
    <w:rsid w:val="00A7303C"/>
    <w:rsid w:val="00A83B95"/>
    <w:rsid w:val="00A92BBD"/>
    <w:rsid w:val="00A95556"/>
    <w:rsid w:val="00AA3EFC"/>
    <w:rsid w:val="00AA5881"/>
    <w:rsid w:val="00AB72AB"/>
    <w:rsid w:val="00AE4AB7"/>
    <w:rsid w:val="00AE5E89"/>
    <w:rsid w:val="00AF1A61"/>
    <w:rsid w:val="00AF2A85"/>
    <w:rsid w:val="00B333D7"/>
    <w:rsid w:val="00B6162B"/>
    <w:rsid w:val="00B76B56"/>
    <w:rsid w:val="00B81F47"/>
    <w:rsid w:val="00BA0FD7"/>
    <w:rsid w:val="00BE0937"/>
    <w:rsid w:val="00BE2496"/>
    <w:rsid w:val="00BF1003"/>
    <w:rsid w:val="00C07817"/>
    <w:rsid w:val="00C44C57"/>
    <w:rsid w:val="00C50266"/>
    <w:rsid w:val="00C52AFB"/>
    <w:rsid w:val="00C9573A"/>
    <w:rsid w:val="00CC112C"/>
    <w:rsid w:val="00CE147C"/>
    <w:rsid w:val="00CE5F56"/>
    <w:rsid w:val="00CF5319"/>
    <w:rsid w:val="00D03C00"/>
    <w:rsid w:val="00D07D2C"/>
    <w:rsid w:val="00D3030D"/>
    <w:rsid w:val="00D30D3C"/>
    <w:rsid w:val="00D77A7E"/>
    <w:rsid w:val="00D80CC3"/>
    <w:rsid w:val="00D85FF6"/>
    <w:rsid w:val="00DC011E"/>
    <w:rsid w:val="00DC13D4"/>
    <w:rsid w:val="00DD7A2F"/>
    <w:rsid w:val="00E00C20"/>
    <w:rsid w:val="00E136F1"/>
    <w:rsid w:val="00E13E56"/>
    <w:rsid w:val="00E425D9"/>
    <w:rsid w:val="00E462C2"/>
    <w:rsid w:val="00E50F16"/>
    <w:rsid w:val="00E6056F"/>
    <w:rsid w:val="00E62151"/>
    <w:rsid w:val="00E762EF"/>
    <w:rsid w:val="00EA325F"/>
    <w:rsid w:val="00EA6B45"/>
    <w:rsid w:val="00ED0316"/>
    <w:rsid w:val="00ED0484"/>
    <w:rsid w:val="00F163A7"/>
    <w:rsid w:val="00F175B4"/>
    <w:rsid w:val="00F36D5E"/>
    <w:rsid w:val="00F521E5"/>
    <w:rsid w:val="00F52534"/>
    <w:rsid w:val="00F953FD"/>
    <w:rsid w:val="00F95C2E"/>
    <w:rsid w:val="00FA0B83"/>
    <w:rsid w:val="00FC1AE2"/>
    <w:rsid w:val="00FC2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6517"/>
  <w15:chartTrackingRefBased/>
  <w15:docId w15:val="{3AB86FF8-669B-48F2-BAF7-F7BE8291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003"/>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uiPriority w:val="9"/>
    <w:qFormat/>
    <w:rsid w:val="008D2DEA"/>
    <w:pPr>
      <w:keepNext/>
      <w:keepLines/>
      <w:pageBreakBefore/>
      <w:numPr>
        <w:numId w:val="3"/>
      </w:numPr>
      <w:spacing w:after="240"/>
      <w:ind w:left="1426"/>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45673F"/>
    <w:pPr>
      <w:keepNext/>
      <w:keepLines/>
      <w:pageBreakBefore/>
      <w:spacing w:after="240"/>
      <w:ind w:firstLine="706"/>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Caption">
    <w:name w:val="Image Caption"/>
    <w:basedOn w:val="Caption"/>
    <w:autoRedefine/>
    <w:rsid w:val="00BF1003"/>
    <w:pPr>
      <w:keepLines/>
      <w:spacing w:after="0" w:line="360" w:lineRule="auto"/>
      <w:jc w:val="center"/>
    </w:pPr>
    <w:rPr>
      <w:b/>
      <w:bCs/>
      <w:i w:val="0"/>
      <w:iCs w:val="0"/>
      <w:color w:val="auto"/>
      <w:sz w:val="24"/>
      <w:szCs w:val="24"/>
    </w:rPr>
  </w:style>
  <w:style w:type="paragraph" w:styleId="Caption">
    <w:name w:val="caption"/>
    <w:basedOn w:val="Normal"/>
    <w:next w:val="Normal"/>
    <w:uiPriority w:val="35"/>
    <w:semiHidden/>
    <w:unhideWhenUsed/>
    <w:qFormat/>
    <w:rsid w:val="00BF100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D2DEA"/>
    <w:rPr>
      <w:rFonts w:ascii="Times New Roman" w:eastAsiaTheme="majorEastAsia" w:hAnsi="Times New Roman" w:cstheme="majorBidi"/>
      <w:sz w:val="28"/>
      <w:szCs w:val="32"/>
      <w:lang w:val="uk-UA" w:eastAsia="ru-RU"/>
    </w:rPr>
  </w:style>
  <w:style w:type="paragraph" w:styleId="TOCHeading">
    <w:name w:val="TOC Heading"/>
    <w:basedOn w:val="Heading1"/>
    <w:next w:val="Normal"/>
    <w:uiPriority w:val="39"/>
    <w:unhideWhenUsed/>
    <w:qFormat/>
    <w:rsid w:val="00F36D5E"/>
    <w:pPr>
      <w:spacing w:line="259" w:lineRule="auto"/>
      <w:ind w:firstLine="0"/>
      <w:jc w:val="left"/>
      <w:outlineLvl w:val="9"/>
    </w:pPr>
    <w:rPr>
      <w:lang w:val="en-US" w:eastAsia="en-US"/>
    </w:rPr>
  </w:style>
  <w:style w:type="paragraph" w:styleId="Title">
    <w:name w:val="Title"/>
    <w:basedOn w:val="Normal"/>
    <w:next w:val="Normal"/>
    <w:link w:val="TitleChar"/>
    <w:uiPriority w:val="10"/>
    <w:qFormat/>
    <w:rsid w:val="00F36D5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D5E"/>
    <w:rPr>
      <w:rFonts w:asciiTheme="majorHAnsi" w:eastAsiaTheme="majorEastAsia" w:hAnsiTheme="majorHAnsi" w:cstheme="majorBidi"/>
      <w:spacing w:val="-10"/>
      <w:kern w:val="28"/>
      <w:sz w:val="56"/>
      <w:szCs w:val="56"/>
      <w:lang w:val="uk-UA" w:eastAsia="ru-RU"/>
    </w:rPr>
  </w:style>
  <w:style w:type="paragraph" w:styleId="TOC1">
    <w:name w:val="toc 1"/>
    <w:basedOn w:val="Normal"/>
    <w:next w:val="Normal"/>
    <w:autoRedefine/>
    <w:uiPriority w:val="39"/>
    <w:unhideWhenUsed/>
    <w:rsid w:val="00574328"/>
    <w:pPr>
      <w:tabs>
        <w:tab w:val="left" w:pos="540"/>
        <w:tab w:val="right" w:leader="dot" w:pos="9016"/>
      </w:tabs>
      <w:spacing w:after="100"/>
      <w:ind w:firstLine="0"/>
    </w:pPr>
  </w:style>
  <w:style w:type="character" w:styleId="Hyperlink">
    <w:name w:val="Hyperlink"/>
    <w:basedOn w:val="DefaultParagraphFont"/>
    <w:uiPriority w:val="99"/>
    <w:unhideWhenUsed/>
    <w:rsid w:val="00F36D5E"/>
    <w:rPr>
      <w:color w:val="0563C1" w:themeColor="hyperlink"/>
      <w:u w:val="single"/>
    </w:rPr>
  </w:style>
  <w:style w:type="paragraph" w:styleId="Header">
    <w:name w:val="header"/>
    <w:basedOn w:val="Normal"/>
    <w:link w:val="HeaderChar"/>
    <w:uiPriority w:val="99"/>
    <w:unhideWhenUsed/>
    <w:rsid w:val="00F36D5E"/>
    <w:pPr>
      <w:tabs>
        <w:tab w:val="center" w:pos="4513"/>
        <w:tab w:val="right" w:pos="9026"/>
      </w:tabs>
      <w:spacing w:line="240" w:lineRule="auto"/>
    </w:pPr>
  </w:style>
  <w:style w:type="character" w:customStyle="1" w:styleId="HeaderChar">
    <w:name w:val="Header Char"/>
    <w:basedOn w:val="DefaultParagraphFont"/>
    <w:link w:val="Header"/>
    <w:uiPriority w:val="99"/>
    <w:rsid w:val="00F36D5E"/>
    <w:rPr>
      <w:rFonts w:ascii="Times New Roman" w:eastAsia="Times New Roman" w:hAnsi="Times New Roman" w:cs="Times New Roman"/>
      <w:sz w:val="28"/>
      <w:szCs w:val="24"/>
      <w:lang w:val="uk-UA" w:eastAsia="ru-RU"/>
    </w:rPr>
  </w:style>
  <w:style w:type="paragraph" w:styleId="Footer">
    <w:name w:val="footer"/>
    <w:basedOn w:val="Normal"/>
    <w:link w:val="FooterChar"/>
    <w:uiPriority w:val="99"/>
    <w:unhideWhenUsed/>
    <w:rsid w:val="00F36D5E"/>
    <w:pPr>
      <w:tabs>
        <w:tab w:val="center" w:pos="4513"/>
        <w:tab w:val="right" w:pos="9026"/>
      </w:tabs>
      <w:spacing w:line="240" w:lineRule="auto"/>
    </w:pPr>
  </w:style>
  <w:style w:type="character" w:customStyle="1" w:styleId="FooterChar">
    <w:name w:val="Footer Char"/>
    <w:basedOn w:val="DefaultParagraphFont"/>
    <w:link w:val="Footer"/>
    <w:uiPriority w:val="99"/>
    <w:rsid w:val="00F36D5E"/>
    <w:rPr>
      <w:rFonts w:ascii="Times New Roman" w:eastAsia="Times New Roman" w:hAnsi="Times New Roman" w:cs="Times New Roman"/>
      <w:sz w:val="28"/>
      <w:szCs w:val="24"/>
      <w:lang w:val="uk-UA" w:eastAsia="ru-RU"/>
    </w:rPr>
  </w:style>
  <w:style w:type="paragraph" w:styleId="ListParagraph">
    <w:name w:val="List Paragraph"/>
    <w:basedOn w:val="Normal"/>
    <w:uiPriority w:val="34"/>
    <w:qFormat/>
    <w:rsid w:val="00602F9E"/>
    <w:pPr>
      <w:ind w:left="720"/>
      <w:contextualSpacing/>
    </w:pPr>
  </w:style>
  <w:style w:type="character" w:customStyle="1" w:styleId="Heading2Char">
    <w:name w:val="Heading 2 Char"/>
    <w:basedOn w:val="DefaultParagraphFont"/>
    <w:link w:val="Heading2"/>
    <w:uiPriority w:val="9"/>
    <w:rsid w:val="0045673F"/>
    <w:rPr>
      <w:rFonts w:ascii="Times New Roman" w:eastAsiaTheme="majorEastAsia" w:hAnsi="Times New Roman" w:cstheme="majorBidi"/>
      <w:color w:val="000000" w:themeColor="text1"/>
      <w:sz w:val="28"/>
      <w:szCs w:val="26"/>
      <w:lang w:val="uk-UA" w:eastAsia="ru-RU"/>
    </w:rPr>
  </w:style>
  <w:style w:type="paragraph" w:styleId="TOC2">
    <w:name w:val="toc 2"/>
    <w:basedOn w:val="Normal"/>
    <w:next w:val="Normal"/>
    <w:autoRedefine/>
    <w:uiPriority w:val="39"/>
    <w:unhideWhenUsed/>
    <w:rsid w:val="00574328"/>
    <w:pPr>
      <w:tabs>
        <w:tab w:val="right" w:leader="dot" w:pos="9016"/>
      </w:tabs>
      <w:spacing w:after="100"/>
      <w:ind w:firstLine="0"/>
    </w:pPr>
  </w:style>
  <w:style w:type="character" w:styleId="UnresolvedMention">
    <w:name w:val="Unresolved Mention"/>
    <w:basedOn w:val="DefaultParagraphFont"/>
    <w:uiPriority w:val="99"/>
    <w:semiHidden/>
    <w:unhideWhenUsed/>
    <w:rsid w:val="001F70D0"/>
    <w:rPr>
      <w:color w:val="605E5C"/>
      <w:shd w:val="clear" w:color="auto" w:fill="E1DFDD"/>
    </w:rPr>
  </w:style>
  <w:style w:type="character" w:styleId="FollowedHyperlink">
    <w:name w:val="FollowedHyperlink"/>
    <w:basedOn w:val="DefaultParagraphFont"/>
    <w:uiPriority w:val="99"/>
    <w:semiHidden/>
    <w:unhideWhenUsed/>
    <w:rsid w:val="001F70D0"/>
    <w:rPr>
      <w:color w:val="954F72" w:themeColor="followedHyperlink"/>
      <w:u w:val="single"/>
    </w:rPr>
  </w:style>
  <w:style w:type="table" w:styleId="TableGrid">
    <w:name w:val="Table Grid"/>
    <w:basedOn w:val="TableNormal"/>
    <w:uiPriority w:val="39"/>
    <w:rsid w:val="00D80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13D4"/>
    <w:rPr>
      <w:sz w:val="16"/>
      <w:szCs w:val="16"/>
    </w:rPr>
  </w:style>
  <w:style w:type="paragraph" w:styleId="CommentText">
    <w:name w:val="annotation text"/>
    <w:basedOn w:val="Normal"/>
    <w:link w:val="CommentTextChar"/>
    <w:uiPriority w:val="99"/>
    <w:semiHidden/>
    <w:unhideWhenUsed/>
    <w:rsid w:val="00DC13D4"/>
    <w:pPr>
      <w:spacing w:line="240" w:lineRule="auto"/>
    </w:pPr>
    <w:rPr>
      <w:sz w:val="20"/>
      <w:szCs w:val="20"/>
    </w:rPr>
  </w:style>
  <w:style w:type="character" w:customStyle="1" w:styleId="CommentTextChar">
    <w:name w:val="Comment Text Char"/>
    <w:basedOn w:val="DefaultParagraphFont"/>
    <w:link w:val="CommentText"/>
    <w:uiPriority w:val="99"/>
    <w:semiHidden/>
    <w:rsid w:val="00DC13D4"/>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C13D4"/>
    <w:rPr>
      <w:b/>
      <w:bCs/>
    </w:rPr>
  </w:style>
  <w:style w:type="character" w:customStyle="1" w:styleId="CommentSubjectChar">
    <w:name w:val="Comment Subject Char"/>
    <w:basedOn w:val="CommentTextChar"/>
    <w:link w:val="CommentSubject"/>
    <w:uiPriority w:val="99"/>
    <w:semiHidden/>
    <w:rsid w:val="00DC13D4"/>
    <w:rPr>
      <w:rFonts w:ascii="Times New Roman" w:eastAsia="Times New Roman" w:hAnsi="Times New Roman" w:cs="Times New Roman"/>
      <w:b/>
      <w:bCs/>
      <w:sz w:val="20"/>
      <w:szCs w:val="20"/>
      <w:lang w:val="uk-UA" w:eastAsia="ru-RU"/>
    </w:rPr>
  </w:style>
  <w:style w:type="character" w:styleId="PlaceholderText">
    <w:name w:val="Placeholder Text"/>
    <w:basedOn w:val="DefaultParagraphFont"/>
    <w:uiPriority w:val="99"/>
    <w:semiHidden/>
    <w:rsid w:val="007A7B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5197">
      <w:bodyDiv w:val="1"/>
      <w:marLeft w:val="0"/>
      <w:marRight w:val="0"/>
      <w:marTop w:val="0"/>
      <w:marBottom w:val="0"/>
      <w:divBdr>
        <w:top w:val="none" w:sz="0" w:space="0" w:color="auto"/>
        <w:left w:val="none" w:sz="0" w:space="0" w:color="auto"/>
        <w:bottom w:val="none" w:sz="0" w:space="0" w:color="auto"/>
        <w:right w:val="none" w:sz="0" w:space="0" w:color="auto"/>
      </w:divBdr>
    </w:div>
    <w:div w:id="174930272">
      <w:bodyDiv w:val="1"/>
      <w:marLeft w:val="0"/>
      <w:marRight w:val="0"/>
      <w:marTop w:val="0"/>
      <w:marBottom w:val="0"/>
      <w:divBdr>
        <w:top w:val="none" w:sz="0" w:space="0" w:color="auto"/>
        <w:left w:val="none" w:sz="0" w:space="0" w:color="auto"/>
        <w:bottom w:val="none" w:sz="0" w:space="0" w:color="auto"/>
        <w:right w:val="none" w:sz="0" w:space="0" w:color="auto"/>
      </w:divBdr>
    </w:div>
    <w:div w:id="211580182">
      <w:bodyDiv w:val="1"/>
      <w:marLeft w:val="0"/>
      <w:marRight w:val="0"/>
      <w:marTop w:val="0"/>
      <w:marBottom w:val="0"/>
      <w:divBdr>
        <w:top w:val="none" w:sz="0" w:space="0" w:color="auto"/>
        <w:left w:val="none" w:sz="0" w:space="0" w:color="auto"/>
        <w:bottom w:val="none" w:sz="0" w:space="0" w:color="auto"/>
        <w:right w:val="none" w:sz="0" w:space="0" w:color="auto"/>
      </w:divBdr>
    </w:div>
    <w:div w:id="223831022">
      <w:bodyDiv w:val="1"/>
      <w:marLeft w:val="0"/>
      <w:marRight w:val="0"/>
      <w:marTop w:val="0"/>
      <w:marBottom w:val="0"/>
      <w:divBdr>
        <w:top w:val="none" w:sz="0" w:space="0" w:color="auto"/>
        <w:left w:val="none" w:sz="0" w:space="0" w:color="auto"/>
        <w:bottom w:val="none" w:sz="0" w:space="0" w:color="auto"/>
        <w:right w:val="none" w:sz="0" w:space="0" w:color="auto"/>
      </w:divBdr>
    </w:div>
    <w:div w:id="253368304">
      <w:bodyDiv w:val="1"/>
      <w:marLeft w:val="0"/>
      <w:marRight w:val="0"/>
      <w:marTop w:val="0"/>
      <w:marBottom w:val="0"/>
      <w:divBdr>
        <w:top w:val="none" w:sz="0" w:space="0" w:color="auto"/>
        <w:left w:val="none" w:sz="0" w:space="0" w:color="auto"/>
        <w:bottom w:val="none" w:sz="0" w:space="0" w:color="auto"/>
        <w:right w:val="none" w:sz="0" w:space="0" w:color="auto"/>
      </w:divBdr>
    </w:div>
    <w:div w:id="407580481">
      <w:bodyDiv w:val="1"/>
      <w:marLeft w:val="0"/>
      <w:marRight w:val="0"/>
      <w:marTop w:val="0"/>
      <w:marBottom w:val="0"/>
      <w:divBdr>
        <w:top w:val="none" w:sz="0" w:space="0" w:color="auto"/>
        <w:left w:val="none" w:sz="0" w:space="0" w:color="auto"/>
        <w:bottom w:val="none" w:sz="0" w:space="0" w:color="auto"/>
        <w:right w:val="none" w:sz="0" w:space="0" w:color="auto"/>
      </w:divBdr>
      <w:divsChild>
        <w:div w:id="735125283">
          <w:marLeft w:val="0"/>
          <w:marRight w:val="0"/>
          <w:marTop w:val="0"/>
          <w:marBottom w:val="0"/>
          <w:divBdr>
            <w:top w:val="none" w:sz="0" w:space="0" w:color="auto"/>
            <w:left w:val="none" w:sz="0" w:space="0" w:color="auto"/>
            <w:bottom w:val="none" w:sz="0" w:space="0" w:color="auto"/>
            <w:right w:val="none" w:sz="0" w:space="0" w:color="auto"/>
          </w:divBdr>
        </w:div>
      </w:divsChild>
    </w:div>
    <w:div w:id="513151337">
      <w:bodyDiv w:val="1"/>
      <w:marLeft w:val="0"/>
      <w:marRight w:val="0"/>
      <w:marTop w:val="0"/>
      <w:marBottom w:val="0"/>
      <w:divBdr>
        <w:top w:val="none" w:sz="0" w:space="0" w:color="auto"/>
        <w:left w:val="none" w:sz="0" w:space="0" w:color="auto"/>
        <w:bottom w:val="none" w:sz="0" w:space="0" w:color="auto"/>
        <w:right w:val="none" w:sz="0" w:space="0" w:color="auto"/>
      </w:divBdr>
      <w:divsChild>
        <w:div w:id="2122141676">
          <w:marLeft w:val="0"/>
          <w:marRight w:val="0"/>
          <w:marTop w:val="0"/>
          <w:marBottom w:val="0"/>
          <w:divBdr>
            <w:top w:val="none" w:sz="0" w:space="0" w:color="auto"/>
            <w:left w:val="none" w:sz="0" w:space="0" w:color="auto"/>
            <w:bottom w:val="none" w:sz="0" w:space="0" w:color="auto"/>
            <w:right w:val="none" w:sz="0" w:space="0" w:color="auto"/>
          </w:divBdr>
        </w:div>
      </w:divsChild>
    </w:div>
    <w:div w:id="532692160">
      <w:bodyDiv w:val="1"/>
      <w:marLeft w:val="0"/>
      <w:marRight w:val="0"/>
      <w:marTop w:val="0"/>
      <w:marBottom w:val="0"/>
      <w:divBdr>
        <w:top w:val="none" w:sz="0" w:space="0" w:color="auto"/>
        <w:left w:val="none" w:sz="0" w:space="0" w:color="auto"/>
        <w:bottom w:val="none" w:sz="0" w:space="0" w:color="auto"/>
        <w:right w:val="none" w:sz="0" w:space="0" w:color="auto"/>
      </w:divBdr>
      <w:divsChild>
        <w:div w:id="1446265608">
          <w:marLeft w:val="0"/>
          <w:marRight w:val="0"/>
          <w:marTop w:val="0"/>
          <w:marBottom w:val="0"/>
          <w:divBdr>
            <w:top w:val="none" w:sz="0" w:space="0" w:color="auto"/>
            <w:left w:val="none" w:sz="0" w:space="0" w:color="auto"/>
            <w:bottom w:val="none" w:sz="0" w:space="0" w:color="auto"/>
            <w:right w:val="none" w:sz="0" w:space="0" w:color="auto"/>
          </w:divBdr>
        </w:div>
      </w:divsChild>
    </w:div>
    <w:div w:id="648444141">
      <w:bodyDiv w:val="1"/>
      <w:marLeft w:val="0"/>
      <w:marRight w:val="0"/>
      <w:marTop w:val="0"/>
      <w:marBottom w:val="0"/>
      <w:divBdr>
        <w:top w:val="none" w:sz="0" w:space="0" w:color="auto"/>
        <w:left w:val="none" w:sz="0" w:space="0" w:color="auto"/>
        <w:bottom w:val="none" w:sz="0" w:space="0" w:color="auto"/>
        <w:right w:val="none" w:sz="0" w:space="0" w:color="auto"/>
      </w:divBdr>
    </w:div>
    <w:div w:id="932666316">
      <w:bodyDiv w:val="1"/>
      <w:marLeft w:val="0"/>
      <w:marRight w:val="0"/>
      <w:marTop w:val="0"/>
      <w:marBottom w:val="0"/>
      <w:divBdr>
        <w:top w:val="none" w:sz="0" w:space="0" w:color="auto"/>
        <w:left w:val="none" w:sz="0" w:space="0" w:color="auto"/>
        <w:bottom w:val="none" w:sz="0" w:space="0" w:color="auto"/>
        <w:right w:val="none" w:sz="0" w:space="0" w:color="auto"/>
      </w:divBdr>
    </w:div>
    <w:div w:id="983702633">
      <w:bodyDiv w:val="1"/>
      <w:marLeft w:val="0"/>
      <w:marRight w:val="0"/>
      <w:marTop w:val="0"/>
      <w:marBottom w:val="0"/>
      <w:divBdr>
        <w:top w:val="none" w:sz="0" w:space="0" w:color="auto"/>
        <w:left w:val="none" w:sz="0" w:space="0" w:color="auto"/>
        <w:bottom w:val="none" w:sz="0" w:space="0" w:color="auto"/>
        <w:right w:val="none" w:sz="0" w:space="0" w:color="auto"/>
      </w:divBdr>
      <w:divsChild>
        <w:div w:id="302664327">
          <w:marLeft w:val="0"/>
          <w:marRight w:val="0"/>
          <w:marTop w:val="0"/>
          <w:marBottom w:val="0"/>
          <w:divBdr>
            <w:top w:val="none" w:sz="0" w:space="0" w:color="auto"/>
            <w:left w:val="none" w:sz="0" w:space="0" w:color="auto"/>
            <w:bottom w:val="none" w:sz="0" w:space="0" w:color="auto"/>
            <w:right w:val="none" w:sz="0" w:space="0" w:color="auto"/>
          </w:divBdr>
        </w:div>
      </w:divsChild>
    </w:div>
    <w:div w:id="1019165968">
      <w:bodyDiv w:val="1"/>
      <w:marLeft w:val="0"/>
      <w:marRight w:val="0"/>
      <w:marTop w:val="0"/>
      <w:marBottom w:val="0"/>
      <w:divBdr>
        <w:top w:val="none" w:sz="0" w:space="0" w:color="auto"/>
        <w:left w:val="none" w:sz="0" w:space="0" w:color="auto"/>
        <w:bottom w:val="none" w:sz="0" w:space="0" w:color="auto"/>
        <w:right w:val="none" w:sz="0" w:space="0" w:color="auto"/>
      </w:divBdr>
    </w:div>
    <w:div w:id="1205024869">
      <w:bodyDiv w:val="1"/>
      <w:marLeft w:val="0"/>
      <w:marRight w:val="0"/>
      <w:marTop w:val="0"/>
      <w:marBottom w:val="0"/>
      <w:divBdr>
        <w:top w:val="none" w:sz="0" w:space="0" w:color="auto"/>
        <w:left w:val="none" w:sz="0" w:space="0" w:color="auto"/>
        <w:bottom w:val="none" w:sz="0" w:space="0" w:color="auto"/>
        <w:right w:val="none" w:sz="0" w:space="0" w:color="auto"/>
      </w:divBdr>
      <w:divsChild>
        <w:div w:id="436825788">
          <w:marLeft w:val="0"/>
          <w:marRight w:val="0"/>
          <w:marTop w:val="240"/>
          <w:marBottom w:val="0"/>
          <w:divBdr>
            <w:top w:val="none" w:sz="0" w:space="0" w:color="auto"/>
            <w:left w:val="none" w:sz="0" w:space="0" w:color="auto"/>
            <w:bottom w:val="none" w:sz="0" w:space="0" w:color="auto"/>
            <w:right w:val="none" w:sz="0" w:space="0" w:color="auto"/>
          </w:divBdr>
        </w:div>
      </w:divsChild>
    </w:div>
    <w:div w:id="1299339453">
      <w:bodyDiv w:val="1"/>
      <w:marLeft w:val="0"/>
      <w:marRight w:val="0"/>
      <w:marTop w:val="0"/>
      <w:marBottom w:val="0"/>
      <w:divBdr>
        <w:top w:val="none" w:sz="0" w:space="0" w:color="auto"/>
        <w:left w:val="none" w:sz="0" w:space="0" w:color="auto"/>
        <w:bottom w:val="none" w:sz="0" w:space="0" w:color="auto"/>
        <w:right w:val="none" w:sz="0" w:space="0" w:color="auto"/>
      </w:divBdr>
      <w:divsChild>
        <w:div w:id="2077970763">
          <w:marLeft w:val="0"/>
          <w:marRight w:val="0"/>
          <w:marTop w:val="0"/>
          <w:marBottom w:val="0"/>
          <w:divBdr>
            <w:top w:val="none" w:sz="0" w:space="0" w:color="auto"/>
            <w:left w:val="none" w:sz="0" w:space="0" w:color="auto"/>
            <w:bottom w:val="none" w:sz="0" w:space="0" w:color="auto"/>
            <w:right w:val="none" w:sz="0" w:space="0" w:color="auto"/>
          </w:divBdr>
        </w:div>
      </w:divsChild>
    </w:div>
    <w:div w:id="1304197861">
      <w:bodyDiv w:val="1"/>
      <w:marLeft w:val="0"/>
      <w:marRight w:val="0"/>
      <w:marTop w:val="0"/>
      <w:marBottom w:val="0"/>
      <w:divBdr>
        <w:top w:val="none" w:sz="0" w:space="0" w:color="auto"/>
        <w:left w:val="none" w:sz="0" w:space="0" w:color="auto"/>
        <w:bottom w:val="none" w:sz="0" w:space="0" w:color="auto"/>
        <w:right w:val="none" w:sz="0" w:space="0" w:color="auto"/>
      </w:divBdr>
    </w:div>
    <w:div w:id="1392927431">
      <w:bodyDiv w:val="1"/>
      <w:marLeft w:val="0"/>
      <w:marRight w:val="0"/>
      <w:marTop w:val="0"/>
      <w:marBottom w:val="0"/>
      <w:divBdr>
        <w:top w:val="none" w:sz="0" w:space="0" w:color="auto"/>
        <w:left w:val="none" w:sz="0" w:space="0" w:color="auto"/>
        <w:bottom w:val="none" w:sz="0" w:space="0" w:color="auto"/>
        <w:right w:val="none" w:sz="0" w:space="0" w:color="auto"/>
      </w:divBdr>
    </w:div>
    <w:div w:id="1493788002">
      <w:bodyDiv w:val="1"/>
      <w:marLeft w:val="0"/>
      <w:marRight w:val="0"/>
      <w:marTop w:val="0"/>
      <w:marBottom w:val="0"/>
      <w:divBdr>
        <w:top w:val="none" w:sz="0" w:space="0" w:color="auto"/>
        <w:left w:val="none" w:sz="0" w:space="0" w:color="auto"/>
        <w:bottom w:val="none" w:sz="0" w:space="0" w:color="auto"/>
        <w:right w:val="none" w:sz="0" w:space="0" w:color="auto"/>
      </w:divBdr>
      <w:divsChild>
        <w:div w:id="569197078">
          <w:marLeft w:val="0"/>
          <w:marRight w:val="0"/>
          <w:marTop w:val="0"/>
          <w:marBottom w:val="0"/>
          <w:divBdr>
            <w:top w:val="none" w:sz="0" w:space="0" w:color="auto"/>
            <w:left w:val="none" w:sz="0" w:space="0" w:color="auto"/>
            <w:bottom w:val="none" w:sz="0" w:space="0" w:color="auto"/>
            <w:right w:val="none" w:sz="0" w:space="0" w:color="auto"/>
          </w:divBdr>
        </w:div>
      </w:divsChild>
    </w:div>
    <w:div w:id="1549027496">
      <w:bodyDiv w:val="1"/>
      <w:marLeft w:val="0"/>
      <w:marRight w:val="0"/>
      <w:marTop w:val="0"/>
      <w:marBottom w:val="0"/>
      <w:divBdr>
        <w:top w:val="none" w:sz="0" w:space="0" w:color="auto"/>
        <w:left w:val="none" w:sz="0" w:space="0" w:color="auto"/>
        <w:bottom w:val="none" w:sz="0" w:space="0" w:color="auto"/>
        <w:right w:val="none" w:sz="0" w:space="0" w:color="auto"/>
      </w:divBdr>
    </w:div>
    <w:div w:id="1666590617">
      <w:bodyDiv w:val="1"/>
      <w:marLeft w:val="0"/>
      <w:marRight w:val="0"/>
      <w:marTop w:val="0"/>
      <w:marBottom w:val="0"/>
      <w:divBdr>
        <w:top w:val="none" w:sz="0" w:space="0" w:color="auto"/>
        <w:left w:val="none" w:sz="0" w:space="0" w:color="auto"/>
        <w:bottom w:val="none" w:sz="0" w:space="0" w:color="auto"/>
        <w:right w:val="none" w:sz="0" w:space="0" w:color="auto"/>
      </w:divBdr>
      <w:divsChild>
        <w:div w:id="140272132">
          <w:marLeft w:val="0"/>
          <w:marRight w:val="0"/>
          <w:marTop w:val="0"/>
          <w:marBottom w:val="0"/>
          <w:divBdr>
            <w:top w:val="none" w:sz="0" w:space="0" w:color="auto"/>
            <w:left w:val="none" w:sz="0" w:space="0" w:color="auto"/>
            <w:bottom w:val="none" w:sz="0" w:space="0" w:color="auto"/>
            <w:right w:val="none" w:sz="0" w:space="0" w:color="auto"/>
          </w:divBdr>
        </w:div>
      </w:divsChild>
    </w:div>
    <w:div w:id="1897278092">
      <w:bodyDiv w:val="1"/>
      <w:marLeft w:val="0"/>
      <w:marRight w:val="0"/>
      <w:marTop w:val="0"/>
      <w:marBottom w:val="0"/>
      <w:divBdr>
        <w:top w:val="none" w:sz="0" w:space="0" w:color="auto"/>
        <w:left w:val="none" w:sz="0" w:space="0" w:color="auto"/>
        <w:bottom w:val="none" w:sz="0" w:space="0" w:color="auto"/>
        <w:right w:val="none" w:sz="0" w:space="0" w:color="auto"/>
      </w:divBdr>
      <w:divsChild>
        <w:div w:id="149754921">
          <w:marLeft w:val="0"/>
          <w:marRight w:val="0"/>
          <w:marTop w:val="0"/>
          <w:marBottom w:val="0"/>
          <w:divBdr>
            <w:top w:val="none" w:sz="0" w:space="0" w:color="auto"/>
            <w:left w:val="none" w:sz="0" w:space="0" w:color="auto"/>
            <w:bottom w:val="none" w:sz="0" w:space="0" w:color="auto"/>
            <w:right w:val="none" w:sz="0" w:space="0" w:color="auto"/>
          </w:divBdr>
          <w:divsChild>
            <w:div w:id="19101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ergienkoyura/kpi_tp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Acceleration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Sheet1!$A$2:$A$10</c:f>
              <c:strCache>
                <c:ptCount val="9"/>
                <c:pt idx="0">
                  <c:v>500 - 2</c:v>
                </c:pt>
                <c:pt idx="1">
                  <c:v>500 - 6</c:v>
                </c:pt>
                <c:pt idx="2">
                  <c:v>500 - 12</c:v>
                </c:pt>
                <c:pt idx="3">
                  <c:v>1000 - 2</c:v>
                </c:pt>
                <c:pt idx="4">
                  <c:v>1000 - 6</c:v>
                </c:pt>
                <c:pt idx="5">
                  <c:v>1000 - 12</c:v>
                </c:pt>
                <c:pt idx="6">
                  <c:v>1500 - 2</c:v>
                </c:pt>
                <c:pt idx="7">
                  <c:v>1500 - 6</c:v>
                </c:pt>
                <c:pt idx="8">
                  <c:v>1500 - 12</c:v>
                </c:pt>
              </c:strCache>
            </c:strRef>
          </c:cat>
          <c:val>
            <c:numRef>
              <c:f>Sheet1!$B$2:$B$10</c:f>
              <c:numCache>
                <c:formatCode>General</c:formatCode>
                <c:ptCount val="9"/>
                <c:pt idx="0">
                  <c:v>1.01</c:v>
                </c:pt>
                <c:pt idx="1">
                  <c:v>1.2</c:v>
                </c:pt>
                <c:pt idx="2">
                  <c:v>1.02</c:v>
                </c:pt>
                <c:pt idx="3">
                  <c:v>1.01</c:v>
                </c:pt>
                <c:pt idx="4">
                  <c:v>1.05</c:v>
                </c:pt>
                <c:pt idx="5">
                  <c:v>1.01</c:v>
                </c:pt>
                <c:pt idx="6">
                  <c:v>0.998</c:v>
                </c:pt>
                <c:pt idx="7">
                  <c:v>1.1000000000000001</c:v>
                </c:pt>
                <c:pt idx="8">
                  <c:v>0.99399999999999999</c:v>
                </c:pt>
              </c:numCache>
            </c:numRef>
          </c:val>
          <c:smooth val="0"/>
          <c:extLst>
            <c:ext xmlns:c16="http://schemas.microsoft.com/office/drawing/2014/chart" uri="{C3380CC4-5D6E-409C-BE32-E72D297353CC}">
              <c16:uniqueId val="{00000000-878E-49C2-95D4-E0CEC6DDE7EA}"/>
            </c:ext>
          </c:extLst>
        </c:ser>
        <c:dLbls>
          <c:dLblPos val="t"/>
          <c:showLegendKey val="0"/>
          <c:showVal val="1"/>
          <c:showCatName val="0"/>
          <c:showSerName val="0"/>
          <c:showPercent val="0"/>
          <c:showBubbleSize val="0"/>
        </c:dLbls>
        <c:smooth val="0"/>
        <c:axId val="457538976"/>
        <c:axId val="457531072"/>
      </c:lineChart>
      <c:catAx>
        <c:axId val="45753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457531072"/>
        <c:crosses val="autoZero"/>
        <c:auto val="1"/>
        <c:lblAlgn val="ctr"/>
        <c:lblOffset val="100"/>
        <c:noMultiLvlLbl val="0"/>
      </c:catAx>
      <c:valAx>
        <c:axId val="45753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538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BBB59-73E9-4B06-9EF0-2ABFAD73F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6</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dc:creator>
  <cp:keywords/>
  <dc:description/>
  <cp:lastModifiedBy>Yura Sergienko</cp:lastModifiedBy>
  <cp:revision>18</cp:revision>
  <cp:lastPrinted>2024-05-03T11:17:00Z</cp:lastPrinted>
  <dcterms:created xsi:type="dcterms:W3CDTF">2024-05-03T11:17:00Z</dcterms:created>
  <dcterms:modified xsi:type="dcterms:W3CDTF">2024-05-31T02:40:00Z</dcterms:modified>
</cp:coreProperties>
</file>