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clkqilfywpf" w:id="0"/>
      <w:bookmarkEnd w:id="0"/>
      <w:r w:rsidDel="00000000" w:rsidR="00000000" w:rsidRPr="00000000">
        <w:rPr>
          <w:rtl w:val="0"/>
        </w:rPr>
        <w:t xml:space="preserve">Sergii Tsymbaliuk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San Jose, CA | +1 (650) 450-0933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sergii.tsymbaliuk@gmail.com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linkedin.com/in/stsymbaliuk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bvx6qeyq2vn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Senior software engineer specializing in large-scale distributed systems, cloud infrastructure, and data platforms — with high-impact delivery at LinkedIn, AWS, Roku, Apple, and Google. Built petabyte-scale HDFS storage systems at LinkedIn, improved IAM reliability for billions of AWS customers, and drove ~15% engagement growth at Roku through ML personalization — now advancing infrastructure automation and operational intelligence with AI-native tooling.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jgz3dkpul0h" w:id="2"/>
      <w:bookmarkEnd w:id="2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Java, Scala, Python, TypeScript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Infrastructure &amp; Cloud:</w:t>
      </w:r>
      <w:r w:rsidDel="00000000" w:rsidR="00000000" w:rsidRPr="00000000">
        <w:rPr>
          <w:rtl w:val="0"/>
        </w:rPr>
        <w:t xml:space="preserve"> Kubernetes, Docker, Linux, Shell Scripting, AWS, Google Cloud Platform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Platforms:</w:t>
      </w:r>
      <w:r w:rsidDel="00000000" w:rsidR="00000000" w:rsidRPr="00000000">
        <w:rPr>
          <w:rtl w:val="0"/>
        </w:rPr>
        <w:t xml:space="preserve"> Hadoop/HDFS, Apache Spark, Apache Airflow, Apache Kafka, Apache Gobblin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MySQL, DynamoDB, Apache Cassandra, MongoDB, Redis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APIs &amp; Protocols:</w:t>
      </w:r>
      <w:r w:rsidDel="00000000" w:rsidR="00000000" w:rsidRPr="00000000">
        <w:rPr>
          <w:rtl w:val="0"/>
        </w:rPr>
        <w:t xml:space="preserve"> REST, gRPC, HTTP/HTTPS, JSON, Protobuf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Domains:</w:t>
      </w:r>
      <w:r w:rsidDel="00000000" w:rsidR="00000000" w:rsidRPr="00000000">
        <w:rPr>
          <w:rtl w:val="0"/>
        </w:rPr>
        <w:t xml:space="preserve"> Distributed Systems, Large-Scale Systems, Microservices, Big Data, AI/ML, Cloud Infrastructure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Practices:</w:t>
      </w:r>
      <w:r w:rsidDel="00000000" w:rsidR="00000000" w:rsidRPr="00000000">
        <w:rPr>
          <w:rtl w:val="0"/>
        </w:rPr>
        <w:t xml:space="preserve"> CI/CD, Platform Engineering, Static Code Analysis, Network Architecture, Agile/Scrum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 Tooling:</w:t>
      </w:r>
      <w:r w:rsidDel="00000000" w:rsidR="00000000" w:rsidRPr="00000000">
        <w:rPr>
          <w:rtl w:val="0"/>
        </w:rPr>
        <w:t xml:space="preserve"> Claude Code, LLM, MCP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3ovfa81bisn4" w:id="3"/>
      <w:bookmarkEnd w:id="3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1i1vn3amll6e" w:id="4"/>
      <w:bookmarkEnd w:id="4"/>
      <w:r w:rsidDel="00000000" w:rsidR="00000000" w:rsidRPr="00000000">
        <w:rPr>
          <w:rtl w:val="0"/>
        </w:rPr>
        <w:t xml:space="preserve">Senior Software Engineer — LinkedIn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iCs w:val="1"/>
          <w:rtl w:val="0"/>
        </w:rPr>
        <w:t xml:space="preserve">Jun 2024 – Present | Sunnyvale,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Data Lake Management (DLM) within Core Infrastructure's Analytics &amp; AI Storage team — an intelligent storage management ecosystem spanning Quota Management &amp; Enforcement, HDFS Capacity Planning &amp; Forecasting, Hadoop Corpus Reduction (projected $30M+ savings in H2-FY26), and Space Mover for automated data migration across HDFS clusters.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Owned Space Management Service launch: automated HDFS mount-point lifecycle (provisioning, encryption zones, federation publishing) and cutover orchestration; established SLOs, runbooks, and monitoring for production-grade reliability.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Led build-out of the Quota Management Service: designed enforcement-group model, implemented mid-tier hard enforcement and throttling, and delivered ETL pipelines for storage visibility and dataset attribution.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Drove platform observability: migrated quota dashboards to real-time service data, automated dataset-to-enforcement-group mappings via daily ETLs, and extended the usage dashboard with top-path breakdown by storage and object count — improving accuracy and reducing manual operational overhead.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an agent toolkit and skills library to automate quota and utilization analysis across core infrastructure, accelerating team workflows.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Toolset:</w:t>
      </w:r>
      <w:r w:rsidDel="00000000" w:rsidR="00000000" w:rsidRPr="00000000">
        <w:rPr>
          <w:rtl w:val="0"/>
        </w:rPr>
        <w:t xml:space="preserve"> Java, Scala, Python, Kubernetes, Docker, Linux, MySQL, Spring Framework, Hibernate, Hadoop, HDFS, Apache Airflow, Apache Spark, Apache Gobblin,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Openhouse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Datahub</w:t>
        </w:r>
      </w:hyperlink>
      <w:r w:rsidDel="00000000" w:rsidR="00000000" w:rsidRPr="00000000">
        <w:rPr>
          <w:rtl w:val="0"/>
        </w:rPr>
        <w:t xml:space="preserve">, Claude Code, MCP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sl59okr8qle0" w:id="5"/>
      <w:bookmarkEnd w:id="5"/>
      <w:r w:rsidDel="00000000" w:rsidR="00000000" w:rsidRPr="00000000">
        <w:rPr>
          <w:rtl w:val="0"/>
        </w:rPr>
        <w:t xml:space="preserve">Senior Software Engineer — Amazon AWS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rtl w:val="0"/>
        </w:rPr>
        <w:t xml:space="preserve">Mar 2022 – Jun 2024 | San Jose,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AWS IAM — a foundational AWS service with billions of internal and external customers, requiring extreme availability, strict transactional consistency, and low latency across all global regions.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Delivered a data retention solution for closed AWS accounts: led design, implementation, and multi-year historical data backfill. Explicitly removed PII to satisfy GDPR and CCPA requirements, mitigated legal and reputational risk, and eliminated manual Customer Support retention procedures.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Implemented a block-listing solution to prevent publicly disclosed account IDs from appearing in documentation and code examples, closing a security and compliance exposure at scale.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Automated infrastructure and service configuration generation for new AWS regions, reducing time-to-launch from weeks to hours and eliminating manual effort and human error.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Toolset:</w:t>
      </w:r>
      <w:r w:rsidDel="00000000" w:rsidR="00000000" w:rsidRPr="00000000">
        <w:rPr>
          <w:rtl w:val="0"/>
        </w:rPr>
        <w:t xml:space="preserve"> Java, SpringBoot, Guice, Hibernate, MySQL, Ruby on Rails, TypeScript, Docker, Linux, AWS: EC2, ECS, CloudFormation, DynamoDB, Kinesis, S3, SQS, SNS, ELB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356xihf9cd5h" w:id="6"/>
      <w:bookmarkEnd w:id="6"/>
      <w:r w:rsidDel="00000000" w:rsidR="00000000" w:rsidRPr="00000000">
        <w:rPr>
          <w:rtl w:val="0"/>
        </w:rPr>
        <w:t xml:space="preserve">Senior Software Engineer — Roku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i w:val="1"/>
          <w:iCs w:val="1"/>
          <w:rtl w:val="0"/>
        </w:rPr>
        <w:t xml:space="preserve">Aug 2020 – Mar 2022 | San Jose,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Roku Search and Recommendations — a suite of microservices and data pipelines powering content search and personalized recommendations across the Roku platform and streaming channels.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Designed and launched ML-backed personalized content collections aggregating titles across user subscriptions based on viewing history and preferences, driving ~15% improvement in user engagement.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a probabilistic cardinality metrics framework using HyperLogLog, enabling multi-dimensional customer engagement measurement at scale.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Root-caused and resolved a critical news feed latency bottleneck, reducing response time from 10 seconds to 200 milliseconds under peak load.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Toolset:</w:t>
      </w:r>
      <w:r w:rsidDel="00000000" w:rsidR="00000000" w:rsidRPr="00000000">
        <w:rPr>
          <w:rtl w:val="0"/>
        </w:rPr>
        <w:t xml:space="preserve"> Java, Spring Framework, SparkJava, Guice, Apache Kafka, Redis, Apache Flume, Docker, EnvoyProxy, gRPC, AWS: DynamoDB, S3, ECS, EKS, ELB, CloudFormation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n675qr6knfn3" w:id="7"/>
      <w:bookmarkEnd w:id="7"/>
      <w:r w:rsidDel="00000000" w:rsidR="00000000" w:rsidRPr="00000000">
        <w:rPr>
          <w:rtl w:val="0"/>
        </w:rPr>
        <w:t xml:space="preserve">Senior Software Engineer — Apple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Jul 2019 – Aug 2020 | Cupertino,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Apple Media Products — a distributed transcoding system at scale used by Apple TV+, iTunes, and the App Store to convert production media assets into consumer formats. Contributed to the architectural shift from a legacy bare-metal media-conversion system to an elastic cloud-native solution.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Integrated the media processing task scheduler with the media-encoding system for Apple TV+, enabling elastic workload distribution across the cloud-native fleet.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a pub/sub notification microservice for tracking media transcoding status and artifact readiness, enabling downstream consumers to react to pipeline events without polling.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Implemented a cluster telemetry service to collect hardware capabilities, capacity, and utilization data from Kubernetes nodes, supporting resource optimization across the fleet.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Standardized code quality gates by introducing JaCoCo coverage enforcement and SonarQube Quality Gates into CI, with automated PR decoration for inline review feedback.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Mentored junior engineers and contributed to engineering hiring.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Toolset:</w:t>
      </w:r>
      <w:r w:rsidDel="00000000" w:rsidR="00000000" w:rsidRPr="00000000">
        <w:rPr>
          <w:rtl w:val="0"/>
        </w:rPr>
        <w:t xml:space="preserve"> Java, Jetty, Guice, gRPC, Docker, Kubernetes, fabric8, AWS SDK, Apache Kafka, Apache Cassandra, Redis, Apache ZooKeeper, Apache Curator, AWS DynamoDB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a5x7dmkykacg" w:id="8"/>
      <w:bookmarkEnd w:id="8"/>
      <w:r w:rsidDel="00000000" w:rsidR="00000000" w:rsidRPr="00000000">
        <w:rPr>
          <w:rtl w:val="0"/>
        </w:rPr>
        <w:t xml:space="preserve">Software Engineer — EPAM for Google (YouTube Creator Academy)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i w:val="1"/>
          <w:iCs w:val="1"/>
          <w:rtl w:val="0"/>
        </w:rPr>
        <w:t xml:space="preserve">Apr 2018 – Jul 2019 | Mountain View,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Online learning platform for YouTube content creators; backend engineering.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Implemented content popularity and user activity metrics, giving creators visibility into engagement and reach.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Integrated Google's ML-based recommendation service to surface more relevant courses and improve user engagement.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Automated the Creator Awards ETL pipeline, eliminating manual data processing and freeing 16 developer-hours per month.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Migrated the App Engine service to Java 8 and Google Cloud Endpoints v2.0, enabling gRPC support for downstream services.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Toolset:</w:t>
      </w:r>
      <w:r w:rsidDel="00000000" w:rsidR="00000000" w:rsidRPr="00000000">
        <w:rPr>
          <w:rtl w:val="0"/>
        </w:rPr>
        <w:t xml:space="preserve"> Java, Python, TypeScript, AngularJS, REST, Protobuf, gRPC, FlumeJava, MapReduce, Apache Beam, Cloud Dataflow, BigTable, BigQuery, Cloud Datastore, MySQL, Bazel, Google Cloud Platform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um2fkssb9vql" w:id="9"/>
      <w:bookmarkEnd w:id="9"/>
      <w:r w:rsidDel="00000000" w:rsidR="00000000" w:rsidRPr="00000000">
        <w:rPr>
          <w:rtl w:val="0"/>
        </w:rPr>
        <w:t xml:space="preserve">Software Engineer — EPAM for Google (Google Search Appliance)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i w:val="1"/>
          <w:iCs w:val="1"/>
          <w:rtl w:val="0"/>
        </w:rPr>
        <w:t xml:space="preserve">Apr 2016 – Apr 2018 | Mountain View,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Google-manufactured enterprise search appliance for corporate intranet and file systems; platform infrastructure team.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Refactored the build automation service from synchronous to async job execution, cutting average build time from 2 hours to 30 minutes.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Designed and implemented a custom VPN solution (OpenVPN) for connecting developer machines to remote devices in isolated networks, reducing debug setup time from 2 hours to minutes.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a multi-layer RAID and filesystem health-check module for the self-monitoring and recovery service, specifically targeting device failures caused by unsuccessful patch and upgrade attempts — reducing bricked devices and eliminating the need to ship hardware back to Google for recovery.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 a distributed log collection system for a bare-metal test machine pool, enabling teams to aggregate installation and debug logs across remote infrastructure.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Toolset:</w:t>
      </w:r>
      <w:r w:rsidDel="00000000" w:rsidR="00000000" w:rsidRPr="00000000">
        <w:rPr>
          <w:rtl w:val="0"/>
        </w:rPr>
        <w:t xml:space="preserve"> Java, Python, Django, SQLAlchemy, REST, Protobuf, gRPC, Google Borg, Dremel, BigTable, Colossus, MySQL, Bazel, Linux, Docker, Shell Scripting, iptables, OpenVPN, Google Cloud Platform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tjgwa6yrnyys" w:id="10"/>
      <w:bookmarkEnd w:id="10"/>
      <w:r w:rsidDel="00000000" w:rsidR="00000000" w:rsidRPr="00000000">
        <w:rPr>
          <w:rtl w:val="0"/>
        </w:rPr>
        <w:t xml:space="preserve">Application Support Team Lead — EPAM for Barclays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i w:val="1"/>
          <w:iCs w:val="1"/>
          <w:rtl w:val="0"/>
        </w:rPr>
        <w:t xml:space="preserve">Aug 2012 – Apr 2016 | Kyiv, Ukraine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Application support and incident management for Barclays Capital banking systems, leading a distributed team across multiple time zones.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Played a pivotal role in migrating a core banking system to a microservices architecture: contributed to architectural design, planning, and implementation to enhance system scalability and operational efficiency.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Drove Agile Scrum and Kanban adoption across the support team, achieving ~30% increase in team throughput and 60% reduction in average incident response time.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Toolset:</w:t>
      </w:r>
      <w:r w:rsidDel="00000000" w:rsidR="00000000" w:rsidRPr="00000000">
        <w:rPr>
          <w:rtl w:val="0"/>
        </w:rPr>
        <w:t xml:space="preserve"> Java, MongoDB, Linux, Microsoft SQL Server, T-SQL, C#/.NET, Autosys, Jira, Perforce, ServiceNow, Agile/Scrum/Kanban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owk6fssnh1yi" w:id="11"/>
      <w:bookmarkEnd w:id="11"/>
      <w:r w:rsidDel="00000000" w:rsidR="00000000" w:rsidRPr="00000000">
        <w:rPr>
          <w:rtl w:val="0"/>
        </w:rPr>
        <w:t xml:space="preserve">Product Manager — ING Bank Ukraine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i w:val="1"/>
          <w:iCs w:val="1"/>
          <w:rtl w:val="0"/>
        </w:rPr>
        <w:t xml:space="preserve">May 2011 – Aug 2012 | Kyiv, Ukraine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Led the release of a Cyrillic transliteration module for the SWIFT processing system, shifting international transfers from paper-based to electronic SWIFT transactions and significantly reducing processing time.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Toolset:</w:t>
      </w:r>
      <w:r w:rsidDel="00000000" w:rsidR="00000000" w:rsidRPr="00000000">
        <w:rPr>
          <w:rtl w:val="0"/>
        </w:rPr>
        <w:t xml:space="preserve"> SWIFT, Oracle Application Server, Oracle Database, Java, JavaScript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qm9c9xku2o1h" w:id="12"/>
      <w:bookmarkEnd w:id="12"/>
      <w:r w:rsidDel="00000000" w:rsidR="00000000" w:rsidRPr="00000000">
        <w:rPr>
          <w:rtl w:val="0"/>
        </w:rPr>
        <w:t xml:space="preserve">Senior Infrastructure Engineer &amp; Network Architect — ING Bank Ukraine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i w:val="1"/>
          <w:iCs w:val="1"/>
          <w:rtl w:val="0"/>
        </w:rPr>
        <w:t xml:space="preserve">Nov 2005 – May 2011 | Kyiv, Ukraine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Designed and deployed highly available internet and WAN connectivity across multiple bank data centers.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Migrated the network core to a split architecture with VRRP, BGP, OSPF, and IPSec-based load balancing, eliminating single points of failure.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Introduced centralized AAA on network devices using LDAP, SNMP, and Cisco IOS; automated configuration management and backup.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Deployed a NetFlow-based traffic monitoring and analysis platform across data centers.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Established multipath LAN/WAN routing using BGP/OSPF with route redistribution, eliminating cold-standby infrastructure dependency.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Toolset:</w:t>
      </w:r>
      <w:r w:rsidDel="00000000" w:rsidR="00000000" w:rsidRPr="00000000">
        <w:rPr>
          <w:rtl w:val="0"/>
        </w:rPr>
        <w:t xml:space="preserve"> Cisco IOS, Checkpoint Firewall, Linux, MS SQL Server, Microsoft Active Directory, TCP/IP, DNS, OSPF, BGP, IPSec, VPN, VMware ESXi, Citrix XenApp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xi1d9rn5t229" w:id="13"/>
      <w:bookmarkEnd w:id="13"/>
      <w:r w:rsidDel="00000000" w:rsidR="00000000" w:rsidRPr="00000000">
        <w:rPr>
          <w:rtl w:val="0"/>
        </w:rPr>
        <w:t xml:space="preserve">Lead System Administrator — Naftogaz of Ukraine DC Gas-Heat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i w:val="1"/>
          <w:iCs w:val="1"/>
          <w:rtl w:val="0"/>
        </w:rPr>
        <w:t xml:space="preserve">Sep 2003 – Oct 2005 | Kyiv, Ukraine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the company's IT infrastructure from the ground up, including servers, networking, and core services.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Toolset:</w:t>
      </w:r>
      <w:r w:rsidDel="00000000" w:rsidR="00000000" w:rsidRPr="00000000">
        <w:rPr>
          <w:rtl w:val="0"/>
        </w:rPr>
        <w:t xml:space="preserve"> Linux, Windows Server, TCP/IP, Network Architecture, Shell Scripting, Automation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w5oo22u6q5my" w:id="14"/>
      <w:bookmarkEnd w:id="14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M.S. in Computer Science (With Honors)</w:t>
      </w:r>
      <w:r w:rsidDel="00000000" w:rsidR="00000000" w:rsidRPr="00000000">
        <w:rPr>
          <w:rtl w:val="0"/>
        </w:rPr>
        <w:t xml:space="preserve">, 2004 — National Technical University of Ukraine "Kyiv Polytechnic Institute" </w:t>
      </w:r>
      <w:r w:rsidDel="00000000" w:rsidR="00000000" w:rsidRPr="00000000">
        <w:rPr>
          <w:i w:val="1"/>
          <w:iCs w:val="1"/>
          <w:rtl w:val="0"/>
        </w:rPr>
        <w:t xml:space="preserve">Specialization: Software of Automated Systems</w:t>
      </w:r>
      <w:r w:rsidDel="00000000" w:rsidR="00000000" w:rsidRPr="00000000">
        <w:rPr>
          <w:rtl w:val="0"/>
        </w:rPr>
        <w:t xml:space="preserve">. Thesis: Developed a multi-agent information system using neural networks and artificial life evolution algorithms.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B.S. in Computer Science</w:t>
      </w:r>
      <w:r w:rsidDel="00000000" w:rsidR="00000000" w:rsidRPr="00000000">
        <w:rPr>
          <w:rtl w:val="0"/>
        </w:rPr>
        <w:t xml:space="preserve">, 2002 — National Technical University of Ukraine "Kyiv Polytechnic Institute"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M.S. in Finances (Economics &amp; Enterprise)</w:t>
      </w:r>
      <w:r w:rsidDel="00000000" w:rsidR="00000000" w:rsidRPr="00000000">
        <w:rPr>
          <w:rtl w:val="0"/>
        </w:rPr>
        <w:t xml:space="preserve">, 2009 — Kyiv National Economic University named after Vadym Hetman </w:t>
      </w:r>
      <w:r w:rsidDel="00000000" w:rsidR="00000000" w:rsidRPr="00000000">
        <w:rPr>
          <w:i w:val="1"/>
          <w:iCs w:val="1"/>
          <w:rtl w:val="0"/>
        </w:rPr>
        <w:t xml:space="preserve">Specialization: Financial Management in the Business Sphere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4cvhcyx1sqs6" w:id="15"/>
      <w:bookmarkEnd w:id="15"/>
      <w:r w:rsidDel="00000000" w:rsidR="00000000" w:rsidRPr="00000000">
        <w:rPr>
          <w:rtl w:val="0"/>
        </w:rPr>
        <w:t xml:space="preserve">Publications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Authorization Accounting: Integrating Cisco with Microsoft Active Directory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System Administrator Magazine</w:t>
      </w:r>
      <w:r w:rsidDel="00000000" w:rsidR="00000000" w:rsidRPr="00000000">
        <w:rPr>
          <w:rtl w:val="0"/>
        </w:rPr>
        <w:t xml:space="preserve">, №1-2 (98-99), 2011 |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samag.ru/archive/more/103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2ebqklqo8s2e" w:id="16"/>
      <w:bookmarkEnd w:id="16"/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Cloud Certified Professional — 2018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ITIL v3 Foundation — 2013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Cisco Certified Network Professional (CCNP) — 2008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Cisco Certified Network Associate (CCNA) — 2005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amag.ru/archive/more/103" TargetMode="External"/><Relationship Id="rId9" Type="http://schemas.openxmlformats.org/officeDocument/2006/relationships/hyperlink" Target="https://github.com/datahub-project/datahub" TargetMode="External"/><Relationship Id="rId5" Type="http://schemas.openxmlformats.org/officeDocument/2006/relationships/styles" Target="styles.xml"/><Relationship Id="rId6" Type="http://schemas.openxmlformats.org/officeDocument/2006/relationships/hyperlink" Target="mailto:sergii.tsymbaliuk@gmail.com" TargetMode="External"/><Relationship Id="rId7" Type="http://schemas.openxmlformats.org/officeDocument/2006/relationships/hyperlink" Target="https://www.linkedin.com/in/stsymbaliuk" TargetMode="External"/><Relationship Id="rId8" Type="http://schemas.openxmlformats.org/officeDocument/2006/relationships/hyperlink" Target="https://github.com/linkedin/openho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