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000000" w:val="clear"/>
        <w:spacing w:after="0" w:line="240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POA y Presupuesto</w:t>
      </w:r>
    </w:p>
    <w:p w:rsidR="00000000" w:rsidDel="00000000" w:rsidP="00000000" w:rsidRDefault="00000000" w:rsidRPr="00000000" w14:paraId="00000002">
      <w:pPr>
        <w:spacing w:after="0" w:line="240" w:lineRule="auto"/>
        <w:jc w:val="both"/>
        <w:rPr>
          <w:rFonts w:ascii="Bookman Old Style" w:cs="Bookman Old Style" w:eastAsia="Bookman Old Style" w:hAnsi="Bookman Old Style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INFORME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Bookman Old Style" w:cs="Bookman Old Style" w:eastAsia="Bookman Old Style" w:hAnsi="Bookman Old Style"/>
          <w:b w:val="1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16"/>
          <w:szCs w:val="16"/>
          <w:rtl w:val="0"/>
        </w:rPr>
        <w:t xml:space="preserve">AAPS/DER/INF/</w:t>
      </w:r>
      <w:r w:rsidDel="00000000" w:rsidR="00000000" w:rsidRPr="00000000">
        <w:rPr>
          <w:rtl w:val="0"/>
        </w:rPr>
        <w:t xml:space="preserve">{{ report_num }}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16"/>
          <w:szCs w:val="16"/>
          <w:rtl w:val="0"/>
        </w:rPr>
        <w:t xml:space="preserve">/2019</w:t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Bookman Old Style" w:cs="Bookman Old Style" w:eastAsia="Bookman Old Style" w:hAnsi="Bookman Old Style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4.0" w:type="dxa"/>
        <w:jc w:val="center"/>
        <w:tblLayout w:type="fixed"/>
        <w:tblLook w:val="0400"/>
      </w:tblPr>
      <w:tblGrid>
        <w:gridCol w:w="970"/>
        <w:gridCol w:w="565"/>
        <w:gridCol w:w="7529"/>
        <w:tblGridChange w:id="0">
          <w:tblGrid>
            <w:gridCol w:w="970"/>
            <w:gridCol w:w="565"/>
            <w:gridCol w:w="7529"/>
          </w:tblGrid>
        </w:tblGridChange>
      </w:tblGrid>
      <w:tr>
        <w:trPr>
          <w:trHeight w:val="160" w:hRule="atLeast"/>
        </w:trPr>
        <w:tc>
          <w:tcPr/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after="0" w:line="240" w:lineRule="auto"/>
              <w:jc w:val="both"/>
              <w:rPr>
                <w:rFonts w:ascii="Bookman Old Style" w:cs="Bookman Old Style" w:eastAsia="Bookman Old Style" w:hAnsi="Bookman Old Style"/>
                <w:sz w:val="16"/>
                <w:szCs w:val="1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16"/>
                <w:szCs w:val="16"/>
                <w:rtl w:val="0"/>
              </w:rPr>
              <w:t xml:space="preserve">Lic. Genaro Camargo Alejo</w:t>
            </w:r>
          </w:p>
          <w:p w:rsidR="00000000" w:rsidDel="00000000" w:rsidP="00000000" w:rsidRDefault="00000000" w:rsidRPr="00000000" w14:paraId="00000009">
            <w:pPr>
              <w:spacing w:after="0" w:line="240" w:lineRule="auto"/>
              <w:jc w:val="both"/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  <w:rtl w:val="0"/>
              </w:rPr>
              <w:t xml:space="preserve">DIRECTOR ESTRATEGIAS REGULATORIAS</w:t>
            </w:r>
          </w:p>
        </w:tc>
      </w:tr>
      <w:tr>
        <w:trPr>
          <w:trHeight w:val="160" w:hRule="atLeast"/>
        </w:trPr>
        <w:tc>
          <w:tcPr/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after="0" w:line="240" w:lineRule="auto"/>
              <w:jc w:val="both"/>
              <w:rPr>
                <w:rFonts w:ascii="Bookman Old Style" w:cs="Bookman Old Style" w:eastAsia="Bookman Old Style" w:hAnsi="Bookman Old Styl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/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  <w:rtl w:val="0"/>
              </w:rPr>
              <w:t xml:space="preserve">VIA</w:t>
            </w:r>
          </w:p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  <w:rtl w:val="0"/>
              </w:rPr>
              <w:t xml:space="preserve">DE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0" w:line="240" w:lineRule="auto"/>
              <w:jc w:val="both"/>
              <w:rPr>
                <w:rFonts w:ascii="Bookman Old Style" w:cs="Bookman Old Style" w:eastAsia="Bookman Old Style" w:hAnsi="Bookman Old Style"/>
                <w:sz w:val="16"/>
                <w:szCs w:val="1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16"/>
                <w:szCs w:val="16"/>
                <w:rtl w:val="0"/>
              </w:rPr>
              <w:t xml:space="preserve">Ing. Alejandro Luis Araujo Rosso</w:t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jc w:val="both"/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  <w:rtl w:val="0"/>
              </w:rPr>
              <w:t xml:space="preserve">JEFE DE FISCALIZACIÓN Y SEGUIMIENTO REGULATORIO</w:t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jc w:val="both"/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jc w:val="both"/>
              <w:rPr>
                <w:rFonts w:ascii="Bookman Old Style" w:cs="Bookman Old Style" w:eastAsia="Bookman Old Style" w:hAnsi="Bookman Old Styl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{{ denom }} {{ name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jc w:val="both"/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  <w:rtl w:val="0"/>
              </w:rPr>
              <w:t xml:space="preserve">PROFESIONAL </w:t>
            </w:r>
            <w:r w:rsidDel="00000000" w:rsidR="00000000" w:rsidRPr="00000000">
              <w:rPr>
                <w:rtl w:val="0"/>
              </w:rPr>
              <w:t xml:space="preserve">{{ prof }} {{ specialty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jc w:val="both"/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/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  <w:rtl w:val="0"/>
              </w:rPr>
              <w:t xml:space="preserve">REF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0" w:line="240" w:lineRule="auto"/>
              <w:jc w:val="both"/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  <w:rtl w:val="0"/>
              </w:rPr>
              <w:t xml:space="preserve">ANÁLISIS POA Y PRESUPUESTO </w:t>
            </w:r>
            <w:r w:rsidDel="00000000" w:rsidR="00000000" w:rsidRPr="00000000">
              <w:rPr>
                <w:rtl w:val="0"/>
              </w:rPr>
              <w:t xml:space="preserve">{{ year  }}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  <w:rtl w:val="0"/>
              </w:rPr>
              <w:t xml:space="preserve">– EPSA</w:t>
            </w:r>
          </w:p>
        </w:tc>
      </w:tr>
      <w:tr>
        <w:trPr>
          <w:trHeight w:val="160" w:hRule="atLeast"/>
        </w:trPr>
        <w:tc>
          <w:tcPr/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/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  <w:rtl w:val="0"/>
              </w:rPr>
              <w:t xml:space="preserve">FECHA</w:t>
              <w:tab/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165100</wp:posOffset>
                      </wp:positionV>
                      <wp:extent cx="5962650" cy="31750"/>
                      <wp:effectExtent b="0" l="0" r="0" t="0"/>
                      <wp:wrapTopAndBottom distB="0" distT="0"/>
                      <wp:docPr id="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374200" y="3780000"/>
                                <a:ext cx="5943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165100</wp:posOffset>
                      </wp:positionV>
                      <wp:extent cx="5962650" cy="31750"/>
                      <wp:effectExtent b="0" l="0" r="0" t="0"/>
                      <wp:wrapTopAndBottom distB="0" distT="0"/>
                      <wp:docPr id="3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9626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0" w:line="240" w:lineRule="auto"/>
              <w:jc w:val="left"/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{{ city }}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{{ day }}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sz w:val="16"/>
                <w:szCs w:val="16"/>
                <w:rtl w:val="0"/>
              </w:rPr>
              <w:t xml:space="preserve"> de </w:t>
            </w:r>
            <w:r w:rsidDel="00000000" w:rsidR="00000000" w:rsidRPr="00000000">
              <w:rPr>
                <w:rtl w:val="0"/>
              </w:rPr>
              <w:t xml:space="preserve">{{ month }} 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sz w:val="16"/>
                <w:szCs w:val="16"/>
                <w:rtl w:val="0"/>
              </w:rPr>
              <w:t xml:space="preserve">de {{ yea</w:t>
            </w:r>
            <w:r w:rsidDel="00000000" w:rsidR="00000000" w:rsidRPr="00000000">
              <w:rPr>
                <w:rtl w:val="0"/>
              </w:rPr>
              <w:t xml:space="preserve">r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="240" w:lineRule="auto"/>
        <w:rPr>
          <w:rFonts w:ascii="Bookman Old Style" w:cs="Bookman Old Style" w:eastAsia="Bookman Old Style" w:hAnsi="Bookman Old Style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left"/>
        <w:rPr>
          <w:b w:val="0"/>
          <w:sz w:val="16"/>
          <w:szCs w:val="16"/>
        </w:rPr>
      </w:pPr>
      <w:r w:rsidDel="00000000" w:rsidR="00000000" w:rsidRPr="00000000">
        <w:rPr>
          <w:b w:val="0"/>
          <w:sz w:val="16"/>
          <w:szCs w:val="16"/>
          <w:rtl w:val="0"/>
        </w:rPr>
        <w:t xml:space="preserve">De mi consideración: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Bookman Old Style" w:cs="Bookman Old Style" w:eastAsia="Bookman Old Style" w:hAnsi="Bookman Old Style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16"/>
          <w:szCs w:val="16"/>
          <w:rtl w:val="0"/>
        </w:rPr>
        <w:t xml:space="preserve"> </w:t>
      </w:r>
    </w:p>
    <w:tbl>
      <w:tblPr>
        <w:tblStyle w:val="Table2"/>
        <w:tblW w:w="94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30"/>
        <w:tblGridChange w:id="0">
          <w:tblGrid>
            <w:gridCol w:w="9430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3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60" w:right="0" w:hanging="360"/>
              <w:jc w:val="left"/>
              <w:rPr>
                <w:rFonts w:ascii="Bookman Old Style" w:cs="Bookman Old Style" w:eastAsia="Bookman Old Style" w:hAnsi="Bookman Old Style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ANTECEDENTES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ind w:left="720" w:firstLine="0"/>
        <w:jc w:val="both"/>
        <w:rPr>
          <w:rFonts w:ascii="Century Gothic" w:cs="Century Gothic" w:eastAsia="Century Gothic" w:hAnsi="Century Gothic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jc w:val="left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El Decreto Supremo 071/2009 del 9 de Abril del 2009, Artículo 24, Inciso g), establece como competencia de la AAPS, regular y fiscalizar a los prestadores de servicio en lo referente a planes de operación, mantenimiento, expansión, fortalecimiento del servicio, precio, tarifas y otros.</w:t>
      </w:r>
    </w:p>
    <w:p w:rsidR="00000000" w:rsidDel="00000000" w:rsidP="00000000" w:rsidRDefault="00000000" w:rsidRPr="00000000" w14:paraId="0000002A">
      <w:pPr>
        <w:ind w:left="720" w:firstLine="0"/>
        <w:jc w:val="left"/>
        <w:rPr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jc w:val="left"/>
        <w:rPr>
          <w:b w:val="0"/>
          <w:sz w:val="20"/>
          <w:szCs w:val="20"/>
          <w:u w:val="none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{{ antecedente2 }}</w:t>
      </w:r>
    </w:p>
    <w:p w:rsidR="00000000" w:rsidDel="00000000" w:rsidP="00000000" w:rsidRDefault="00000000" w:rsidRPr="00000000" w14:paraId="0000002C">
      <w:pPr>
        <w:jc w:val="left"/>
        <w:rPr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jc w:val="left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{{ antecedente3 }}</w:t>
      </w:r>
    </w:p>
    <w:p w:rsidR="00000000" w:rsidDel="00000000" w:rsidP="00000000" w:rsidRDefault="00000000" w:rsidRPr="00000000" w14:paraId="0000002E">
      <w:pPr>
        <w:jc w:val="left"/>
        <w:rPr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jc w:val="left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{{ antecedente4 }}</w:t>
      </w:r>
    </w:p>
    <w:p w:rsidR="00000000" w:rsidDel="00000000" w:rsidP="00000000" w:rsidRDefault="00000000" w:rsidRPr="00000000" w14:paraId="00000030">
      <w:pPr>
        <w:ind w:left="0" w:firstLine="0"/>
        <w:jc w:val="left"/>
        <w:rPr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4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30"/>
        <w:tblGridChange w:id="0">
          <w:tblGrid>
            <w:gridCol w:w="9430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3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60" w:right="0" w:hanging="360"/>
              <w:jc w:val="left"/>
              <w:rPr>
                <w:rFonts w:ascii="Bookman Old Style" w:cs="Bookman Old Style" w:eastAsia="Bookman Old Style" w:hAnsi="Bookman Old Style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EVALUACIÓN DE CUMPLIMIENTO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after="0" w:line="240" w:lineRule="auto"/>
        <w:jc w:val="both"/>
        <w:rPr>
          <w:rFonts w:ascii="Bookman Old Style" w:cs="Bookman Old Style" w:eastAsia="Bookman Old Style" w:hAnsi="Bookman Old Style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jc w:val="both"/>
        <w:rPr>
          <w:rFonts w:ascii="Bookman Old Style" w:cs="Bookman Old Style" w:eastAsia="Bookman Old Style" w:hAnsi="Bookman Old Style"/>
          <w:b w:val="1"/>
          <w:sz w:val="16"/>
          <w:szCs w:val="16"/>
          <w:u w:val="singl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16"/>
          <w:szCs w:val="16"/>
          <w:u w:val="single"/>
          <w:rtl w:val="0"/>
        </w:rPr>
        <w:t xml:space="preserve">CUMPLIMIENTO DE LA OBLIGACIÓN.-</w:t>
      </w:r>
    </w:p>
    <w:p w:rsidR="00000000" w:rsidDel="00000000" w:rsidP="00000000" w:rsidRDefault="00000000" w:rsidRPr="00000000" w14:paraId="00000035">
      <w:pPr>
        <w:spacing w:after="0" w:line="240" w:lineRule="auto"/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{%p for par in cumplimiento_paragraphs %}</w:t>
      </w:r>
    </w:p>
    <w:p w:rsidR="00000000" w:rsidDel="00000000" w:rsidP="00000000" w:rsidRDefault="00000000" w:rsidRPr="00000000" w14:paraId="00000037">
      <w:pPr>
        <w:spacing w:after="0" w:line="240" w:lineRule="auto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{{ par }}</w:t>
      </w:r>
    </w:p>
    <w:p w:rsidR="00000000" w:rsidDel="00000000" w:rsidP="00000000" w:rsidRDefault="00000000" w:rsidRPr="00000000" w14:paraId="00000038">
      <w:pPr>
        <w:spacing w:after="0" w:line="240" w:lineRule="auto"/>
        <w:jc w:val="both"/>
        <w:rPr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{%p endfor %}</w:t>
      </w:r>
    </w:p>
    <w:p w:rsidR="00000000" w:rsidDel="00000000" w:rsidP="00000000" w:rsidRDefault="00000000" w:rsidRPr="00000000" w14:paraId="0000003A">
      <w:pPr>
        <w:spacing w:after="0" w:line="240" w:lineRule="auto"/>
        <w:jc w:val="both"/>
        <w:rPr>
          <w:rFonts w:ascii="Bookman Old Style" w:cs="Bookman Old Style" w:eastAsia="Bookman Old Style" w:hAnsi="Bookman Old Style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30"/>
        <w:tblGridChange w:id="0">
          <w:tblGrid>
            <w:gridCol w:w="9430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numPr>
                <w:ilvl w:val="3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60" w:right="0" w:hanging="360"/>
              <w:jc w:val="left"/>
              <w:rPr>
                <w:rFonts w:ascii="Bookman Old Style" w:cs="Bookman Old Style" w:eastAsia="Bookman Old Style" w:hAnsi="Bookman Old Style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ANÁLISIS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spacing w:after="0" w:line="240" w:lineRule="auto"/>
        <w:jc w:val="both"/>
        <w:rPr>
          <w:rFonts w:ascii="Bookman Old Style" w:cs="Bookman Old Style" w:eastAsia="Bookman Old Style" w:hAnsi="Bookman Old Style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jc w:val="both"/>
        <w:rPr>
          <w:rFonts w:ascii="Bookman Old Style" w:cs="Bookman Old Style" w:eastAsia="Bookman Old Style" w:hAnsi="Bookman Old Style"/>
          <w:b w:val="1"/>
          <w:sz w:val="16"/>
          <w:szCs w:val="16"/>
          <w:u w:val="singl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16"/>
          <w:szCs w:val="16"/>
          <w:u w:val="single"/>
          <w:rtl w:val="0"/>
        </w:rPr>
        <w:t xml:space="preserve">PLAN OPERATIVO ANUAL Y PRESUPUESTO XXX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16"/>
          <w:szCs w:val="16"/>
          <w:rtl w:val="0"/>
        </w:rPr>
        <w:t xml:space="preserve">.-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jc w:val="both"/>
        <w:rPr>
          <w:rFonts w:ascii="Bookman Old Style" w:cs="Bookman Old Style" w:eastAsia="Bookman Old Style" w:hAnsi="Bookman Old Style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Bookman Old Style" w:cs="Bookman Old Style" w:eastAsia="Bookman Old Style" w:hAnsi="Bookman Old Style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16"/>
          <w:szCs w:val="16"/>
          <w:rtl w:val="0"/>
        </w:rPr>
        <w:t xml:space="preserve">Cumplimiento del contenido del POA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Bookman Old Style" w:cs="Bookman Old Style" w:eastAsia="Bookman Old Style" w:hAnsi="Bookman Old Style"/>
          <w:sz w:val="16"/>
          <w:szCs w:val="16"/>
        </w:rPr>
      </w:pPr>
      <w:bookmarkStart w:colFirst="0" w:colLast="0" w:name="_gjdgxs" w:id="0"/>
      <w:bookmarkEnd w:id="0"/>
      <w:r w:rsidDel="00000000" w:rsidR="00000000" w:rsidRPr="00000000">
        <w:rPr>
          <w:rFonts w:ascii="Bookman Old Style" w:cs="Bookman Old Style" w:eastAsia="Bookman Old Style" w:hAnsi="Bookman Old Style"/>
          <w:b w:val="1"/>
          <w:sz w:val="16"/>
          <w:szCs w:val="16"/>
          <w:rtl w:val="0"/>
        </w:rPr>
        <w:t xml:space="preserve">Cumplimiento del contenido del Presupuesto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Bookman Old Style" w:cs="Bookman Old Style" w:eastAsia="Bookman Old Style" w:hAnsi="Bookman Old Style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16"/>
          <w:szCs w:val="16"/>
          <w:rtl w:val="0"/>
        </w:rPr>
        <w:t xml:space="preserve">Seguimiento del POA gestión anterior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Bookman Old Style" w:cs="Bookman Old Style" w:eastAsia="Bookman Old Style" w:hAnsi="Bookman Old Style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16"/>
          <w:szCs w:val="16"/>
          <w:rtl w:val="0"/>
        </w:rPr>
        <w:t xml:space="preserve">Análisis de la programación de Ingresos, Gastos e Inversiones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TABLA Nº 1 – PRESUPUESTO DE INGRESOS (Bs.)</w:t>
      </w:r>
    </w:p>
    <w:tbl>
      <w:tblPr>
        <w:tblStyle w:val="Table5"/>
        <w:tblW w:w="5445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690"/>
        <w:gridCol w:w="1755"/>
        <w:tblGridChange w:id="0">
          <w:tblGrid>
            <w:gridCol w:w="3690"/>
            <w:gridCol w:w="1755"/>
          </w:tblGrid>
        </w:tblGridChange>
      </w:tblGrid>
      <w:tr>
        <w:trPr>
          <w:trHeight w:val="4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INGRESOS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397,670,150.00</w:t>
            </w:r>
          </w:p>
        </w:tc>
      </w:tr>
      <w:tr>
        <w:trPr>
          <w:trHeight w:val="2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INGRESOS OPERATIVOS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390,742,927.00</w:t>
            </w:r>
          </w:p>
        </w:tc>
      </w:tr>
      <w:tr>
        <w:trPr>
          <w:trHeight w:val="2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INGRESOS POR SERVICIOS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359,272,223.00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SERVICIOS DE AGUA POTABLE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213,449,991.00</w:t>
            </w:r>
          </w:p>
        </w:tc>
      </w:tr>
      <w:tr>
        <w:trPr>
          <w:trHeight w:val="1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SERVICIOS DE ALCANTARILLADO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145,822,232.00</w:t>
            </w:r>
          </w:p>
        </w:tc>
      </w:tr>
      <w:tr>
        <w:trPr>
          <w:trHeight w:val="2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OTROS INGRESOS OPERATIVOS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31,470,704.00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SERVICIOS DE ALCANTARILLADO DE POZO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16,863,650.00</w:t>
            </w:r>
          </w:p>
        </w:tc>
      </w:tr>
      <w:tr>
        <w:trPr>
          <w:trHeight w:val="1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OTROS INGRESOS OPERATIVOS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14,607,054.00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INGRESOS NO OPERATIVOS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6,927,223.00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INGRESOS FINANCIEROS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1,870,409.00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OTROS INGRESOS NO OPERATIVOS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5,056,814.00</w:t>
            </w:r>
          </w:p>
        </w:tc>
      </w:tr>
    </w:tbl>
    <w:p w:rsidR="00000000" w:rsidDel="00000000" w:rsidP="00000000" w:rsidRDefault="00000000" w:rsidRPr="00000000" w14:paraId="0000005B">
      <w:pPr>
        <w:spacing w:after="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TABLA Nº 2 – PRESUPUESTO DE GASTOS (Bs.)</w:t>
      </w:r>
    </w:p>
    <w:tbl>
      <w:tblPr>
        <w:tblStyle w:val="Table6"/>
        <w:tblW w:w="5235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480"/>
        <w:gridCol w:w="1755"/>
        <w:tblGridChange w:id="0">
          <w:tblGrid>
            <w:gridCol w:w="3480"/>
            <w:gridCol w:w="1755"/>
          </w:tblGrid>
        </w:tblGridChange>
      </w:tblGrid>
      <w:tr>
        <w:trPr>
          <w:trHeight w:val="4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EGRESOS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31,899,189.00</w:t>
            </w:r>
          </w:p>
        </w:tc>
      </w:tr>
      <w:tr>
        <w:trPr>
          <w:trHeight w:val="2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COSTOS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29,996,850.00</w:t>
            </w:r>
          </w:p>
        </w:tc>
      </w:tr>
      <w:tr>
        <w:trPr>
          <w:trHeight w:val="2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DE OPERACIÓN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29,127,996.00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DE MANTENIMIENTO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868,854.00</w:t>
            </w:r>
          </w:p>
        </w:tc>
      </w:tr>
      <w:tr>
        <w:trPr>
          <w:trHeight w:val="1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GASTOS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1,902,339.00</w:t>
            </w:r>
          </w:p>
        </w:tc>
      </w:tr>
      <w:tr>
        <w:trPr>
          <w:trHeight w:val="2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ADMINISTRATIVOS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216,750.00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COMERCIALES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1,033,485.00</w:t>
            </w:r>
          </w:p>
        </w:tc>
      </w:tr>
      <w:tr>
        <w:trPr>
          <w:trHeight w:val="1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FINANCIEROS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652,104.00</w:t>
            </w:r>
          </w:p>
        </w:tc>
      </w:tr>
    </w:tbl>
    <w:p w:rsidR="00000000" w:rsidDel="00000000" w:rsidP="00000000" w:rsidRDefault="00000000" w:rsidRPr="00000000" w14:paraId="0000006D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TABLA Nº 3 – INVERSIONES (Bs.)</w:t>
      </w:r>
    </w:p>
    <w:tbl>
      <w:tblPr>
        <w:tblStyle w:val="Table7"/>
        <w:tblW w:w="8085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6330"/>
        <w:gridCol w:w="1755"/>
        <w:tblGridChange w:id="0">
          <w:tblGrid>
            <w:gridCol w:w="6330"/>
            <w:gridCol w:w="1755"/>
          </w:tblGrid>
        </w:tblGridChange>
      </w:tblGrid>
      <w:tr>
        <w:trPr>
          <w:trHeight w:val="2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INVERSIONES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8,406,693.00</w:t>
            </w:r>
          </w:p>
        </w:tc>
      </w:tr>
      <w:tr>
        <w:trPr>
          <w:trHeight w:val="2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CONSTRUCCIÓN DE INFRAESTRUCTURA SISTEMA AGUA POTABLE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4,256,317.00</w:t>
            </w:r>
          </w:p>
        </w:tc>
      </w:tr>
      <w:tr>
        <w:trPr>
          <w:trHeight w:val="2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CONSTRUCCIÓN DE INFRAESTRUCTURA SISTEMA DE ALCANTARILLADO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3,125,748.00</w:t>
            </w:r>
          </w:p>
        </w:tc>
      </w:tr>
      <w:tr>
        <w:trPr>
          <w:trHeight w:val="2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ADQUISICIÓN DE MAQUINARIA Y EQUIPO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563,478.00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DISEÑO Y ESTUDIOS DE PROYECTOS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458,796.00</w:t>
            </w:r>
          </w:p>
        </w:tc>
      </w:tr>
      <w:tr>
        <w:trPr>
          <w:trHeight w:val="1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OTROS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2,354.00</w:t>
            </w:r>
          </w:p>
        </w:tc>
      </w:tr>
    </w:tbl>
    <w:p w:rsidR="00000000" w:rsidDel="00000000" w:rsidP="00000000" w:rsidRDefault="00000000" w:rsidRPr="00000000" w14:paraId="0000007B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Bookman Old Style" w:cs="Bookman Old Style" w:eastAsia="Bookman Old Style" w:hAnsi="Bookman Old Style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16"/>
          <w:szCs w:val="16"/>
          <w:rtl w:val="0"/>
        </w:rPr>
        <w:t xml:space="preserve">Análisis de Metas de Expansión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 xml:space="preserve">TABLA Nº 4 – METAS DE EXPANSIÓN (Bs.)</w:t>
      </w:r>
    </w:p>
    <w:tbl>
      <w:tblPr>
        <w:tblStyle w:val="Table8"/>
        <w:tblW w:w="8970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5790"/>
        <w:gridCol w:w="1350"/>
        <w:gridCol w:w="1830"/>
        <w:tblGridChange w:id="0">
          <w:tblGrid>
            <w:gridCol w:w="5790"/>
            <w:gridCol w:w="1350"/>
            <w:gridCol w:w="1830"/>
          </w:tblGrid>
        </w:tblGridChange>
      </w:tblGrid>
      <w:tr>
        <w:trPr>
          <w:trHeight w:val="2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Descripción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Unidad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Meta</w:t>
            </w:r>
          </w:p>
        </w:tc>
      </w:tr>
      <w:tr>
        <w:trPr>
          <w:trHeight w:val="2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PRODUCCIÓN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m3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4,099,655</w:t>
            </w:r>
          </w:p>
        </w:tc>
      </w:tr>
      <w:tr>
        <w:trPr>
          <w:trHeight w:val="2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CONSUMO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m3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3,209.254</w:t>
            </w:r>
          </w:p>
        </w:tc>
      </w:tr>
      <w:tr>
        <w:trPr>
          <w:trHeight w:val="2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AGUA NO CONTABILIZADA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&lt;30</w:t>
            </w:r>
          </w:p>
        </w:tc>
      </w:tr>
      <w:tr>
        <w:trPr>
          <w:trHeight w:val="2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AGUA PRODUCIDA MEDIDA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AMPLIACIÓN DE REDES AP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MI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10,148</w:t>
            </w:r>
          </w:p>
        </w:tc>
      </w:tr>
      <w:tr>
        <w:trPr>
          <w:trHeight w:val="1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CONEXIONES NUEVAS AP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#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700</w:t>
            </w:r>
          </w:p>
        </w:tc>
      </w:tr>
      <w:tr>
        <w:trPr>
          <w:trHeight w:val="1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MEDIDORES NUEVOS Y REEMPLAZADOS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#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1,900</w:t>
            </w:r>
          </w:p>
        </w:tc>
      </w:tr>
    </w:tbl>
    <w:p w:rsidR="00000000" w:rsidDel="00000000" w:rsidP="00000000" w:rsidRDefault="00000000" w:rsidRPr="00000000" w14:paraId="00000098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40" w:lineRule="auto"/>
        <w:jc w:val="both"/>
        <w:rPr>
          <w:rFonts w:ascii="Bookman Old Style" w:cs="Bookman Old Style" w:eastAsia="Bookman Old Style" w:hAnsi="Bookman Old Style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numPr>
          <w:ilvl w:val="3"/>
          <w:numId w:val="2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284" w:right="0" w:hanging="284"/>
        <w:jc w:val="center"/>
        <w:rPr>
          <w:rFonts w:ascii="Bookman Old Style" w:cs="Bookman Old Style" w:eastAsia="Bookman Old Style" w:hAnsi="Bookman Old Style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CONCLUSIONES Y RECOMENDACIONES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1"/>
        <w:jc w:val="left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17" w:top="826" w:left="1701" w:right="1325" w:header="284" w:footer="69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Georgia"/>
  <w:font w:name="Calibri"/>
  <w:font w:name="Overloc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ookman Old Style"/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2159000</wp:posOffset>
              </wp:positionH>
              <wp:positionV relativeFrom="paragraph">
                <wp:posOffset>-279399</wp:posOffset>
              </wp:positionV>
              <wp:extent cx="3870960" cy="518795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14" name="Shape 14"/>
                    <wps:spPr>
                      <a:xfrm>
                        <a:off x="3424808" y="3534890"/>
                        <a:ext cx="3842385" cy="490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Av. Mariscal Santa Cruz No. 1392, Edif. Cámara de Comercio, Pisos 16 y 4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Teléfono Piloto: (591 -2) 2310801 / Fax: 2310554 / Casilla: 4245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La Paz –Bolivia  http://www.aaps.gob.bo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2159000</wp:posOffset>
              </wp:positionH>
              <wp:positionV relativeFrom="paragraph">
                <wp:posOffset>-279399</wp:posOffset>
              </wp:positionV>
              <wp:extent cx="3870960" cy="518795"/>
              <wp:effectExtent b="0" l="0" r="0" t="0"/>
              <wp:wrapNone/>
              <wp:docPr id="4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70960" cy="5187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-63499</wp:posOffset>
              </wp:positionH>
              <wp:positionV relativeFrom="paragraph">
                <wp:posOffset>-279399</wp:posOffset>
              </wp:positionV>
              <wp:extent cx="5913755" cy="3175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398648" y="3779365"/>
                        <a:ext cx="5894705" cy="127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-63499</wp:posOffset>
              </wp:positionH>
              <wp:positionV relativeFrom="paragraph">
                <wp:posOffset>-279399</wp:posOffset>
              </wp:positionV>
              <wp:extent cx="5913755" cy="31750"/>
              <wp:effectExtent b="0" l="0" r="0" t="0"/>
              <wp:wrapNone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13755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15243</wp:posOffset>
          </wp:positionH>
          <wp:positionV relativeFrom="paragraph">
            <wp:posOffset>-169542</wp:posOffset>
          </wp:positionV>
          <wp:extent cx="815975" cy="533400"/>
          <wp:effectExtent b="0" l="0" r="0" t="0"/>
          <wp:wrapSquare wrapText="bothSides" distB="0" distT="0" distL="114300" distR="114300"/>
          <wp:docPr id="7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15975" cy="53340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9"/>
      <w:tblW w:w="9850.0" w:type="dxa"/>
      <w:jc w:val="left"/>
      <w:tblInd w:w="-598.0" w:type="dxa"/>
      <w:tblLayout w:type="fixed"/>
      <w:tblLook w:val="0000"/>
    </w:tblPr>
    <w:tblGrid>
      <w:gridCol w:w="1999"/>
      <w:gridCol w:w="5662"/>
      <w:gridCol w:w="2189"/>
      <w:tblGridChange w:id="0">
        <w:tblGrid>
          <w:gridCol w:w="1999"/>
          <w:gridCol w:w="5662"/>
          <w:gridCol w:w="2189"/>
        </w:tblGrid>
      </w:tblGridChange>
    </w:tblGrid>
    <w:tr>
      <w:trPr>
        <w:trHeight w:val="1560" w:hRule="atLeast"/>
      </w:trPr>
      <w:tc>
        <w:tcPr>
          <w:tcMar>
            <w:top w:w="57.0" w:type="dxa"/>
            <w:left w:w="57.0" w:type="dxa"/>
            <w:bottom w:w="57.0" w:type="dxa"/>
            <w:right w:w="57.0" w:type="dxa"/>
          </w:tcMar>
          <w:vAlign w:val="center"/>
        </w:tcPr>
        <w:p w:rsidR="00000000" w:rsidDel="00000000" w:rsidP="00000000" w:rsidRDefault="00000000" w:rsidRPr="00000000" w14:paraId="0000009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Overlock" w:cs="Overlock" w:eastAsia="Overlock" w:hAnsi="Overlock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2679700</wp:posOffset>
                    </wp:positionH>
                    <wp:positionV relativeFrom="paragraph">
                      <wp:posOffset>2006600</wp:posOffset>
                    </wp:positionV>
                    <wp:extent cx="488315" cy="237490"/>
                    <wp:effectExtent b="0" l="0" r="0" t="0"/>
                    <wp:wrapNone/>
                    <wp:docPr id="2" name=""/>
                    <a:graphic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5101843" y="3661255"/>
                              <a:ext cx="488315" cy="237490"/>
                              <a:chOff x="5101843" y="3661255"/>
                              <a:chExt cx="488315" cy="237491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5101843" y="3661255"/>
                                <a:ext cx="488315" cy="237491"/>
                                <a:chOff x="5101843" y="3661255"/>
                                <a:chExt cx="488315" cy="237492"/>
                              </a:xfrm>
                            </wpg:grpSpPr>
                            <wps:wsp>
                              <wps:cNvSpPr/>
                              <wps:cNvPr id="4" name="Shape 4"/>
                              <wps:spPr>
                                <a:xfrm>
                                  <a:off x="5101843" y="3661255"/>
                                  <a:ext cx="488300" cy="2374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/>
                            </wps:wsp>
                            <wpg:grpSp>
                              <wpg:cNvGrpSpPr/>
                              <wpg:grpSpPr>
                                <a:xfrm>
                                  <a:off x="5101843" y="3661255"/>
                                  <a:ext cx="488315" cy="237492"/>
                                  <a:chOff x="5101843" y="3661255"/>
                                  <a:chExt cx="488315" cy="237493"/>
                                </a:xfrm>
                              </wpg:grpSpPr>
                              <wps:wsp>
                                <wps:cNvSpPr/>
                                <wps:cNvPr id="6" name="Shape 6"/>
                                <wps:spPr>
                                  <a:xfrm>
                                    <a:off x="5101843" y="3661255"/>
                                    <a:ext cx="488300" cy="2374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/>
                              </wps:wsp>
                              <wpg:grpSp>
                                <wpg:cNvGrpSpPr/>
                                <wpg:grpSpPr>
                                  <a:xfrm>
                                    <a:off x="5101843" y="3661255"/>
                                    <a:ext cx="488315" cy="237493"/>
                                    <a:chOff x="689" y="3255"/>
                                    <a:chExt cx="769" cy="374"/>
                                  </a:xfrm>
                                </wpg:grpSpPr>
                                <wps:wsp>
                                  <wps:cNvSpPr/>
                                  <wps:cNvPr id="8" name="Shape 8"/>
                                  <wps:spPr>
                                    <a:xfrm>
                                      <a:off x="689" y="3255"/>
                                      <a:ext cx="750" cy="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/>
                                </wps:wsp>
                                <wps:wsp>
                                  <wps:cNvSpPr/>
                                  <wps:cNvPr id="9" name="Shape 9"/>
                                  <wps:spPr>
                                    <a:xfrm>
                                      <a:off x="689" y="3263"/>
                                      <a:ext cx="769" cy="3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center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Arial" w:cs="Arial" w:eastAsia="Arial" w:hAnsi="Arial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22"/>
                                            <w:vertAlign w:val="baseline"/>
                                          </w:rPr>
                                          <w:t xml:space="preserve">PAGE    \* MERGEFORMAT</w:t>
                                        </w:r>
                                        <w:r w:rsidDel="00000000" w:rsidR="00000000" w:rsidRPr="00000000">
                                          <w:rPr>
                                            <w:rFonts w:ascii="Arial" w:cs="Arial" w:eastAsia="Arial" w:hAnsi="Arial"/>
                                            <w:b w:val="1"/>
                                            <w:i w:val="0"/>
                                            <w:smallCaps w:val="0"/>
                                            <w:strike w:val="0"/>
                                            <w:color w:val="403152"/>
                                            <w:sz w:val="16"/>
                                            <w:vertAlign w:val="baseline"/>
                                          </w:rPr>
                                          <w:t xml:space="preserve">1</w:t>
                                        </w:r>
                                      </w:p>
                                    </w:txbxContent>
                                  </wps:txbx>
                                  <wps:bodyPr anchorCtr="0" anchor="ctr" bIns="0" lIns="0" spcFirstLastPara="1" rIns="0" wrap="square" tIns="0"/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886" y="3255"/>
                                      <a:ext cx="374" cy="374"/>
                                      <a:chOff x="1453" y="14832"/>
                                      <a:chExt cx="374" cy="374"/>
                                    </a:xfrm>
                                  </wpg:grpSpPr>
                                  <wps:wsp>
                                    <wps:cNvSpPr/>
                                    <wps:cNvPr id="11" name="Shape 11"/>
                                    <wps:spPr>
                                      <a:xfrm>
                                        <a:off x="1453" y="14832"/>
                                        <a:ext cx="374" cy="374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 cap="flat" cmpd="sng" w="9525">
                                        <a:solidFill>
                                          <a:srgbClr val="84A2C6"/>
                                        </a:solidFill>
                                        <a:prstDash val="solid"/>
                                        <a:round/>
                                        <a:headEnd len="sm" w="sm" type="none"/>
                                        <a:tailEnd len="sm" w="sm" type="none"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/>
                                  </wps:wsp>
                                  <wps:wsp>
                                    <wps:cNvSpPr/>
                                    <wps:cNvPr id="12" name="Shape 12"/>
                                    <wps:spPr>
                                      <a:xfrm>
                                        <a:off x="1462" y="14835"/>
                                        <a:ext cx="101" cy="101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4A2C6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/>
                                  </wps:wsp>
                                </wpg:grpSp>
                              </wpg:grpSp>
                            </wpg:grpSp>
                          </wpg:grpSp>
                        </wpg:wg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2679700</wp:posOffset>
                    </wp:positionH>
                    <wp:positionV relativeFrom="paragraph">
                      <wp:posOffset>2006600</wp:posOffset>
                    </wp:positionV>
                    <wp:extent cx="488315" cy="237490"/>
                    <wp:effectExtent b="0" l="0" r="0" t="0"/>
                    <wp:wrapNone/>
                    <wp:docPr id="2" name="image5.png"/>
                    <a:graphic>
                      <a:graphicData uri="http://schemas.openxmlformats.org/drawingml/2006/picture">
                        <pic:pic>
                          <pic:nvPicPr>
                            <pic:cNvPr id="0" name="image5.png"/>
                            <pic:cNvPicPr preferRelativeResize="0"/>
                          </pic:nvPicPr>
                          <pic:blipFill>
                            <a:blip r:embed="rId1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488315" cy="23749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-13967</wp:posOffset>
                </wp:positionV>
                <wp:extent cx="763905" cy="657860"/>
                <wp:effectExtent b="0" l="0" r="0" t="0"/>
                <wp:wrapNone/>
                <wp:docPr descr="Logo Bolivia" id="6" name="image1.png"/>
                <a:graphic>
                  <a:graphicData uri="http://schemas.openxmlformats.org/drawingml/2006/picture">
                    <pic:pic>
                      <pic:nvPicPr>
                        <pic:cNvPr descr="Logo Bolivia"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3905" cy="6578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9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Overlock" w:cs="Overlock" w:eastAsia="Overlock" w:hAnsi="Overlock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Overlock" w:cs="Overlock" w:eastAsia="Overlock" w:hAnsi="Overlock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Overlock" w:cs="Overlock" w:eastAsia="Overlock" w:hAnsi="Overlock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Overlock" w:cs="Overlock" w:eastAsia="Overlock" w:hAnsi="Overlock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ESTADO PLURINACIONAL</w:t>
          </w:r>
        </w:p>
        <w:p w:rsidR="00000000" w:rsidDel="00000000" w:rsidP="00000000" w:rsidRDefault="00000000" w:rsidRPr="00000000" w14:paraId="000000A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DE BOLIVIA</w:t>
          </w:r>
        </w:p>
      </w:tc>
      <w:tc>
        <w:tcPr>
          <w:vAlign w:val="center"/>
        </w:tcPr>
        <w:p w:rsidR="00000000" w:rsidDel="00000000" w:rsidP="00000000" w:rsidRDefault="00000000" w:rsidRPr="00000000" w14:paraId="000000A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AUTORIDAD DE FISCALIZACIÓN Y CONTROL SOCIAL</w:t>
          </w:r>
        </w:p>
        <w:p w:rsidR="00000000" w:rsidDel="00000000" w:rsidP="00000000" w:rsidRDefault="00000000" w:rsidRPr="00000000" w14:paraId="000000A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 AGUA POTABLE Y SANEAMIENTO BÁSICO</w:t>
          </w:r>
        </w:p>
        <w:p w:rsidR="00000000" w:rsidDel="00000000" w:rsidP="00000000" w:rsidRDefault="00000000" w:rsidRPr="00000000" w14:paraId="000000A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MINISTERIO DE MEDIO AMBIENTE Y AGUA</w:t>
          </w:r>
        </w:p>
      </w:tc>
      <w:tc>
        <w:tcPr>
          <w:vAlign w:val="bottom"/>
        </w:tcPr>
        <w:p w:rsidR="00000000" w:rsidDel="00000000" w:rsidP="00000000" w:rsidRDefault="00000000" w:rsidRPr="00000000" w14:paraId="000000A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Overlock" w:cs="Overlock" w:eastAsia="Overlock" w:hAnsi="Overlock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-53337</wp:posOffset>
                </wp:positionH>
                <wp:positionV relativeFrom="paragraph">
                  <wp:posOffset>-875026</wp:posOffset>
                </wp:positionV>
                <wp:extent cx="1350645" cy="876300"/>
                <wp:effectExtent b="0" l="0" r="0" t="0"/>
                <wp:wrapSquare wrapText="bothSides" distB="0" distT="0" distL="114300" distR="114300"/>
                <wp:docPr descr="logo aaps 2013" id="8" name="image2.png"/>
                <a:graphic>
                  <a:graphicData uri="http://schemas.openxmlformats.org/drawingml/2006/picture">
                    <pic:pic>
                      <pic:nvPicPr>
                        <pic:cNvPr descr="logo aaps 2013" id="0" name="image2.png"/>
                        <pic:cNvPicPr preferRelativeResize="0"/>
                      </pic:nvPicPr>
                      <pic:blipFill>
                        <a:blip r:embed="rId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645" cy="876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</w:tr>
  </w:tbl>
  <w:p w:rsidR="00000000" w:rsidDel="00000000" w:rsidP="00000000" w:rsidRDefault="00000000" w:rsidRPr="00000000" w14:paraId="000000A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-567" w:right="0" w:firstLine="567"/>
      <w:jc w:val="left"/>
      <w:rPr>
        <w:rFonts w:ascii="Overlock" w:cs="Overlock" w:eastAsia="Overlock" w:hAnsi="Overlock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-368299</wp:posOffset>
              </wp:positionH>
              <wp:positionV relativeFrom="paragraph">
                <wp:posOffset>-12699</wp:posOffset>
              </wp:positionV>
              <wp:extent cx="6275070" cy="11430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246565" y="3780000"/>
                        <a:ext cx="6198870" cy="0"/>
                      </a:xfrm>
                      <a:prstGeom prst="straightConnector1">
                        <a:avLst/>
                      </a:prstGeom>
                      <a:noFill/>
                      <a:ln cap="flat" cmpd="sng" w="38100">
                        <a:solidFill>
                          <a:srgbClr val="1F497D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-368299</wp:posOffset>
              </wp:positionH>
              <wp:positionV relativeFrom="paragraph">
                <wp:posOffset>-12699</wp:posOffset>
              </wp:positionV>
              <wp:extent cx="6275070" cy="114300"/>
              <wp:effectExtent b="0" l="0" r="0" t="0"/>
              <wp:wrapNone/>
              <wp:docPr id="5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75070" cy="1143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A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180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>
        <w:b w:val="1"/>
      </w:rPr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Bookman Old Style" w:cs="Bookman Old Style" w:eastAsia="Bookman Old Style" w:hAnsi="Bookman Old Style"/>
        <w:b w:val="1"/>
        <w:sz w:val="16"/>
        <w:szCs w:val="16"/>
        <w:lang w:val="es-ES"/>
      </w:rPr>
    </w:rPrDefault>
    <w:pPrDefault>
      <w:pPr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240" w:lineRule="auto"/>
      <w:jc w:val="right"/>
    </w:pPr>
    <w:rPr>
      <w:rFonts w:ascii="Arial" w:cs="Arial" w:eastAsia="Arial" w:hAnsi="Arial"/>
      <w:b w:val="1"/>
      <w:color w:val="000000"/>
      <w:sz w:val="14"/>
      <w:szCs w:val="14"/>
    </w:rPr>
  </w:style>
  <w:style w:type="paragraph" w:styleId="Heading2">
    <w:name w:val="heading 2"/>
    <w:basedOn w:val="Normal"/>
    <w:next w:val="Normal"/>
    <w:pPr>
      <w:keepNext w:val="1"/>
      <w:spacing w:after="0" w:line="240" w:lineRule="auto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rFonts w:ascii="Cambria" w:cs="Cambria" w:eastAsia="Cambria" w:hAnsi="Cambria"/>
      <w:b w:val="1"/>
      <w:i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="240" w:lineRule="auto"/>
      <w:jc w:val="center"/>
    </w:pPr>
    <w:rPr>
      <w:rFonts w:ascii="Cambria" w:cs="Cambria" w:eastAsia="Cambria" w:hAnsi="Cambria"/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verlock-regular.ttf"/><Relationship Id="rId2" Type="http://schemas.openxmlformats.org/officeDocument/2006/relationships/font" Target="fonts/Overlock-bold.ttf"/><Relationship Id="rId3" Type="http://schemas.openxmlformats.org/officeDocument/2006/relationships/font" Target="fonts/Overlock-italic.ttf"/><Relationship Id="rId4" Type="http://schemas.openxmlformats.org/officeDocument/2006/relationships/font" Target="fonts/Overlock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4.png"/><Relationship Id="rId3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