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516D3" w14:textId="77777777" w:rsidR="00EB4E97" w:rsidRDefault="00EB4E97" w:rsidP="00EB4E97">
      <w:pPr>
        <w:autoSpaceDE w:val="0"/>
        <w:autoSpaceDN w:val="0"/>
        <w:adjustRightInd w:val="0"/>
        <w:jc w:val="right"/>
        <w:rPr>
          <w:rFonts w:ascii="Verdana" w:hAnsi="Verdana" w:cs="Verdana"/>
          <w:color w:val="000000"/>
          <w:sz w:val="18"/>
          <w:szCs w:val="18"/>
          <w:lang w:val="en-GB"/>
        </w:rPr>
      </w:pPr>
      <w:r>
        <w:rPr>
          <w:rFonts w:ascii="Verdana" w:hAnsi="Verdana" w:cs="Verdana"/>
          <w:noProof/>
          <w:color w:val="000000"/>
          <w:sz w:val="18"/>
          <w:szCs w:val="18"/>
          <w:lang w:val="en-GB"/>
        </w:rPr>
        <w:drawing>
          <wp:inline distT="0" distB="0" distL="0" distR="0" wp14:anchorId="7D82F960" wp14:editId="24A5C9C5">
            <wp:extent cx="669290" cy="478155"/>
            <wp:effectExtent l="0" t="0" r="3810" b="4445"/>
            <wp:docPr id="893694037" name="Picture 2"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94037" name="Picture 2"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9290" cy="478155"/>
                    </a:xfrm>
                    <a:prstGeom prst="rect">
                      <a:avLst/>
                    </a:prstGeom>
                    <a:noFill/>
                    <a:ln>
                      <a:noFill/>
                    </a:ln>
                  </pic:spPr>
                </pic:pic>
              </a:graphicData>
            </a:graphic>
          </wp:inline>
        </w:drawing>
      </w:r>
    </w:p>
    <w:p w14:paraId="28C98D92" w14:textId="77777777" w:rsidR="00EB4E97" w:rsidRDefault="00EB4E97" w:rsidP="00EB4E97">
      <w:pPr>
        <w:autoSpaceDE w:val="0"/>
        <w:autoSpaceDN w:val="0"/>
        <w:adjustRightInd w:val="0"/>
        <w:jc w:val="left"/>
        <w:rPr>
          <w:rFonts w:ascii="Verdana" w:hAnsi="Verdana" w:cs="Verdana"/>
          <w:color w:val="000000"/>
          <w:sz w:val="18"/>
          <w:szCs w:val="18"/>
          <w:lang w:val="en-GB"/>
        </w:rPr>
      </w:pPr>
    </w:p>
    <w:p w14:paraId="5748E99D" w14:textId="77777777" w:rsidR="00EB4E97" w:rsidRDefault="00EB4E97" w:rsidP="00EB4E97">
      <w:pPr>
        <w:autoSpaceDE w:val="0"/>
        <w:autoSpaceDN w:val="0"/>
        <w:adjustRightInd w:val="0"/>
        <w:rPr>
          <w:rFonts w:ascii="Verdana" w:hAnsi="Verdana" w:cs="Verdana"/>
          <w:b/>
          <w:bCs/>
          <w:color w:val="000000"/>
          <w:sz w:val="22"/>
          <w:szCs w:val="22"/>
          <w:lang w:val="en-GB"/>
        </w:rPr>
      </w:pPr>
      <w:r>
        <w:rPr>
          <w:rFonts w:ascii="Verdana" w:hAnsi="Verdana" w:cs="Verdana"/>
          <w:b/>
          <w:bCs/>
          <w:color w:val="000000"/>
          <w:sz w:val="22"/>
          <w:szCs w:val="22"/>
          <w:lang w:val="en-GB"/>
        </w:rPr>
        <w:t>National College of Ireland</w:t>
      </w:r>
    </w:p>
    <w:p w14:paraId="23370221" w14:textId="77777777" w:rsidR="00EB4E97" w:rsidRDefault="00EB4E97" w:rsidP="00EB4E97">
      <w:pPr>
        <w:autoSpaceDE w:val="0"/>
        <w:autoSpaceDN w:val="0"/>
        <w:adjustRightInd w:val="0"/>
        <w:jc w:val="left"/>
        <w:rPr>
          <w:rFonts w:ascii="Verdana" w:hAnsi="Verdana" w:cs="Verdana"/>
          <w:b/>
          <w:bCs/>
          <w:color w:val="000000"/>
          <w:sz w:val="22"/>
          <w:szCs w:val="22"/>
          <w:lang w:val="en-GB"/>
        </w:rPr>
      </w:pPr>
    </w:p>
    <w:p w14:paraId="10597A84" w14:textId="77777777" w:rsidR="00EB4E97" w:rsidRDefault="00EB4E97" w:rsidP="00EB4E97">
      <w:pPr>
        <w:autoSpaceDE w:val="0"/>
        <w:autoSpaceDN w:val="0"/>
        <w:adjustRightInd w:val="0"/>
        <w:rPr>
          <w:rFonts w:ascii="Verdana" w:hAnsi="Verdana" w:cs="Verdana"/>
          <w:b/>
          <w:bCs/>
          <w:color w:val="000000"/>
          <w:sz w:val="22"/>
          <w:szCs w:val="22"/>
          <w:lang w:val="en-GB"/>
        </w:rPr>
      </w:pPr>
      <w:r>
        <w:rPr>
          <w:rFonts w:ascii="Verdana" w:hAnsi="Verdana" w:cs="Verdana"/>
          <w:b/>
          <w:bCs/>
          <w:color w:val="000000"/>
          <w:sz w:val="22"/>
          <w:szCs w:val="22"/>
          <w:lang w:val="en-GB"/>
        </w:rPr>
        <w:t xml:space="preserve">Project Submission Sheet </w:t>
      </w:r>
    </w:p>
    <w:p w14:paraId="53BDDB37" w14:textId="77777777" w:rsidR="00EB4E97" w:rsidRDefault="00EB4E97" w:rsidP="00EB4E97">
      <w:pPr>
        <w:autoSpaceDE w:val="0"/>
        <w:autoSpaceDN w:val="0"/>
        <w:adjustRightInd w:val="0"/>
        <w:jc w:val="left"/>
        <w:rPr>
          <w:rFonts w:ascii="Verdana" w:hAnsi="Verdana" w:cs="Verdana"/>
          <w:color w:val="000000"/>
          <w:sz w:val="18"/>
          <w:szCs w:val="18"/>
          <w:lang w:val="en-GB"/>
        </w:rPr>
      </w:pPr>
    </w:p>
    <w:p w14:paraId="358FAED6" w14:textId="77777777" w:rsidR="00EB4E97" w:rsidRDefault="00EB4E97" w:rsidP="00EB4E97">
      <w:pPr>
        <w:autoSpaceDE w:val="0"/>
        <w:autoSpaceDN w:val="0"/>
        <w:adjustRightInd w:val="0"/>
        <w:jc w:val="left"/>
        <w:rPr>
          <w:rFonts w:ascii="Verdana" w:hAnsi="Verdana" w:cs="Verdana"/>
          <w:color w:val="000000"/>
          <w:sz w:val="18"/>
          <w:szCs w:val="18"/>
          <w:lang w:val="en-GB"/>
        </w:rPr>
      </w:pPr>
    </w:p>
    <w:tbl>
      <w:tblPr>
        <w:tblW w:w="0" w:type="dxa"/>
        <w:tblInd w:w="-152"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1740"/>
        <w:gridCol w:w="3620"/>
        <w:gridCol w:w="920"/>
        <w:gridCol w:w="1920"/>
      </w:tblGrid>
      <w:tr w:rsidR="00EB4E97" w:rsidRPr="0048153A" w14:paraId="69559468" w14:textId="77777777" w:rsidTr="00222BF7">
        <w:tc>
          <w:tcPr>
            <w:tcW w:w="1740" w:type="dxa"/>
            <w:tcBorders>
              <w:top w:val="none" w:sz="6" w:space="0" w:color="auto"/>
              <w:bottom w:val="none" w:sz="6" w:space="0" w:color="auto"/>
              <w:right w:val="none" w:sz="6" w:space="0" w:color="auto"/>
            </w:tcBorders>
            <w:tcMar>
              <w:top w:w="80" w:type="dxa"/>
              <w:left w:w="80" w:type="dxa"/>
              <w:bottom w:w="80" w:type="dxa"/>
              <w:right w:w="80" w:type="dxa"/>
            </w:tcMar>
          </w:tcPr>
          <w:p w14:paraId="64332A1F"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b/>
                <w:bCs/>
                <w:color w:val="000000"/>
                <w:sz w:val="18"/>
                <w:szCs w:val="18"/>
                <w:lang w:val="en-GB"/>
              </w:rPr>
            </w:pPr>
          </w:p>
          <w:p w14:paraId="19E3D40F" w14:textId="77777777" w:rsidR="00EB4E97" w:rsidRDefault="00EB4E97" w:rsidP="00222BF7">
            <w:pPr>
              <w:autoSpaceDE w:val="0"/>
              <w:autoSpaceDN w:val="0"/>
              <w:adjustRightInd w:val="0"/>
              <w:jc w:val="left"/>
              <w:rPr>
                <w:rFonts w:ascii="Helvetica" w:hAnsi="Helvetica" w:cs="Helvetica"/>
                <w:sz w:val="24"/>
                <w:szCs w:val="24"/>
                <w:lang w:val="en-GB"/>
              </w:rPr>
            </w:pPr>
            <w:r>
              <w:rPr>
                <w:rFonts w:ascii="Verdana" w:hAnsi="Verdana" w:cs="Verdana"/>
                <w:b/>
                <w:bCs/>
                <w:color w:val="000000"/>
                <w:sz w:val="18"/>
                <w:szCs w:val="18"/>
                <w:lang w:val="en-GB"/>
              </w:rPr>
              <w:t>Student Name:</w:t>
            </w:r>
          </w:p>
        </w:tc>
        <w:tc>
          <w:tcPr>
            <w:tcW w:w="6460" w:type="dxa"/>
            <w:gridSpan w:val="3"/>
            <w:tcBorders>
              <w:top w:val="none" w:sz="6" w:space="0" w:color="auto"/>
              <w:left w:val="none" w:sz="6" w:space="0" w:color="auto"/>
              <w:bottom w:val="none" w:sz="6" w:space="0" w:color="auto"/>
            </w:tcBorders>
            <w:tcMar>
              <w:top w:w="80" w:type="dxa"/>
              <w:left w:w="80" w:type="dxa"/>
              <w:bottom w:w="80" w:type="dxa"/>
              <w:right w:w="80" w:type="dxa"/>
            </w:tcMar>
          </w:tcPr>
          <w:p w14:paraId="544B1366" w14:textId="77777777" w:rsidR="00EB4E97" w:rsidRPr="00A06A21"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color w:val="000000"/>
                <w:sz w:val="18"/>
                <w:szCs w:val="18"/>
                <w:lang w:val="pt-BR"/>
              </w:rPr>
            </w:pPr>
          </w:p>
          <w:p w14:paraId="5F3402A0" w14:textId="77777777" w:rsidR="00EB4E97" w:rsidRPr="00A06A21" w:rsidRDefault="00EB4E97" w:rsidP="00222BF7">
            <w:pPr>
              <w:autoSpaceDE w:val="0"/>
              <w:autoSpaceDN w:val="0"/>
              <w:adjustRightInd w:val="0"/>
              <w:jc w:val="left"/>
              <w:rPr>
                <w:rFonts w:ascii="Helvetica" w:hAnsi="Helvetica" w:cs="Helvetica"/>
                <w:sz w:val="24"/>
                <w:szCs w:val="24"/>
                <w:lang w:val="pt-BR"/>
              </w:rPr>
            </w:pPr>
            <w:r w:rsidRPr="00A06A21">
              <w:rPr>
                <w:rFonts w:ascii="Verdana" w:hAnsi="Verdana" w:cs="Verdana"/>
                <w:color w:val="000000"/>
                <w:sz w:val="18"/>
                <w:szCs w:val="18"/>
                <w:lang w:val="pt-BR"/>
              </w:rPr>
              <w:t>Sergio Vinicio da Silva Oliveir</w:t>
            </w:r>
            <w:r>
              <w:rPr>
                <w:rFonts w:ascii="Verdana" w:hAnsi="Verdana" w:cs="Verdana"/>
                <w:color w:val="000000"/>
                <w:sz w:val="18"/>
                <w:szCs w:val="18"/>
                <w:lang w:val="pt-BR"/>
              </w:rPr>
              <w:t xml:space="preserve">a </w:t>
            </w:r>
          </w:p>
        </w:tc>
      </w:tr>
      <w:tr w:rsidR="00EB4E97" w14:paraId="3D0E40B4" w14:textId="77777777" w:rsidTr="00222BF7">
        <w:tblPrEx>
          <w:tblBorders>
            <w:top w:val="none" w:sz="0" w:space="0" w:color="auto"/>
          </w:tblBorders>
        </w:tblPrEx>
        <w:tc>
          <w:tcPr>
            <w:tcW w:w="1740" w:type="dxa"/>
            <w:tcBorders>
              <w:top w:val="none" w:sz="6" w:space="0" w:color="auto"/>
              <w:bottom w:val="none" w:sz="6" w:space="0" w:color="auto"/>
              <w:right w:val="none" w:sz="6" w:space="0" w:color="auto"/>
            </w:tcBorders>
            <w:tcMar>
              <w:top w:w="80" w:type="dxa"/>
              <w:left w:w="80" w:type="dxa"/>
              <w:bottom w:w="80" w:type="dxa"/>
              <w:right w:w="80" w:type="dxa"/>
            </w:tcMar>
          </w:tcPr>
          <w:p w14:paraId="132B4349" w14:textId="77777777" w:rsidR="00EB4E97" w:rsidRPr="00A06A21"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b/>
                <w:bCs/>
                <w:color w:val="000000"/>
                <w:sz w:val="18"/>
                <w:szCs w:val="18"/>
                <w:lang w:val="pt-BR"/>
              </w:rPr>
            </w:pPr>
          </w:p>
          <w:p w14:paraId="7DC0F167" w14:textId="77777777" w:rsidR="00EB4E97" w:rsidRDefault="00EB4E97" w:rsidP="00222BF7">
            <w:pPr>
              <w:autoSpaceDE w:val="0"/>
              <w:autoSpaceDN w:val="0"/>
              <w:adjustRightInd w:val="0"/>
              <w:jc w:val="left"/>
              <w:rPr>
                <w:rFonts w:ascii="Helvetica" w:hAnsi="Helvetica" w:cs="Helvetica"/>
                <w:sz w:val="24"/>
                <w:szCs w:val="24"/>
                <w:lang w:val="en-GB"/>
              </w:rPr>
            </w:pPr>
            <w:r>
              <w:rPr>
                <w:rFonts w:ascii="Verdana" w:hAnsi="Verdana" w:cs="Verdana"/>
                <w:b/>
                <w:bCs/>
                <w:color w:val="000000"/>
                <w:sz w:val="18"/>
                <w:szCs w:val="18"/>
                <w:lang w:val="en-GB"/>
              </w:rPr>
              <w:t>Student ID:</w:t>
            </w:r>
          </w:p>
        </w:tc>
        <w:tc>
          <w:tcPr>
            <w:tcW w:w="6460" w:type="dxa"/>
            <w:gridSpan w:val="3"/>
            <w:tcBorders>
              <w:top w:val="none" w:sz="6" w:space="0" w:color="auto"/>
              <w:left w:val="none" w:sz="6" w:space="0" w:color="auto"/>
              <w:bottom w:val="none" w:sz="6" w:space="0" w:color="auto"/>
            </w:tcBorders>
            <w:tcMar>
              <w:top w:w="80" w:type="dxa"/>
              <w:left w:w="80" w:type="dxa"/>
              <w:bottom w:w="80" w:type="dxa"/>
              <w:right w:w="80" w:type="dxa"/>
            </w:tcMar>
          </w:tcPr>
          <w:p w14:paraId="6DF9EADC"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color w:val="000000"/>
                <w:sz w:val="18"/>
                <w:szCs w:val="18"/>
                <w:lang w:val="en-GB"/>
              </w:rPr>
            </w:pPr>
          </w:p>
          <w:p w14:paraId="27B3F016" w14:textId="77777777" w:rsidR="00EB4E97" w:rsidRDefault="00EB4E97" w:rsidP="00222BF7">
            <w:pPr>
              <w:autoSpaceDE w:val="0"/>
              <w:autoSpaceDN w:val="0"/>
              <w:adjustRightInd w:val="0"/>
              <w:jc w:val="left"/>
              <w:rPr>
                <w:rFonts w:ascii="Helvetica" w:hAnsi="Helvetica" w:cs="Helvetica"/>
                <w:sz w:val="24"/>
                <w:szCs w:val="24"/>
                <w:lang w:val="en-GB"/>
              </w:rPr>
            </w:pPr>
            <w:r>
              <w:rPr>
                <w:rFonts w:ascii="Verdana" w:hAnsi="Verdana" w:cs="Verdana"/>
                <w:color w:val="000000"/>
                <w:sz w:val="18"/>
                <w:szCs w:val="18"/>
                <w:lang w:val="en-GB"/>
              </w:rPr>
              <w:t>21170981</w:t>
            </w:r>
          </w:p>
        </w:tc>
      </w:tr>
      <w:tr w:rsidR="00EB4E97" w14:paraId="7DDC779C" w14:textId="77777777" w:rsidTr="00222BF7">
        <w:tblPrEx>
          <w:tblBorders>
            <w:top w:val="none" w:sz="0" w:space="0" w:color="auto"/>
          </w:tblBorders>
        </w:tblPrEx>
        <w:tc>
          <w:tcPr>
            <w:tcW w:w="1740" w:type="dxa"/>
            <w:tcBorders>
              <w:top w:val="none" w:sz="6" w:space="0" w:color="auto"/>
              <w:bottom w:val="none" w:sz="6" w:space="0" w:color="auto"/>
              <w:right w:val="none" w:sz="6" w:space="0" w:color="auto"/>
            </w:tcBorders>
            <w:tcMar>
              <w:top w:w="80" w:type="dxa"/>
              <w:left w:w="80" w:type="dxa"/>
              <w:bottom w:w="80" w:type="dxa"/>
              <w:right w:w="80" w:type="dxa"/>
            </w:tcMar>
          </w:tcPr>
          <w:p w14:paraId="66D50285"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b/>
                <w:bCs/>
                <w:color w:val="000000"/>
                <w:sz w:val="18"/>
                <w:szCs w:val="18"/>
                <w:lang w:val="en-GB"/>
              </w:rPr>
            </w:pPr>
          </w:p>
          <w:p w14:paraId="14CE8CF3" w14:textId="77777777" w:rsidR="00EB4E97" w:rsidRDefault="00EB4E97" w:rsidP="00222BF7">
            <w:pPr>
              <w:autoSpaceDE w:val="0"/>
              <w:autoSpaceDN w:val="0"/>
              <w:adjustRightInd w:val="0"/>
              <w:jc w:val="left"/>
              <w:rPr>
                <w:rFonts w:ascii="Helvetica" w:hAnsi="Helvetica" w:cs="Helvetica"/>
                <w:sz w:val="24"/>
                <w:szCs w:val="24"/>
                <w:lang w:val="en-GB"/>
              </w:rPr>
            </w:pPr>
            <w:r>
              <w:rPr>
                <w:rFonts w:ascii="Verdana" w:hAnsi="Verdana" w:cs="Verdana"/>
                <w:b/>
                <w:bCs/>
                <w:color w:val="000000"/>
                <w:sz w:val="18"/>
                <w:szCs w:val="18"/>
                <w:lang w:val="en-GB"/>
              </w:rPr>
              <w:t>Programme:</w:t>
            </w:r>
          </w:p>
        </w:tc>
        <w:tc>
          <w:tcPr>
            <w:tcW w:w="3620" w:type="dxa"/>
            <w:tcBorders>
              <w:top w:val="none" w:sz="6" w:space="0" w:color="auto"/>
              <w:left w:val="none" w:sz="6" w:space="0" w:color="auto"/>
              <w:bottom w:val="none" w:sz="6" w:space="0" w:color="auto"/>
              <w:right w:val="none" w:sz="6" w:space="0" w:color="auto"/>
            </w:tcBorders>
            <w:tcMar>
              <w:top w:w="80" w:type="dxa"/>
              <w:left w:w="80" w:type="dxa"/>
              <w:bottom w:w="80" w:type="dxa"/>
              <w:right w:w="80" w:type="dxa"/>
            </w:tcMar>
          </w:tcPr>
          <w:p w14:paraId="5301F794"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color w:val="000000"/>
                <w:sz w:val="18"/>
                <w:szCs w:val="18"/>
                <w:lang w:val="en-GB"/>
              </w:rPr>
            </w:pPr>
          </w:p>
          <w:p w14:paraId="0D83D68A" w14:textId="77777777" w:rsidR="00EB4E97" w:rsidRDefault="00EB4E97" w:rsidP="00222BF7">
            <w:pPr>
              <w:autoSpaceDE w:val="0"/>
              <w:autoSpaceDN w:val="0"/>
              <w:adjustRightInd w:val="0"/>
              <w:jc w:val="left"/>
              <w:rPr>
                <w:rFonts w:ascii="Helvetica" w:hAnsi="Helvetica" w:cs="Helvetica"/>
                <w:sz w:val="24"/>
                <w:szCs w:val="24"/>
                <w:lang w:val="en-GB"/>
              </w:rPr>
            </w:pPr>
            <w:r>
              <w:rPr>
                <w:rFonts w:ascii="Verdana" w:hAnsi="Verdana" w:cs="Verdana"/>
                <w:color w:val="000000"/>
                <w:sz w:val="18"/>
                <w:szCs w:val="18"/>
                <w:lang w:val="en-GB"/>
              </w:rPr>
              <w:t>Master of Science of Cloud Computing</w:t>
            </w:r>
          </w:p>
        </w:tc>
        <w:tc>
          <w:tcPr>
            <w:tcW w:w="920" w:type="dxa"/>
            <w:tcBorders>
              <w:top w:val="none" w:sz="6" w:space="0" w:color="auto"/>
              <w:left w:val="none" w:sz="6" w:space="0" w:color="auto"/>
              <w:bottom w:val="none" w:sz="6" w:space="0" w:color="auto"/>
              <w:right w:val="none" w:sz="6" w:space="0" w:color="auto"/>
            </w:tcBorders>
            <w:tcMar>
              <w:top w:w="80" w:type="dxa"/>
              <w:left w:w="80" w:type="dxa"/>
              <w:bottom w:w="80" w:type="dxa"/>
              <w:right w:w="80" w:type="dxa"/>
            </w:tcMar>
          </w:tcPr>
          <w:p w14:paraId="15CA2395"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color w:val="000000"/>
                <w:sz w:val="18"/>
                <w:szCs w:val="18"/>
                <w:lang w:val="en-GB"/>
              </w:rPr>
            </w:pPr>
          </w:p>
          <w:p w14:paraId="06C3CE7E" w14:textId="77777777" w:rsidR="00EB4E97" w:rsidRDefault="00EB4E97" w:rsidP="00222BF7">
            <w:pPr>
              <w:autoSpaceDE w:val="0"/>
              <w:autoSpaceDN w:val="0"/>
              <w:adjustRightInd w:val="0"/>
              <w:jc w:val="left"/>
              <w:rPr>
                <w:rFonts w:ascii="Helvetica" w:hAnsi="Helvetica" w:cs="Helvetica"/>
                <w:sz w:val="24"/>
                <w:szCs w:val="24"/>
                <w:lang w:val="en-GB"/>
              </w:rPr>
            </w:pPr>
            <w:r>
              <w:rPr>
                <w:rFonts w:ascii="Verdana" w:hAnsi="Verdana" w:cs="Verdana"/>
                <w:b/>
                <w:bCs/>
                <w:color w:val="000000"/>
                <w:sz w:val="18"/>
                <w:szCs w:val="18"/>
                <w:lang w:val="en-GB"/>
              </w:rPr>
              <w:t>Year:</w:t>
            </w:r>
          </w:p>
        </w:tc>
        <w:tc>
          <w:tcPr>
            <w:tcW w:w="1600" w:type="dxa"/>
            <w:tcBorders>
              <w:top w:val="none" w:sz="6" w:space="0" w:color="auto"/>
              <w:left w:val="none" w:sz="6" w:space="0" w:color="auto"/>
              <w:bottom w:val="none" w:sz="6" w:space="0" w:color="auto"/>
            </w:tcBorders>
            <w:tcMar>
              <w:top w:w="80" w:type="dxa"/>
              <w:left w:w="80" w:type="dxa"/>
              <w:bottom w:w="80" w:type="dxa"/>
              <w:right w:w="80" w:type="dxa"/>
            </w:tcMar>
          </w:tcPr>
          <w:p w14:paraId="20D57691"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color w:val="000000"/>
                <w:sz w:val="18"/>
                <w:szCs w:val="18"/>
                <w:lang w:val="en-GB"/>
              </w:rPr>
            </w:pPr>
          </w:p>
          <w:p w14:paraId="38325465" w14:textId="77777777" w:rsidR="00EB4E97" w:rsidRDefault="00EB4E97" w:rsidP="00222BF7">
            <w:pPr>
              <w:autoSpaceDE w:val="0"/>
              <w:autoSpaceDN w:val="0"/>
              <w:adjustRightInd w:val="0"/>
              <w:jc w:val="left"/>
              <w:rPr>
                <w:rFonts w:ascii="Helvetica" w:hAnsi="Helvetica" w:cs="Helvetica"/>
                <w:sz w:val="24"/>
                <w:szCs w:val="24"/>
                <w:lang w:val="en-GB"/>
              </w:rPr>
            </w:pPr>
            <w:r>
              <w:rPr>
                <w:rFonts w:ascii="Verdana" w:hAnsi="Verdana" w:cs="Verdana"/>
                <w:color w:val="000000"/>
                <w:sz w:val="18"/>
                <w:szCs w:val="18"/>
                <w:lang w:val="en-GB"/>
              </w:rPr>
              <w:t>1 Year</w:t>
            </w:r>
          </w:p>
        </w:tc>
      </w:tr>
      <w:tr w:rsidR="00EB4E97" w14:paraId="11160940" w14:textId="77777777" w:rsidTr="00222BF7">
        <w:tblPrEx>
          <w:tblBorders>
            <w:top w:val="none" w:sz="0" w:space="0" w:color="auto"/>
          </w:tblBorders>
        </w:tblPrEx>
        <w:tc>
          <w:tcPr>
            <w:tcW w:w="1740" w:type="dxa"/>
            <w:tcBorders>
              <w:top w:val="none" w:sz="6" w:space="0" w:color="auto"/>
              <w:bottom w:val="none" w:sz="6" w:space="0" w:color="auto"/>
              <w:right w:val="none" w:sz="6" w:space="0" w:color="auto"/>
            </w:tcBorders>
            <w:tcMar>
              <w:top w:w="80" w:type="dxa"/>
              <w:left w:w="80" w:type="dxa"/>
              <w:bottom w:w="80" w:type="dxa"/>
              <w:right w:w="80" w:type="dxa"/>
            </w:tcMar>
          </w:tcPr>
          <w:p w14:paraId="0DE5A279"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b/>
                <w:bCs/>
                <w:color w:val="000000"/>
                <w:sz w:val="18"/>
                <w:szCs w:val="18"/>
                <w:lang w:val="en-GB"/>
              </w:rPr>
            </w:pPr>
          </w:p>
          <w:p w14:paraId="3D96A6BE" w14:textId="77777777" w:rsidR="00EB4E97" w:rsidRDefault="00EB4E97" w:rsidP="00222BF7">
            <w:pPr>
              <w:autoSpaceDE w:val="0"/>
              <w:autoSpaceDN w:val="0"/>
              <w:adjustRightInd w:val="0"/>
              <w:jc w:val="left"/>
              <w:rPr>
                <w:rFonts w:ascii="Helvetica" w:hAnsi="Helvetica" w:cs="Helvetica"/>
                <w:sz w:val="24"/>
                <w:szCs w:val="24"/>
                <w:lang w:val="en-GB"/>
              </w:rPr>
            </w:pPr>
            <w:r>
              <w:rPr>
                <w:rFonts w:ascii="Verdana" w:hAnsi="Verdana" w:cs="Verdana"/>
                <w:b/>
                <w:bCs/>
                <w:color w:val="000000"/>
                <w:sz w:val="18"/>
                <w:szCs w:val="18"/>
                <w:lang w:val="en-GB"/>
              </w:rPr>
              <w:t>Module:</w:t>
            </w:r>
          </w:p>
        </w:tc>
        <w:tc>
          <w:tcPr>
            <w:tcW w:w="6460" w:type="dxa"/>
            <w:gridSpan w:val="3"/>
            <w:tcBorders>
              <w:top w:val="none" w:sz="6" w:space="0" w:color="auto"/>
              <w:left w:val="none" w:sz="6" w:space="0" w:color="auto"/>
              <w:bottom w:val="none" w:sz="6" w:space="0" w:color="auto"/>
            </w:tcBorders>
            <w:tcMar>
              <w:top w:w="80" w:type="dxa"/>
              <w:left w:w="80" w:type="dxa"/>
              <w:bottom w:w="80" w:type="dxa"/>
              <w:right w:w="80" w:type="dxa"/>
            </w:tcMar>
          </w:tcPr>
          <w:p w14:paraId="578795FF"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color w:val="000000"/>
                <w:sz w:val="18"/>
                <w:szCs w:val="18"/>
                <w:lang w:val="en-GB"/>
              </w:rPr>
            </w:pPr>
          </w:p>
          <w:p w14:paraId="079242B7" w14:textId="1DCFC9D3" w:rsidR="00EB4E97" w:rsidRDefault="00EB4E97" w:rsidP="00222BF7">
            <w:pPr>
              <w:autoSpaceDE w:val="0"/>
              <w:autoSpaceDN w:val="0"/>
              <w:adjustRightInd w:val="0"/>
              <w:jc w:val="left"/>
              <w:rPr>
                <w:rFonts w:ascii="Helvetica" w:hAnsi="Helvetica" w:cs="Helvetica"/>
                <w:sz w:val="24"/>
                <w:szCs w:val="24"/>
                <w:lang w:val="en-GB"/>
              </w:rPr>
            </w:pPr>
            <w:r>
              <w:rPr>
                <w:rFonts w:ascii="Verdana" w:hAnsi="Verdana" w:cs="Verdana"/>
                <w:color w:val="000000"/>
                <w:sz w:val="18"/>
                <w:szCs w:val="18"/>
                <w:lang w:val="en-GB"/>
              </w:rPr>
              <w:t>DevOpsSec</w:t>
            </w:r>
          </w:p>
        </w:tc>
      </w:tr>
      <w:tr w:rsidR="00EB4E97" w14:paraId="3253A0B0" w14:textId="77777777" w:rsidTr="00222BF7">
        <w:tblPrEx>
          <w:tblBorders>
            <w:top w:val="none" w:sz="0" w:space="0" w:color="auto"/>
          </w:tblBorders>
        </w:tblPrEx>
        <w:tc>
          <w:tcPr>
            <w:tcW w:w="1740" w:type="dxa"/>
            <w:tcBorders>
              <w:top w:val="none" w:sz="6" w:space="0" w:color="auto"/>
              <w:bottom w:val="none" w:sz="6" w:space="0" w:color="auto"/>
              <w:right w:val="none" w:sz="6" w:space="0" w:color="auto"/>
            </w:tcBorders>
            <w:tcMar>
              <w:top w:w="80" w:type="dxa"/>
              <w:left w:w="80" w:type="dxa"/>
              <w:bottom w:w="80" w:type="dxa"/>
              <w:right w:w="80" w:type="dxa"/>
            </w:tcMar>
          </w:tcPr>
          <w:p w14:paraId="156D9A85"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b/>
                <w:bCs/>
                <w:color w:val="000000"/>
                <w:sz w:val="18"/>
                <w:szCs w:val="18"/>
                <w:lang w:val="en-GB"/>
              </w:rPr>
            </w:pPr>
          </w:p>
          <w:p w14:paraId="28CD919F" w14:textId="77777777" w:rsidR="00EB4E97" w:rsidRDefault="00EB4E97" w:rsidP="00222BF7">
            <w:pPr>
              <w:autoSpaceDE w:val="0"/>
              <w:autoSpaceDN w:val="0"/>
              <w:adjustRightInd w:val="0"/>
              <w:jc w:val="left"/>
              <w:rPr>
                <w:rFonts w:ascii="Helvetica" w:hAnsi="Helvetica" w:cs="Helvetica"/>
                <w:sz w:val="24"/>
                <w:szCs w:val="24"/>
                <w:lang w:val="en-GB"/>
              </w:rPr>
            </w:pPr>
            <w:r>
              <w:rPr>
                <w:rFonts w:ascii="Verdana" w:hAnsi="Verdana" w:cs="Verdana"/>
                <w:b/>
                <w:bCs/>
                <w:color w:val="000000"/>
                <w:sz w:val="18"/>
                <w:szCs w:val="18"/>
                <w:lang w:val="en-GB"/>
              </w:rPr>
              <w:t>Lecturer:</w:t>
            </w:r>
          </w:p>
        </w:tc>
        <w:tc>
          <w:tcPr>
            <w:tcW w:w="6460" w:type="dxa"/>
            <w:gridSpan w:val="3"/>
            <w:tcBorders>
              <w:top w:val="none" w:sz="6" w:space="0" w:color="auto"/>
              <w:left w:val="none" w:sz="6" w:space="0" w:color="auto"/>
              <w:bottom w:val="none" w:sz="6" w:space="0" w:color="auto"/>
            </w:tcBorders>
            <w:tcMar>
              <w:top w:w="80" w:type="dxa"/>
              <w:left w:w="80" w:type="dxa"/>
              <w:bottom w:w="80" w:type="dxa"/>
              <w:right w:w="80" w:type="dxa"/>
            </w:tcMar>
          </w:tcPr>
          <w:p w14:paraId="7158482A"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color w:val="000000"/>
                <w:sz w:val="18"/>
                <w:szCs w:val="18"/>
                <w:lang w:val="en-GB"/>
              </w:rPr>
            </w:pPr>
          </w:p>
          <w:p w14:paraId="62D5776E" w14:textId="303EA9BB" w:rsidR="00EB4E97" w:rsidRDefault="00B558D3" w:rsidP="00222BF7">
            <w:pPr>
              <w:autoSpaceDE w:val="0"/>
              <w:autoSpaceDN w:val="0"/>
              <w:adjustRightInd w:val="0"/>
              <w:jc w:val="left"/>
              <w:rPr>
                <w:rFonts w:ascii="Helvetica" w:hAnsi="Helvetica" w:cs="Helvetica"/>
                <w:sz w:val="24"/>
                <w:szCs w:val="24"/>
                <w:lang w:val="en-GB"/>
              </w:rPr>
            </w:pPr>
            <w:r w:rsidRPr="00B558D3">
              <w:rPr>
                <w:rFonts w:ascii="Verdana" w:hAnsi="Verdana" w:cs="Verdana"/>
                <w:color w:val="000000"/>
                <w:sz w:val="18"/>
                <w:szCs w:val="18"/>
                <w:lang w:val="en-GB"/>
              </w:rPr>
              <w:t>Sahni V</w:t>
            </w:r>
            <w:r w:rsidRPr="00B558D3">
              <w:rPr>
                <w:rFonts w:ascii="Verdana" w:hAnsi="Verdana" w:cs="Verdana"/>
                <w:color w:val="000000"/>
                <w:sz w:val="18"/>
                <w:szCs w:val="18"/>
                <w:lang w:val="en-GB"/>
              </w:rPr>
              <w:tab/>
            </w:r>
          </w:p>
        </w:tc>
      </w:tr>
      <w:tr w:rsidR="00EB4E97" w14:paraId="0B225B4B" w14:textId="77777777" w:rsidTr="00222BF7">
        <w:tblPrEx>
          <w:tblBorders>
            <w:top w:val="none" w:sz="0" w:space="0" w:color="auto"/>
          </w:tblBorders>
        </w:tblPrEx>
        <w:tc>
          <w:tcPr>
            <w:tcW w:w="1740" w:type="dxa"/>
            <w:tcBorders>
              <w:top w:val="none" w:sz="6" w:space="0" w:color="auto"/>
              <w:bottom w:val="none" w:sz="6" w:space="0" w:color="auto"/>
              <w:right w:val="none" w:sz="6" w:space="0" w:color="auto"/>
            </w:tcBorders>
            <w:tcMar>
              <w:top w:w="80" w:type="dxa"/>
              <w:left w:w="80" w:type="dxa"/>
              <w:bottom w:w="80" w:type="dxa"/>
              <w:right w:w="80" w:type="dxa"/>
            </w:tcMar>
          </w:tcPr>
          <w:p w14:paraId="4D483EBA" w14:textId="77777777" w:rsidR="00EB4E97" w:rsidRDefault="00EB4E97" w:rsidP="00222BF7">
            <w:pPr>
              <w:autoSpaceDE w:val="0"/>
              <w:autoSpaceDN w:val="0"/>
              <w:adjustRightInd w:val="0"/>
              <w:jc w:val="left"/>
              <w:rPr>
                <w:rFonts w:ascii="Helvetica" w:hAnsi="Helvetica" w:cs="Helvetica"/>
                <w:sz w:val="24"/>
                <w:szCs w:val="24"/>
                <w:lang w:val="en-GB"/>
              </w:rPr>
            </w:pPr>
            <w:r>
              <w:rPr>
                <w:rFonts w:ascii="Verdana" w:hAnsi="Verdana" w:cs="Verdana"/>
                <w:b/>
                <w:bCs/>
                <w:color w:val="000000"/>
                <w:sz w:val="18"/>
                <w:szCs w:val="18"/>
                <w:lang w:val="en-GB"/>
              </w:rPr>
              <w:t>Submission Due Date:</w:t>
            </w:r>
          </w:p>
        </w:tc>
        <w:tc>
          <w:tcPr>
            <w:tcW w:w="6460" w:type="dxa"/>
            <w:gridSpan w:val="3"/>
            <w:tcBorders>
              <w:top w:val="none" w:sz="6" w:space="0" w:color="auto"/>
              <w:left w:val="none" w:sz="6" w:space="0" w:color="auto"/>
              <w:bottom w:val="none" w:sz="6" w:space="0" w:color="auto"/>
            </w:tcBorders>
            <w:tcMar>
              <w:top w:w="80" w:type="dxa"/>
              <w:left w:w="80" w:type="dxa"/>
              <w:bottom w:w="80" w:type="dxa"/>
              <w:right w:w="80" w:type="dxa"/>
            </w:tcMar>
          </w:tcPr>
          <w:p w14:paraId="679B47A6"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color w:val="000000"/>
                <w:sz w:val="18"/>
                <w:szCs w:val="18"/>
                <w:lang w:val="en-GB"/>
              </w:rPr>
            </w:pPr>
          </w:p>
          <w:p w14:paraId="4B18A297" w14:textId="12346DAE" w:rsidR="00EB4E97" w:rsidRDefault="00EB4E97" w:rsidP="00222BF7">
            <w:pPr>
              <w:autoSpaceDE w:val="0"/>
              <w:autoSpaceDN w:val="0"/>
              <w:adjustRightInd w:val="0"/>
              <w:jc w:val="left"/>
              <w:rPr>
                <w:rFonts w:ascii="Helvetica" w:hAnsi="Helvetica" w:cs="Helvetica"/>
                <w:sz w:val="24"/>
                <w:szCs w:val="24"/>
                <w:lang w:val="en-GB"/>
              </w:rPr>
            </w:pPr>
            <w:r>
              <w:rPr>
                <w:rFonts w:ascii="Verdana" w:hAnsi="Verdana" w:cs="Verdana"/>
                <w:color w:val="000000"/>
                <w:sz w:val="18"/>
                <w:szCs w:val="18"/>
                <w:lang w:val="en-GB"/>
              </w:rPr>
              <w:t>0</w:t>
            </w:r>
            <w:r w:rsidR="00B94334">
              <w:rPr>
                <w:rFonts w:ascii="Verdana" w:hAnsi="Verdana" w:cs="Verdana"/>
                <w:color w:val="000000"/>
                <w:sz w:val="18"/>
                <w:szCs w:val="18"/>
                <w:lang w:val="en-GB"/>
              </w:rPr>
              <w:t>8</w:t>
            </w:r>
            <w:r>
              <w:rPr>
                <w:rFonts w:ascii="Verdana" w:hAnsi="Verdana" w:cs="Verdana"/>
                <w:color w:val="000000"/>
                <w:sz w:val="18"/>
                <w:szCs w:val="18"/>
                <w:lang w:val="en-GB"/>
              </w:rPr>
              <w:t>/12/2025</w:t>
            </w:r>
          </w:p>
        </w:tc>
      </w:tr>
      <w:tr w:rsidR="00EB4E97" w14:paraId="087A1590" w14:textId="77777777" w:rsidTr="00222BF7">
        <w:tblPrEx>
          <w:tblBorders>
            <w:top w:val="none" w:sz="0" w:space="0" w:color="auto"/>
          </w:tblBorders>
        </w:tblPrEx>
        <w:tc>
          <w:tcPr>
            <w:tcW w:w="1740" w:type="dxa"/>
            <w:tcBorders>
              <w:top w:val="none" w:sz="6" w:space="0" w:color="auto"/>
              <w:bottom w:val="none" w:sz="6" w:space="0" w:color="auto"/>
              <w:right w:val="none" w:sz="6" w:space="0" w:color="auto"/>
            </w:tcBorders>
            <w:tcMar>
              <w:top w:w="80" w:type="dxa"/>
              <w:left w:w="80" w:type="dxa"/>
              <w:bottom w:w="80" w:type="dxa"/>
              <w:right w:w="80" w:type="dxa"/>
            </w:tcMar>
          </w:tcPr>
          <w:p w14:paraId="4014F6F5"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b/>
                <w:bCs/>
                <w:color w:val="000000"/>
                <w:sz w:val="18"/>
                <w:szCs w:val="18"/>
                <w:lang w:val="en-GB"/>
              </w:rPr>
            </w:pPr>
          </w:p>
          <w:p w14:paraId="7F52DD02" w14:textId="77777777" w:rsidR="00EB4E97" w:rsidRDefault="00EB4E97" w:rsidP="00222BF7">
            <w:pPr>
              <w:autoSpaceDE w:val="0"/>
              <w:autoSpaceDN w:val="0"/>
              <w:adjustRightInd w:val="0"/>
              <w:jc w:val="left"/>
              <w:rPr>
                <w:rFonts w:ascii="Helvetica" w:hAnsi="Helvetica" w:cs="Helvetica"/>
                <w:sz w:val="24"/>
                <w:szCs w:val="24"/>
                <w:lang w:val="en-GB"/>
              </w:rPr>
            </w:pPr>
            <w:r>
              <w:rPr>
                <w:rFonts w:ascii="Verdana" w:hAnsi="Verdana" w:cs="Verdana"/>
                <w:b/>
                <w:bCs/>
                <w:color w:val="000000"/>
                <w:sz w:val="18"/>
                <w:szCs w:val="18"/>
                <w:lang w:val="en-GB"/>
              </w:rPr>
              <w:t>Project Title:</w:t>
            </w:r>
          </w:p>
        </w:tc>
        <w:tc>
          <w:tcPr>
            <w:tcW w:w="6460" w:type="dxa"/>
            <w:gridSpan w:val="3"/>
            <w:tcBorders>
              <w:top w:val="none" w:sz="6" w:space="0" w:color="auto"/>
              <w:left w:val="none" w:sz="6" w:space="0" w:color="auto"/>
              <w:bottom w:val="none" w:sz="6" w:space="0" w:color="auto"/>
            </w:tcBorders>
            <w:tcMar>
              <w:top w:w="80" w:type="dxa"/>
              <w:left w:w="80" w:type="dxa"/>
              <w:bottom w:w="80" w:type="dxa"/>
              <w:right w:w="80" w:type="dxa"/>
            </w:tcMar>
          </w:tcPr>
          <w:p w14:paraId="28F584EC"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color w:val="000000"/>
                <w:sz w:val="18"/>
                <w:szCs w:val="18"/>
                <w:lang w:val="en-GB"/>
              </w:rPr>
            </w:pPr>
          </w:p>
          <w:p w14:paraId="6DF91A7D" w14:textId="77C58984" w:rsidR="00EB4E97" w:rsidRDefault="00B94334" w:rsidP="00222BF7">
            <w:pPr>
              <w:autoSpaceDE w:val="0"/>
              <w:autoSpaceDN w:val="0"/>
              <w:adjustRightInd w:val="0"/>
              <w:jc w:val="left"/>
              <w:rPr>
                <w:rFonts w:ascii="Helvetica" w:hAnsi="Helvetica" w:cs="Helvetica"/>
                <w:sz w:val="24"/>
                <w:szCs w:val="24"/>
                <w:lang w:val="en-GB"/>
              </w:rPr>
            </w:pPr>
            <w:r w:rsidRPr="00B94334">
              <w:rPr>
                <w:rFonts w:ascii="Verdana" w:hAnsi="Verdana" w:cs="Verdana"/>
                <w:color w:val="000000"/>
                <w:sz w:val="18"/>
                <w:szCs w:val="18"/>
                <w:lang w:val="en-GB"/>
              </w:rPr>
              <w:t>A Dynamic Web Application that Implements and Analyses Static and Dynamic Security with Pipeline Implementation</w:t>
            </w:r>
          </w:p>
        </w:tc>
      </w:tr>
      <w:tr w:rsidR="00EB4E97" w14:paraId="1EDFA96E" w14:textId="77777777" w:rsidTr="00222BF7">
        <w:tc>
          <w:tcPr>
            <w:tcW w:w="1740" w:type="dxa"/>
            <w:tcBorders>
              <w:top w:val="none" w:sz="6" w:space="0" w:color="auto"/>
              <w:bottom w:val="none" w:sz="6" w:space="0" w:color="auto"/>
              <w:right w:val="none" w:sz="6" w:space="0" w:color="auto"/>
            </w:tcBorders>
            <w:tcMar>
              <w:top w:w="80" w:type="dxa"/>
              <w:left w:w="80" w:type="dxa"/>
              <w:bottom w:w="80" w:type="dxa"/>
              <w:right w:w="80" w:type="dxa"/>
            </w:tcMar>
            <w:vAlign w:val="bottom"/>
          </w:tcPr>
          <w:p w14:paraId="4E99FB38" w14:textId="77777777" w:rsidR="00EB4E97" w:rsidRDefault="00EB4E97" w:rsidP="00222BF7">
            <w:pPr>
              <w:autoSpaceDE w:val="0"/>
              <w:autoSpaceDN w:val="0"/>
              <w:adjustRightInd w:val="0"/>
              <w:jc w:val="left"/>
              <w:rPr>
                <w:rFonts w:ascii="Helvetica" w:hAnsi="Helvetica" w:cs="Helvetica"/>
                <w:sz w:val="24"/>
                <w:szCs w:val="24"/>
                <w:lang w:val="en-GB"/>
              </w:rPr>
            </w:pPr>
            <w:r>
              <w:rPr>
                <w:rFonts w:ascii="Verdana" w:hAnsi="Verdana" w:cs="Verdana"/>
                <w:b/>
                <w:bCs/>
                <w:color w:val="000000"/>
                <w:sz w:val="18"/>
                <w:szCs w:val="18"/>
                <w:lang w:val="en-GB"/>
              </w:rPr>
              <w:t>Word Count:</w:t>
            </w:r>
          </w:p>
        </w:tc>
        <w:tc>
          <w:tcPr>
            <w:tcW w:w="6460" w:type="dxa"/>
            <w:gridSpan w:val="3"/>
            <w:tcBorders>
              <w:top w:val="none" w:sz="6" w:space="0" w:color="auto"/>
              <w:left w:val="none" w:sz="6" w:space="0" w:color="auto"/>
              <w:bottom w:val="none" w:sz="6" w:space="0" w:color="auto"/>
            </w:tcBorders>
            <w:tcMar>
              <w:top w:w="80" w:type="dxa"/>
              <w:left w:w="80" w:type="dxa"/>
              <w:bottom w:w="80" w:type="dxa"/>
              <w:right w:w="80" w:type="dxa"/>
            </w:tcMar>
          </w:tcPr>
          <w:p w14:paraId="04477F3F" w14:textId="77777777" w:rsidR="00EB4E97" w:rsidRDefault="00EB4E97" w:rsidP="00222BF7">
            <w:pPr>
              <w:autoSpaceDE w:val="0"/>
              <w:autoSpaceDN w:val="0"/>
              <w:adjustRightInd w:val="0"/>
              <w:jc w:val="left"/>
              <w:rPr>
                <w:rFonts w:ascii="Verdana" w:hAnsi="Verdana" w:cs="Verdana"/>
                <w:color w:val="000000"/>
                <w:sz w:val="18"/>
                <w:szCs w:val="18"/>
                <w:lang w:val="en-GB"/>
              </w:rPr>
            </w:pPr>
          </w:p>
          <w:p w14:paraId="45E93694" w14:textId="2B78DE09" w:rsidR="00EB4E97" w:rsidRDefault="00F129D4" w:rsidP="00222BF7">
            <w:pPr>
              <w:autoSpaceDE w:val="0"/>
              <w:autoSpaceDN w:val="0"/>
              <w:adjustRightInd w:val="0"/>
              <w:jc w:val="left"/>
              <w:rPr>
                <w:rFonts w:ascii="Verdana" w:hAnsi="Verdana" w:cs="Verdana"/>
                <w:color w:val="000000"/>
                <w:sz w:val="18"/>
                <w:szCs w:val="18"/>
                <w:lang w:val="en-GB"/>
              </w:rPr>
            </w:pPr>
            <w:r>
              <w:rPr>
                <w:rFonts w:ascii="Verdana" w:hAnsi="Verdana" w:cs="Verdana"/>
                <w:color w:val="000000"/>
                <w:sz w:val="18"/>
                <w:szCs w:val="18"/>
                <w:lang w:val="en-GB"/>
              </w:rPr>
              <w:t>3</w:t>
            </w:r>
            <w:r w:rsidR="008A7A55">
              <w:rPr>
                <w:rFonts w:ascii="Verdana" w:hAnsi="Verdana" w:cs="Verdana"/>
                <w:color w:val="000000"/>
                <w:sz w:val="18"/>
                <w:szCs w:val="18"/>
                <w:lang w:val="en-GB"/>
              </w:rPr>
              <w:t>6</w:t>
            </w:r>
            <w:r>
              <w:rPr>
                <w:rFonts w:ascii="Verdana" w:hAnsi="Verdana" w:cs="Verdana"/>
                <w:color w:val="000000"/>
                <w:sz w:val="18"/>
                <w:szCs w:val="18"/>
                <w:lang w:val="en-GB"/>
              </w:rPr>
              <w:t>7</w:t>
            </w:r>
            <w:r w:rsidR="008A7A55">
              <w:rPr>
                <w:rFonts w:ascii="Verdana" w:hAnsi="Verdana" w:cs="Verdana"/>
                <w:color w:val="000000"/>
                <w:sz w:val="18"/>
                <w:szCs w:val="18"/>
                <w:lang w:val="en-GB"/>
              </w:rPr>
              <w:t>7</w:t>
            </w:r>
            <w:r w:rsidR="00EB4E97">
              <w:rPr>
                <w:rFonts w:ascii="Verdana" w:hAnsi="Verdana" w:cs="Verdana"/>
                <w:color w:val="000000"/>
                <w:sz w:val="18"/>
                <w:szCs w:val="18"/>
                <w:lang w:val="en-GB"/>
              </w:rPr>
              <w:t xml:space="preserve"> words</w:t>
            </w:r>
          </w:p>
        </w:tc>
      </w:tr>
    </w:tbl>
    <w:p w14:paraId="05739664" w14:textId="77777777" w:rsidR="00EB4E97" w:rsidRDefault="00EB4E97" w:rsidP="00EB4E97">
      <w:pPr>
        <w:autoSpaceDE w:val="0"/>
        <w:autoSpaceDN w:val="0"/>
        <w:adjustRightInd w:val="0"/>
        <w:jc w:val="left"/>
        <w:rPr>
          <w:rFonts w:ascii="Verdana" w:hAnsi="Verdana" w:cs="Verdana"/>
          <w:color w:val="000000"/>
          <w:sz w:val="18"/>
          <w:szCs w:val="18"/>
          <w:lang w:val="en-GB"/>
        </w:rPr>
      </w:pPr>
    </w:p>
    <w:p w14:paraId="3E5D1AFF" w14:textId="77777777" w:rsidR="00EB4E97" w:rsidRDefault="00EB4E97" w:rsidP="00EB4E97">
      <w:pPr>
        <w:autoSpaceDE w:val="0"/>
        <w:autoSpaceDN w:val="0"/>
        <w:adjustRightInd w:val="0"/>
        <w:jc w:val="both"/>
        <w:rPr>
          <w:rFonts w:ascii="Verdana" w:hAnsi="Verdana" w:cs="Verdana"/>
          <w:b/>
          <w:bCs/>
          <w:color w:val="000000"/>
          <w:sz w:val="18"/>
          <w:szCs w:val="18"/>
          <w:lang w:val="en-GB"/>
        </w:rPr>
      </w:pPr>
      <w:r>
        <w:rPr>
          <w:rFonts w:ascii="Verdana" w:hAnsi="Verdana" w:cs="Verdana"/>
          <w:b/>
          <w:bCs/>
          <w:color w:val="000000"/>
          <w:sz w:val="18"/>
          <w:szCs w:val="18"/>
          <w:lang w:val="en-GB"/>
        </w:rPr>
        <w:t>I hereby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14E189F9" w14:textId="77777777" w:rsidR="00EB4E97" w:rsidRDefault="00EB4E97" w:rsidP="00EB4E97">
      <w:pPr>
        <w:autoSpaceDE w:val="0"/>
        <w:autoSpaceDN w:val="0"/>
        <w:adjustRightInd w:val="0"/>
        <w:jc w:val="both"/>
        <w:rPr>
          <w:rFonts w:ascii="Verdana" w:hAnsi="Verdana" w:cs="Verdana"/>
          <w:b/>
          <w:bCs/>
          <w:color w:val="000000"/>
          <w:sz w:val="18"/>
          <w:szCs w:val="18"/>
          <w:u w:color="000000"/>
          <w:lang w:val="en-GB"/>
        </w:rPr>
      </w:pPr>
      <w:r>
        <w:rPr>
          <w:rFonts w:ascii="Verdana" w:hAnsi="Verdana" w:cs="Verdana"/>
          <w:b/>
          <w:bCs/>
          <w:color w:val="000000"/>
          <w:sz w:val="18"/>
          <w:szCs w:val="18"/>
          <w:u w:val="single" w:color="000000"/>
          <w:lang w:val="en-GB"/>
        </w:rPr>
        <w:t>ALL</w:t>
      </w:r>
      <w:r>
        <w:rPr>
          <w:rFonts w:ascii="Verdana" w:hAnsi="Verdana" w:cs="Verdana"/>
          <w:b/>
          <w:bCs/>
          <w:color w:val="000000"/>
          <w:sz w:val="18"/>
          <w:szCs w:val="18"/>
          <w:u w:color="000000"/>
          <w:lang w:val="en-GB"/>
        </w:rPr>
        <w:t xml:space="preserve"> internet material must be referenced in the references section.  Students are encouraged to use the Harvard Referencing Standard supplied by the </w:t>
      </w:r>
      <w:proofErr w:type="gramStart"/>
      <w:r>
        <w:rPr>
          <w:rFonts w:ascii="Verdana" w:hAnsi="Verdana" w:cs="Verdana"/>
          <w:b/>
          <w:bCs/>
          <w:color w:val="000000"/>
          <w:sz w:val="18"/>
          <w:szCs w:val="18"/>
          <w:u w:color="000000"/>
          <w:lang w:val="en-GB"/>
        </w:rPr>
        <w:t>Library</w:t>
      </w:r>
      <w:proofErr w:type="gramEnd"/>
      <w:r>
        <w:rPr>
          <w:rFonts w:ascii="Verdana" w:hAnsi="Verdana" w:cs="Verdana"/>
          <w:b/>
          <w:bCs/>
          <w:color w:val="000000"/>
          <w:sz w:val="18"/>
          <w:szCs w:val="18"/>
          <w:u w:color="000000"/>
          <w:lang w:val="en-GB"/>
        </w:rPr>
        <w:t>.  To use other author's written or electronic work is illegal (plagiarism) and may result in disciplinary action.  Students may be required to undergo a viva (oral examination) if there is suspicion about the validity of their submitted work.</w:t>
      </w:r>
    </w:p>
    <w:p w14:paraId="2B76C710" w14:textId="77777777" w:rsidR="00EB4E97" w:rsidRDefault="00EB4E97" w:rsidP="00EB4E97">
      <w:pPr>
        <w:autoSpaceDE w:val="0"/>
        <w:autoSpaceDN w:val="0"/>
        <w:adjustRightInd w:val="0"/>
        <w:jc w:val="left"/>
        <w:rPr>
          <w:rFonts w:ascii="Verdana" w:hAnsi="Verdana" w:cs="Verdana"/>
          <w:color w:val="000000"/>
          <w:sz w:val="18"/>
          <w:szCs w:val="18"/>
          <w:u w:color="000000"/>
          <w:lang w:val="en-GB"/>
        </w:rPr>
      </w:pPr>
    </w:p>
    <w:p w14:paraId="06BF6DBC" w14:textId="77777777" w:rsidR="00EB4E97" w:rsidRDefault="00EB4E97" w:rsidP="00EB4E97">
      <w:pPr>
        <w:autoSpaceDE w:val="0"/>
        <w:autoSpaceDN w:val="0"/>
        <w:adjustRightInd w:val="0"/>
        <w:jc w:val="left"/>
        <w:rPr>
          <w:rFonts w:ascii="Verdana" w:hAnsi="Verdana" w:cs="Verdana"/>
          <w:color w:val="000000"/>
          <w:sz w:val="18"/>
          <w:szCs w:val="18"/>
          <w:u w:color="000000"/>
          <w:lang w:val="en-GB"/>
        </w:rPr>
      </w:pPr>
    </w:p>
    <w:tbl>
      <w:tblPr>
        <w:tblW w:w="0" w:type="dxa"/>
        <w:tblInd w:w="-152"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1960"/>
        <w:gridCol w:w="6240"/>
      </w:tblGrid>
      <w:tr w:rsidR="00EB4E97" w14:paraId="2F1C5D7D" w14:textId="77777777" w:rsidTr="00222BF7">
        <w:tc>
          <w:tcPr>
            <w:tcW w:w="1960" w:type="dxa"/>
            <w:tcBorders>
              <w:top w:val="none" w:sz="6" w:space="0" w:color="auto"/>
              <w:bottom w:val="none" w:sz="6" w:space="0" w:color="auto"/>
              <w:right w:val="none" w:sz="6" w:space="0" w:color="auto"/>
            </w:tcBorders>
            <w:tcMar>
              <w:top w:w="80" w:type="dxa"/>
              <w:left w:w="80" w:type="dxa"/>
              <w:bottom w:w="80" w:type="dxa"/>
              <w:right w:w="80" w:type="dxa"/>
            </w:tcMar>
          </w:tcPr>
          <w:p w14:paraId="78E16C42"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b/>
                <w:bCs/>
                <w:color w:val="000000"/>
                <w:sz w:val="18"/>
                <w:szCs w:val="18"/>
                <w:u w:color="000000"/>
                <w:lang w:val="en-GB"/>
              </w:rPr>
            </w:pPr>
          </w:p>
          <w:p w14:paraId="7B030B32" w14:textId="77777777" w:rsidR="00EB4E97" w:rsidRDefault="00EB4E97" w:rsidP="00222BF7">
            <w:pPr>
              <w:autoSpaceDE w:val="0"/>
              <w:autoSpaceDN w:val="0"/>
              <w:adjustRightInd w:val="0"/>
              <w:jc w:val="left"/>
              <w:rPr>
                <w:rFonts w:ascii="Helvetica" w:hAnsi="Helvetica" w:cs="Helvetica"/>
                <w:sz w:val="24"/>
                <w:szCs w:val="24"/>
                <w:u w:color="000000"/>
                <w:lang w:val="en-GB"/>
              </w:rPr>
            </w:pPr>
            <w:r>
              <w:rPr>
                <w:rFonts w:ascii="Verdana" w:hAnsi="Verdana" w:cs="Verdana"/>
                <w:b/>
                <w:bCs/>
                <w:color w:val="000000"/>
                <w:sz w:val="18"/>
                <w:szCs w:val="18"/>
                <w:u w:color="000000"/>
                <w:lang w:val="en-GB"/>
              </w:rPr>
              <w:t>Signature:</w:t>
            </w:r>
          </w:p>
        </w:tc>
        <w:tc>
          <w:tcPr>
            <w:tcW w:w="6240" w:type="dxa"/>
            <w:tcBorders>
              <w:top w:val="none" w:sz="6" w:space="0" w:color="auto"/>
              <w:left w:val="none" w:sz="6" w:space="0" w:color="auto"/>
              <w:bottom w:val="none" w:sz="6" w:space="0" w:color="auto"/>
            </w:tcBorders>
            <w:tcMar>
              <w:top w:w="80" w:type="dxa"/>
              <w:left w:w="80" w:type="dxa"/>
              <w:bottom w:w="80" w:type="dxa"/>
              <w:right w:w="80" w:type="dxa"/>
            </w:tcMar>
          </w:tcPr>
          <w:p w14:paraId="3ED17AAB"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color w:val="000000"/>
                <w:sz w:val="18"/>
                <w:szCs w:val="18"/>
                <w:u w:color="000000"/>
                <w:lang w:val="en-GB"/>
              </w:rPr>
            </w:pPr>
          </w:p>
          <w:p w14:paraId="055BD58E" w14:textId="34EEEE62" w:rsidR="00EB4E97" w:rsidRDefault="00EB4E97" w:rsidP="00222BF7">
            <w:pPr>
              <w:autoSpaceDE w:val="0"/>
              <w:autoSpaceDN w:val="0"/>
              <w:adjustRightInd w:val="0"/>
              <w:jc w:val="left"/>
              <w:rPr>
                <w:rFonts w:ascii="Helvetica" w:hAnsi="Helvetica" w:cs="Helvetica"/>
                <w:sz w:val="24"/>
                <w:szCs w:val="24"/>
                <w:u w:color="000000"/>
                <w:lang w:val="en-GB"/>
              </w:rPr>
            </w:pPr>
            <w:r>
              <w:rPr>
                <w:rFonts w:ascii="Verdana" w:hAnsi="Verdana" w:cs="Verdana"/>
                <w:color w:val="000000"/>
                <w:sz w:val="18"/>
                <w:szCs w:val="18"/>
                <w:u w:color="000000"/>
                <w:lang w:val="en-GB"/>
              </w:rPr>
              <w:t>S</w:t>
            </w:r>
            <w:r w:rsidR="009A0B5E">
              <w:rPr>
                <w:rFonts w:ascii="Verdana" w:hAnsi="Verdana" w:cs="Verdana"/>
                <w:color w:val="000000"/>
                <w:sz w:val="18"/>
                <w:szCs w:val="18"/>
                <w:u w:color="000000"/>
                <w:lang w:val="en-GB"/>
              </w:rPr>
              <w:t>é</w:t>
            </w:r>
            <w:r>
              <w:rPr>
                <w:rFonts w:ascii="Verdana" w:hAnsi="Verdana" w:cs="Verdana"/>
                <w:color w:val="000000"/>
                <w:sz w:val="18"/>
                <w:szCs w:val="18"/>
                <w:u w:color="000000"/>
                <w:lang w:val="en-GB"/>
              </w:rPr>
              <w:t>rgio Oliveira</w:t>
            </w:r>
          </w:p>
        </w:tc>
      </w:tr>
      <w:tr w:rsidR="00EB4E97" w14:paraId="50B2C6E9" w14:textId="77777777" w:rsidTr="00222BF7">
        <w:tc>
          <w:tcPr>
            <w:tcW w:w="1960" w:type="dxa"/>
            <w:tcBorders>
              <w:top w:val="none" w:sz="6" w:space="0" w:color="auto"/>
              <w:bottom w:val="none" w:sz="6" w:space="0" w:color="auto"/>
              <w:right w:val="none" w:sz="6" w:space="0" w:color="auto"/>
            </w:tcBorders>
            <w:tcMar>
              <w:top w:w="80" w:type="dxa"/>
              <w:left w:w="80" w:type="dxa"/>
              <w:bottom w:w="80" w:type="dxa"/>
              <w:right w:w="80" w:type="dxa"/>
            </w:tcMar>
          </w:tcPr>
          <w:p w14:paraId="6E3B4106"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b/>
                <w:bCs/>
                <w:color w:val="000000"/>
                <w:sz w:val="18"/>
                <w:szCs w:val="18"/>
                <w:u w:color="000000"/>
                <w:lang w:val="en-GB"/>
              </w:rPr>
            </w:pPr>
          </w:p>
          <w:p w14:paraId="723A815B" w14:textId="77777777" w:rsidR="00EB4E97" w:rsidRDefault="00EB4E97" w:rsidP="00222BF7">
            <w:pPr>
              <w:autoSpaceDE w:val="0"/>
              <w:autoSpaceDN w:val="0"/>
              <w:adjustRightInd w:val="0"/>
              <w:jc w:val="left"/>
              <w:rPr>
                <w:rFonts w:ascii="Helvetica" w:hAnsi="Helvetica" w:cs="Helvetica"/>
                <w:sz w:val="24"/>
                <w:szCs w:val="24"/>
                <w:u w:color="000000"/>
                <w:lang w:val="en-GB"/>
              </w:rPr>
            </w:pPr>
            <w:r>
              <w:rPr>
                <w:rFonts w:ascii="Verdana" w:hAnsi="Verdana" w:cs="Verdana"/>
                <w:b/>
                <w:bCs/>
                <w:color w:val="000000"/>
                <w:sz w:val="18"/>
                <w:szCs w:val="18"/>
                <w:u w:color="000000"/>
                <w:lang w:val="en-GB"/>
              </w:rPr>
              <w:t>Date:</w:t>
            </w:r>
          </w:p>
        </w:tc>
        <w:tc>
          <w:tcPr>
            <w:tcW w:w="6240" w:type="dxa"/>
            <w:tcBorders>
              <w:top w:val="none" w:sz="6" w:space="0" w:color="auto"/>
              <w:left w:val="none" w:sz="6" w:space="0" w:color="auto"/>
              <w:bottom w:val="none" w:sz="6" w:space="0" w:color="auto"/>
            </w:tcBorders>
            <w:tcMar>
              <w:top w:w="80" w:type="dxa"/>
              <w:left w:w="80" w:type="dxa"/>
              <w:bottom w:w="80" w:type="dxa"/>
              <w:right w:w="80" w:type="dxa"/>
            </w:tcMar>
          </w:tcPr>
          <w:p w14:paraId="49817BC4"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color w:val="000000"/>
                <w:sz w:val="18"/>
                <w:szCs w:val="18"/>
                <w:u w:color="000000"/>
                <w:lang w:val="en-GB"/>
              </w:rPr>
            </w:pPr>
          </w:p>
          <w:p w14:paraId="0775E3DA" w14:textId="5AF52344" w:rsidR="00EB4E97" w:rsidRDefault="00EB4E97" w:rsidP="00222BF7">
            <w:pPr>
              <w:autoSpaceDE w:val="0"/>
              <w:autoSpaceDN w:val="0"/>
              <w:adjustRightInd w:val="0"/>
              <w:jc w:val="left"/>
              <w:rPr>
                <w:rFonts w:ascii="Verdana" w:hAnsi="Verdana" w:cs="Verdana"/>
                <w:color w:val="000000"/>
                <w:sz w:val="18"/>
                <w:szCs w:val="18"/>
                <w:u w:color="000000"/>
                <w:lang w:val="en-GB"/>
              </w:rPr>
            </w:pPr>
            <w:r>
              <w:rPr>
                <w:rFonts w:ascii="Verdana" w:hAnsi="Verdana" w:cs="Verdana"/>
                <w:color w:val="000000"/>
                <w:sz w:val="18"/>
                <w:szCs w:val="18"/>
                <w:u w:color="000000"/>
                <w:lang w:val="en-GB"/>
              </w:rPr>
              <w:t>2</w:t>
            </w:r>
            <w:r w:rsidR="00E2225B">
              <w:rPr>
                <w:rFonts w:ascii="Verdana" w:hAnsi="Verdana" w:cs="Verdana"/>
                <w:color w:val="000000"/>
                <w:sz w:val="18"/>
                <w:szCs w:val="18"/>
                <w:u w:color="000000"/>
                <w:lang w:val="en-GB"/>
              </w:rPr>
              <w:t>1</w:t>
            </w:r>
            <w:r>
              <w:rPr>
                <w:rFonts w:ascii="Verdana" w:hAnsi="Verdana" w:cs="Verdana"/>
                <w:color w:val="000000"/>
                <w:sz w:val="18"/>
                <w:szCs w:val="18"/>
                <w:u w:color="000000"/>
                <w:lang w:val="en-GB"/>
              </w:rPr>
              <w:t>/11/2025</w:t>
            </w:r>
          </w:p>
        </w:tc>
      </w:tr>
    </w:tbl>
    <w:p w14:paraId="7585B2A1" w14:textId="77777777" w:rsidR="00EB4E97" w:rsidRDefault="00EB4E97" w:rsidP="00EB4E97">
      <w:pPr>
        <w:autoSpaceDE w:val="0"/>
        <w:autoSpaceDN w:val="0"/>
        <w:adjustRightInd w:val="0"/>
        <w:jc w:val="left"/>
        <w:rPr>
          <w:rFonts w:ascii="Verdana" w:hAnsi="Verdana" w:cs="Verdana"/>
          <w:color w:val="000000"/>
          <w:sz w:val="18"/>
          <w:szCs w:val="18"/>
          <w:u w:color="000000"/>
          <w:lang w:val="en-GB"/>
        </w:rPr>
      </w:pPr>
    </w:p>
    <w:p w14:paraId="2522D076" w14:textId="77777777" w:rsidR="00EB4E97" w:rsidRDefault="00EB4E97" w:rsidP="00EB4E97">
      <w:pPr>
        <w:autoSpaceDE w:val="0"/>
        <w:autoSpaceDN w:val="0"/>
        <w:adjustRightInd w:val="0"/>
        <w:jc w:val="left"/>
        <w:rPr>
          <w:rFonts w:ascii="Verdana" w:hAnsi="Verdana" w:cs="Verdana"/>
          <w:color w:val="000000"/>
          <w:sz w:val="18"/>
          <w:szCs w:val="18"/>
          <w:u w:color="000000"/>
          <w:lang w:val="en-GB"/>
        </w:rPr>
      </w:pPr>
    </w:p>
    <w:p w14:paraId="43A41004" w14:textId="77777777" w:rsidR="00EB4E97" w:rsidRDefault="00EB4E97" w:rsidP="00EB4E97">
      <w:pPr>
        <w:autoSpaceDE w:val="0"/>
        <w:autoSpaceDN w:val="0"/>
        <w:adjustRightInd w:val="0"/>
        <w:jc w:val="left"/>
        <w:rPr>
          <w:rFonts w:ascii="Verdana" w:hAnsi="Verdana" w:cs="Verdana"/>
          <w:b/>
          <w:bCs/>
          <w:color w:val="000000"/>
          <w:sz w:val="18"/>
          <w:szCs w:val="18"/>
          <w:u w:color="000000"/>
          <w:lang w:val="en-GB"/>
        </w:rPr>
      </w:pPr>
      <w:r>
        <w:rPr>
          <w:rFonts w:ascii="Verdana" w:hAnsi="Verdana" w:cs="Verdana"/>
          <w:b/>
          <w:bCs/>
          <w:color w:val="000000"/>
          <w:sz w:val="18"/>
          <w:szCs w:val="18"/>
          <w:u w:color="000000"/>
          <w:lang w:val="en-GB"/>
        </w:rPr>
        <w:t>PLEASE READ THE FOLLOWING INSTRUCTIONS:</w:t>
      </w:r>
    </w:p>
    <w:p w14:paraId="0807386E" w14:textId="77777777" w:rsidR="00EB4E97" w:rsidRDefault="00EB4E97" w:rsidP="00EB4E97">
      <w:pPr>
        <w:autoSpaceDE w:val="0"/>
        <w:autoSpaceDN w:val="0"/>
        <w:adjustRightInd w:val="0"/>
        <w:jc w:val="left"/>
        <w:rPr>
          <w:rFonts w:ascii="Verdana" w:hAnsi="Verdana" w:cs="Verdana"/>
          <w:color w:val="000000"/>
          <w:sz w:val="18"/>
          <w:szCs w:val="18"/>
          <w:u w:color="000000"/>
          <w:lang w:val="en-GB"/>
        </w:rPr>
      </w:pPr>
    </w:p>
    <w:p w14:paraId="180C98AC" w14:textId="77777777" w:rsidR="00EB4E97" w:rsidRDefault="00EB4E97" w:rsidP="00EB4E97">
      <w:pPr>
        <w:autoSpaceDE w:val="0"/>
        <w:autoSpaceDN w:val="0"/>
        <w:adjustRightInd w:val="0"/>
        <w:ind w:left="720" w:hanging="720"/>
        <w:jc w:val="both"/>
        <w:rPr>
          <w:rFonts w:ascii="Verdana" w:hAnsi="Verdana" w:cs="Verdana"/>
          <w:color w:val="000000"/>
          <w:sz w:val="18"/>
          <w:szCs w:val="18"/>
          <w:u w:color="000000"/>
          <w:lang w:val="en-GB"/>
        </w:rPr>
      </w:pPr>
      <w:r>
        <w:rPr>
          <w:rFonts w:ascii="Verdana" w:hAnsi="Verdana" w:cs="Verdana"/>
          <w:color w:val="000000"/>
          <w:sz w:val="18"/>
          <w:szCs w:val="18"/>
          <w:u w:color="000000"/>
          <w:lang w:val="en-GB"/>
        </w:rPr>
        <w:t>1.</w:t>
      </w:r>
      <w:r>
        <w:rPr>
          <w:rFonts w:ascii="Verdana" w:hAnsi="Verdana" w:cs="Verdana"/>
          <w:color w:val="000000"/>
          <w:sz w:val="18"/>
          <w:szCs w:val="18"/>
          <w:u w:color="000000"/>
          <w:lang w:val="en-GB"/>
        </w:rPr>
        <w:tab/>
        <w:t>Please attach a completed copy of this sheet to each project (including multiple copies).</w:t>
      </w:r>
    </w:p>
    <w:p w14:paraId="3649C79E" w14:textId="77777777" w:rsidR="00EB4E97" w:rsidRDefault="00EB4E97" w:rsidP="00EB4E97">
      <w:pPr>
        <w:autoSpaceDE w:val="0"/>
        <w:autoSpaceDN w:val="0"/>
        <w:adjustRightInd w:val="0"/>
        <w:jc w:val="both"/>
        <w:rPr>
          <w:rFonts w:ascii="Verdana" w:hAnsi="Verdana" w:cs="Verdana"/>
          <w:color w:val="000000"/>
          <w:sz w:val="18"/>
          <w:szCs w:val="18"/>
          <w:u w:color="000000"/>
          <w:lang w:val="en-GB"/>
        </w:rPr>
      </w:pPr>
      <w:r>
        <w:rPr>
          <w:rFonts w:ascii="Verdana" w:hAnsi="Verdana" w:cs="Verdana"/>
          <w:color w:val="000000"/>
          <w:sz w:val="18"/>
          <w:szCs w:val="18"/>
          <w:u w:color="000000"/>
          <w:lang w:val="en-GB"/>
        </w:rPr>
        <w:t>2.</w:t>
      </w:r>
      <w:r>
        <w:rPr>
          <w:rFonts w:ascii="Verdana" w:hAnsi="Verdana" w:cs="Verdana"/>
          <w:color w:val="000000"/>
          <w:sz w:val="18"/>
          <w:szCs w:val="18"/>
          <w:u w:color="000000"/>
          <w:lang w:val="en-GB"/>
        </w:rPr>
        <w:tab/>
        <w:t>Projects should be submitted to your Programme Coordinator.</w:t>
      </w:r>
    </w:p>
    <w:p w14:paraId="477BB6AA" w14:textId="77777777" w:rsidR="00EB4E97" w:rsidRDefault="00EB4E97" w:rsidP="00EB4E97">
      <w:pPr>
        <w:autoSpaceDE w:val="0"/>
        <w:autoSpaceDN w:val="0"/>
        <w:adjustRightInd w:val="0"/>
        <w:ind w:left="720" w:hanging="720"/>
        <w:jc w:val="both"/>
        <w:rPr>
          <w:rFonts w:ascii="Verdana" w:hAnsi="Verdana" w:cs="Verdana"/>
          <w:color w:val="000000"/>
          <w:sz w:val="18"/>
          <w:szCs w:val="18"/>
          <w:u w:color="000000"/>
          <w:lang w:val="en-GB"/>
        </w:rPr>
      </w:pPr>
      <w:r>
        <w:rPr>
          <w:rFonts w:ascii="Verdana" w:hAnsi="Verdana" w:cs="Verdana"/>
          <w:color w:val="000000"/>
          <w:sz w:val="18"/>
          <w:szCs w:val="18"/>
          <w:u w:color="000000"/>
          <w:lang w:val="en-GB"/>
        </w:rPr>
        <w:t>3.</w:t>
      </w:r>
      <w:r>
        <w:rPr>
          <w:rFonts w:ascii="Verdana" w:hAnsi="Verdana" w:cs="Verdana"/>
          <w:color w:val="000000"/>
          <w:sz w:val="18"/>
          <w:szCs w:val="18"/>
          <w:u w:color="000000"/>
          <w:lang w:val="en-GB"/>
        </w:rPr>
        <w:tab/>
      </w:r>
      <w:r>
        <w:rPr>
          <w:rFonts w:ascii="Verdana" w:hAnsi="Verdana" w:cs="Verdana"/>
          <w:b/>
          <w:bCs/>
          <w:color w:val="000000"/>
          <w:sz w:val="18"/>
          <w:szCs w:val="18"/>
          <w:u w:color="000000"/>
          <w:lang w:val="en-GB"/>
        </w:rPr>
        <w:t>You must ensure that you retain a HARD COPY of ALL projects</w:t>
      </w:r>
      <w:r>
        <w:rPr>
          <w:rFonts w:ascii="Verdana" w:hAnsi="Verdana" w:cs="Verdana"/>
          <w:color w:val="000000"/>
          <w:sz w:val="18"/>
          <w:szCs w:val="18"/>
          <w:u w:color="000000"/>
          <w:lang w:val="en-GB"/>
        </w:rPr>
        <w:t>, both for your own reference and in case a project is lost or mislaid.  It is not sufficient to keep a copy on computer.  Please do not bind projects or place in covers unless specifically requested.</w:t>
      </w:r>
    </w:p>
    <w:p w14:paraId="701B6F6C" w14:textId="77777777" w:rsidR="00EB4E97" w:rsidRDefault="00EB4E97" w:rsidP="00EB4E97">
      <w:pPr>
        <w:autoSpaceDE w:val="0"/>
        <w:autoSpaceDN w:val="0"/>
        <w:adjustRightInd w:val="0"/>
        <w:ind w:left="720" w:hanging="720"/>
        <w:jc w:val="both"/>
        <w:rPr>
          <w:rFonts w:ascii="Verdana" w:hAnsi="Verdana" w:cs="Verdana"/>
          <w:b/>
          <w:bCs/>
          <w:color w:val="000000"/>
          <w:sz w:val="18"/>
          <w:szCs w:val="18"/>
          <w:u w:color="000000"/>
          <w:lang w:val="en-GB"/>
        </w:rPr>
      </w:pPr>
      <w:r>
        <w:rPr>
          <w:rFonts w:ascii="Verdana" w:hAnsi="Verdana" w:cs="Verdana"/>
          <w:color w:val="000000"/>
          <w:sz w:val="18"/>
          <w:szCs w:val="18"/>
          <w:u w:color="000000"/>
          <w:lang w:val="en-GB"/>
        </w:rPr>
        <w:t>4.</w:t>
      </w:r>
      <w:r>
        <w:rPr>
          <w:rFonts w:ascii="Verdana" w:hAnsi="Verdana" w:cs="Verdana"/>
          <w:color w:val="000000"/>
          <w:sz w:val="18"/>
          <w:szCs w:val="18"/>
          <w:u w:color="000000"/>
          <w:lang w:val="en-GB"/>
        </w:rPr>
        <w:tab/>
        <w:t xml:space="preserve">You must ensure that all projects are submitted to your Programme Coordinator on or before the required submission date.  </w:t>
      </w:r>
      <w:r>
        <w:rPr>
          <w:rFonts w:ascii="Verdana" w:hAnsi="Verdana" w:cs="Verdana"/>
          <w:b/>
          <w:bCs/>
          <w:color w:val="000000"/>
          <w:sz w:val="18"/>
          <w:szCs w:val="18"/>
          <w:u w:color="000000"/>
          <w:lang w:val="en-GB"/>
        </w:rPr>
        <w:t>Late submissions will incur penalties.</w:t>
      </w:r>
    </w:p>
    <w:p w14:paraId="678E7001" w14:textId="77777777" w:rsidR="00EB4E97" w:rsidRDefault="00EB4E97" w:rsidP="00EB4E97">
      <w:pPr>
        <w:autoSpaceDE w:val="0"/>
        <w:autoSpaceDN w:val="0"/>
        <w:adjustRightInd w:val="0"/>
        <w:ind w:left="720" w:hanging="720"/>
        <w:jc w:val="both"/>
        <w:rPr>
          <w:rFonts w:ascii="Verdana" w:hAnsi="Verdana" w:cs="Verdana"/>
          <w:b/>
          <w:bCs/>
          <w:color w:val="000000"/>
          <w:sz w:val="18"/>
          <w:szCs w:val="18"/>
          <w:u w:color="000000"/>
          <w:lang w:val="en-GB"/>
        </w:rPr>
      </w:pPr>
      <w:r>
        <w:rPr>
          <w:rFonts w:ascii="Verdana" w:hAnsi="Verdana" w:cs="Verdana"/>
          <w:color w:val="000000"/>
          <w:sz w:val="18"/>
          <w:szCs w:val="18"/>
          <w:u w:color="000000"/>
          <w:lang w:val="en-GB"/>
        </w:rPr>
        <w:lastRenderedPageBreak/>
        <w:t>5.</w:t>
      </w:r>
      <w:r>
        <w:rPr>
          <w:rFonts w:ascii="Verdana" w:hAnsi="Verdana" w:cs="Verdana"/>
          <w:color w:val="000000"/>
          <w:sz w:val="18"/>
          <w:szCs w:val="18"/>
          <w:u w:color="000000"/>
          <w:lang w:val="en-GB"/>
        </w:rPr>
        <w:tab/>
        <w:t xml:space="preserve">All projects must be submitted and passed </w:t>
      </w:r>
      <w:proofErr w:type="gramStart"/>
      <w:r>
        <w:rPr>
          <w:rFonts w:ascii="Verdana" w:hAnsi="Verdana" w:cs="Verdana"/>
          <w:color w:val="000000"/>
          <w:sz w:val="18"/>
          <w:szCs w:val="18"/>
          <w:u w:color="000000"/>
          <w:lang w:val="en-GB"/>
        </w:rPr>
        <w:t>in order to</w:t>
      </w:r>
      <w:proofErr w:type="gramEnd"/>
      <w:r>
        <w:rPr>
          <w:rFonts w:ascii="Verdana" w:hAnsi="Verdana" w:cs="Verdana"/>
          <w:color w:val="000000"/>
          <w:sz w:val="18"/>
          <w:szCs w:val="18"/>
          <w:u w:color="000000"/>
          <w:lang w:val="en-GB"/>
        </w:rPr>
        <w:t xml:space="preserve"> successfully complete the year.  </w:t>
      </w:r>
      <w:r>
        <w:rPr>
          <w:rFonts w:ascii="Verdana" w:hAnsi="Verdana" w:cs="Verdana"/>
          <w:b/>
          <w:bCs/>
          <w:color w:val="000000"/>
          <w:sz w:val="18"/>
          <w:szCs w:val="18"/>
          <w:u w:color="000000"/>
          <w:lang w:val="en-GB"/>
        </w:rPr>
        <w:t xml:space="preserve">Any project/assignment not submitted will be marked as a </w:t>
      </w:r>
      <w:proofErr w:type="gramStart"/>
      <w:r>
        <w:rPr>
          <w:rFonts w:ascii="Verdana" w:hAnsi="Verdana" w:cs="Verdana"/>
          <w:b/>
          <w:bCs/>
          <w:color w:val="000000"/>
          <w:sz w:val="18"/>
          <w:szCs w:val="18"/>
          <w:u w:color="000000"/>
          <w:lang w:val="en-GB"/>
        </w:rPr>
        <w:t>fail</w:t>
      </w:r>
      <w:proofErr w:type="gramEnd"/>
      <w:r>
        <w:rPr>
          <w:rFonts w:ascii="Verdana" w:hAnsi="Verdana" w:cs="Verdana"/>
          <w:b/>
          <w:bCs/>
          <w:color w:val="000000"/>
          <w:sz w:val="18"/>
          <w:szCs w:val="18"/>
          <w:u w:color="000000"/>
          <w:lang w:val="en-GB"/>
        </w:rPr>
        <w:t>.</w:t>
      </w:r>
    </w:p>
    <w:p w14:paraId="5E6BB43F" w14:textId="77777777" w:rsidR="00EB4E97" w:rsidRDefault="00EB4E97" w:rsidP="00EB4E97">
      <w:pPr>
        <w:autoSpaceDE w:val="0"/>
        <w:autoSpaceDN w:val="0"/>
        <w:adjustRightInd w:val="0"/>
        <w:ind w:left="720" w:hanging="720"/>
        <w:jc w:val="both"/>
        <w:rPr>
          <w:rFonts w:ascii="Verdana" w:hAnsi="Verdana" w:cs="Verdana"/>
          <w:color w:val="000000"/>
          <w:sz w:val="18"/>
          <w:szCs w:val="18"/>
          <w:u w:color="000000"/>
          <w:lang w:val="en-GB"/>
        </w:rPr>
      </w:pPr>
      <w:r>
        <w:rPr>
          <w:rFonts w:ascii="Verdana" w:hAnsi="Verdana" w:cs="Verdana"/>
          <w:b/>
          <w:bCs/>
          <w:color w:val="000000"/>
          <w:sz w:val="18"/>
          <w:szCs w:val="18"/>
          <w:u w:color="000000"/>
          <w:lang w:val="en-GB"/>
        </w:rPr>
        <w:t>6.</w:t>
      </w:r>
      <w:r>
        <w:rPr>
          <w:rFonts w:ascii="Verdana" w:hAnsi="Verdana" w:cs="Verdana"/>
          <w:b/>
          <w:bCs/>
          <w:color w:val="000000"/>
          <w:sz w:val="18"/>
          <w:szCs w:val="18"/>
          <w:u w:color="000000"/>
          <w:lang w:val="en-GB"/>
        </w:rPr>
        <w:tab/>
        <w:t xml:space="preserve">Please check that you read AI and Academic Integrity Acknowledgement </w:t>
      </w:r>
      <w:proofErr w:type="spellStart"/>
      <w:r>
        <w:rPr>
          <w:rFonts w:ascii="Verdana" w:hAnsi="Verdana" w:cs="Verdana"/>
          <w:b/>
          <w:bCs/>
          <w:color w:val="000000"/>
          <w:sz w:val="18"/>
          <w:szCs w:val="18"/>
          <w:u w:color="000000"/>
          <w:lang w:val="en-GB"/>
        </w:rPr>
        <w:t>Supplments</w:t>
      </w:r>
      <w:proofErr w:type="spellEnd"/>
      <w:r>
        <w:rPr>
          <w:rFonts w:ascii="Verdana" w:hAnsi="Verdana" w:cs="Verdana"/>
          <w:b/>
          <w:bCs/>
          <w:color w:val="000000"/>
          <w:sz w:val="18"/>
          <w:szCs w:val="18"/>
          <w:u w:color="000000"/>
          <w:lang w:val="en-GB"/>
        </w:rPr>
        <w:t xml:space="preserve"> in this document</w:t>
      </w:r>
    </w:p>
    <w:p w14:paraId="64EEC594" w14:textId="77777777" w:rsidR="00EB4E97" w:rsidRDefault="00EB4E97" w:rsidP="00EB4E97">
      <w:pPr>
        <w:autoSpaceDE w:val="0"/>
        <w:autoSpaceDN w:val="0"/>
        <w:adjustRightInd w:val="0"/>
        <w:jc w:val="left"/>
        <w:rPr>
          <w:rFonts w:ascii="Verdana" w:hAnsi="Verdana" w:cs="Verdana"/>
          <w:color w:val="000000"/>
          <w:sz w:val="18"/>
          <w:szCs w:val="18"/>
          <w:u w:color="000000"/>
          <w:lang w:val="en-GB"/>
        </w:rPr>
      </w:pPr>
    </w:p>
    <w:p w14:paraId="371E9FCC" w14:textId="77777777" w:rsidR="00EB4E97" w:rsidRDefault="00EB4E97" w:rsidP="00EB4E97">
      <w:pPr>
        <w:autoSpaceDE w:val="0"/>
        <w:autoSpaceDN w:val="0"/>
        <w:adjustRightInd w:val="0"/>
        <w:jc w:val="left"/>
        <w:rPr>
          <w:rFonts w:ascii="Verdana" w:hAnsi="Verdana" w:cs="Verdana"/>
          <w:color w:val="000000"/>
          <w:sz w:val="18"/>
          <w:szCs w:val="18"/>
          <w:u w:color="000000"/>
          <w:lang w:val="en-GB"/>
        </w:rPr>
      </w:pPr>
    </w:p>
    <w:p w14:paraId="2CE53791" w14:textId="77777777" w:rsidR="00EB4E97" w:rsidRDefault="00EB4E97" w:rsidP="00EB4E97">
      <w:pPr>
        <w:autoSpaceDE w:val="0"/>
        <w:autoSpaceDN w:val="0"/>
        <w:adjustRightInd w:val="0"/>
        <w:jc w:val="left"/>
        <w:rPr>
          <w:rFonts w:ascii="Verdana" w:hAnsi="Verdana" w:cs="Verdana"/>
          <w:color w:val="000000"/>
          <w:sz w:val="18"/>
          <w:szCs w:val="18"/>
          <w:u w:color="000000"/>
          <w:lang w:val="en-GB"/>
        </w:rPr>
      </w:pPr>
    </w:p>
    <w:p w14:paraId="70918313" w14:textId="77777777" w:rsidR="00EB4E97" w:rsidRDefault="00EB4E97" w:rsidP="00EB4E97">
      <w:pPr>
        <w:autoSpaceDE w:val="0"/>
        <w:autoSpaceDN w:val="0"/>
        <w:adjustRightInd w:val="0"/>
        <w:jc w:val="left"/>
        <w:rPr>
          <w:rFonts w:ascii="Verdana" w:hAnsi="Verdana" w:cs="Verdana"/>
          <w:color w:val="000000"/>
          <w:sz w:val="18"/>
          <w:szCs w:val="18"/>
          <w:u w:color="000000"/>
          <w:lang w:val="en-GB"/>
        </w:rPr>
      </w:pPr>
    </w:p>
    <w:tbl>
      <w:tblPr>
        <w:tblW w:w="0" w:type="dxa"/>
        <w:tblInd w:w="-82"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3160"/>
        <w:gridCol w:w="5180"/>
      </w:tblGrid>
      <w:tr w:rsidR="00EB4E97" w14:paraId="54E605AA" w14:textId="77777777" w:rsidTr="00222BF7">
        <w:tc>
          <w:tcPr>
            <w:tcW w:w="8340"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14:paraId="195E6219" w14:textId="77777777" w:rsidR="00EB4E97" w:rsidRDefault="00EB4E97" w:rsidP="00222BF7">
            <w:pPr>
              <w:autoSpaceDE w:val="0"/>
              <w:autoSpaceDN w:val="0"/>
              <w:adjustRightInd w:val="0"/>
              <w:jc w:val="left"/>
              <w:rPr>
                <w:rFonts w:ascii="Helvetica" w:hAnsi="Helvetica" w:cs="Helvetica"/>
                <w:sz w:val="24"/>
                <w:szCs w:val="24"/>
                <w:u w:color="000000"/>
                <w:lang w:val="en-GB"/>
              </w:rPr>
            </w:pPr>
            <w:r>
              <w:rPr>
                <w:rFonts w:ascii="Verdana" w:hAnsi="Verdana" w:cs="Verdana"/>
                <w:b/>
                <w:bCs/>
                <w:color w:val="000000"/>
                <w:sz w:val="18"/>
                <w:szCs w:val="18"/>
                <w:u w:color="000000"/>
                <w:lang w:val="en-GB"/>
              </w:rPr>
              <w:t>Office Use Only</w:t>
            </w:r>
          </w:p>
        </w:tc>
      </w:tr>
      <w:tr w:rsidR="00EB4E97" w14:paraId="16EB5FBE" w14:textId="77777777" w:rsidTr="00222BF7">
        <w:tblPrEx>
          <w:tblBorders>
            <w:top w:val="none" w:sz="0" w:space="0" w:color="auto"/>
          </w:tblBorders>
        </w:tblPrEx>
        <w:tc>
          <w:tcPr>
            <w:tcW w:w="316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14:paraId="17742786" w14:textId="77777777" w:rsidR="00EB4E97" w:rsidRDefault="00EB4E97" w:rsidP="00222BF7">
            <w:pPr>
              <w:autoSpaceDE w:val="0"/>
              <w:autoSpaceDN w:val="0"/>
              <w:adjustRightInd w:val="0"/>
              <w:jc w:val="left"/>
              <w:rPr>
                <w:rFonts w:ascii="Helvetica" w:hAnsi="Helvetica" w:cs="Helvetica"/>
                <w:sz w:val="24"/>
                <w:szCs w:val="24"/>
                <w:u w:color="000000"/>
                <w:lang w:val="en-GB"/>
              </w:rPr>
            </w:pPr>
            <w:r>
              <w:rPr>
                <w:rFonts w:ascii="Verdana" w:hAnsi="Verdana" w:cs="Verdana"/>
                <w:color w:val="000000"/>
                <w:sz w:val="18"/>
                <w:szCs w:val="18"/>
                <w:u w:color="000000"/>
                <w:lang w:val="en-GB"/>
              </w:rPr>
              <w:t>Signature:</w:t>
            </w:r>
          </w:p>
        </w:tc>
        <w:tc>
          <w:tcPr>
            <w:tcW w:w="500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14:paraId="5E1CEE35"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Helvetica" w:hAnsi="Helvetica" w:cs="Helvetica"/>
                <w:sz w:val="24"/>
                <w:szCs w:val="24"/>
                <w:u w:color="000000"/>
                <w:lang w:val="en-GB"/>
              </w:rPr>
            </w:pPr>
          </w:p>
        </w:tc>
      </w:tr>
      <w:tr w:rsidR="00EB4E97" w14:paraId="1F546401" w14:textId="77777777" w:rsidTr="00222BF7">
        <w:tblPrEx>
          <w:tblBorders>
            <w:top w:val="none" w:sz="0" w:space="0" w:color="auto"/>
          </w:tblBorders>
        </w:tblPrEx>
        <w:tc>
          <w:tcPr>
            <w:tcW w:w="316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14:paraId="5EC4B27F" w14:textId="77777777" w:rsidR="00EB4E97" w:rsidRDefault="00EB4E97" w:rsidP="00222BF7">
            <w:pPr>
              <w:autoSpaceDE w:val="0"/>
              <w:autoSpaceDN w:val="0"/>
              <w:adjustRightInd w:val="0"/>
              <w:jc w:val="left"/>
              <w:rPr>
                <w:rFonts w:ascii="Helvetica" w:hAnsi="Helvetica" w:cs="Helvetica"/>
                <w:sz w:val="24"/>
                <w:szCs w:val="24"/>
                <w:u w:color="000000"/>
                <w:lang w:val="en-GB"/>
              </w:rPr>
            </w:pPr>
            <w:r>
              <w:rPr>
                <w:rFonts w:ascii="Verdana" w:hAnsi="Verdana" w:cs="Verdana"/>
                <w:color w:val="000000"/>
                <w:sz w:val="18"/>
                <w:szCs w:val="18"/>
                <w:u w:color="000000"/>
                <w:lang w:val="en-GB"/>
              </w:rPr>
              <w:t>Date:</w:t>
            </w:r>
          </w:p>
        </w:tc>
        <w:tc>
          <w:tcPr>
            <w:tcW w:w="500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14:paraId="3B008E00"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Helvetica" w:hAnsi="Helvetica" w:cs="Helvetica"/>
                <w:sz w:val="24"/>
                <w:szCs w:val="24"/>
                <w:u w:color="000000"/>
                <w:lang w:val="en-GB"/>
              </w:rPr>
            </w:pPr>
          </w:p>
        </w:tc>
      </w:tr>
      <w:tr w:rsidR="00EB4E97" w14:paraId="234EE2C4" w14:textId="77777777" w:rsidTr="00222BF7">
        <w:tc>
          <w:tcPr>
            <w:tcW w:w="316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14:paraId="038D3137" w14:textId="77777777" w:rsidR="00EB4E97" w:rsidRDefault="00EB4E97" w:rsidP="00222BF7">
            <w:pPr>
              <w:autoSpaceDE w:val="0"/>
              <w:autoSpaceDN w:val="0"/>
              <w:adjustRightInd w:val="0"/>
              <w:jc w:val="left"/>
              <w:rPr>
                <w:rFonts w:ascii="Helvetica" w:hAnsi="Helvetica" w:cs="Helvetica"/>
                <w:sz w:val="24"/>
                <w:szCs w:val="24"/>
                <w:u w:color="000000"/>
                <w:lang w:val="en-GB"/>
              </w:rPr>
            </w:pPr>
            <w:r>
              <w:rPr>
                <w:rFonts w:ascii="Verdana" w:hAnsi="Verdana" w:cs="Verdana"/>
                <w:color w:val="000000"/>
                <w:sz w:val="18"/>
                <w:szCs w:val="18"/>
                <w:u w:color="000000"/>
                <w:lang w:val="en-GB"/>
              </w:rPr>
              <w:t>Penalty Applied (if applicable):</w:t>
            </w:r>
          </w:p>
        </w:tc>
        <w:tc>
          <w:tcPr>
            <w:tcW w:w="500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14:paraId="5AA5BCF5" w14:textId="77777777" w:rsidR="00EB4E97" w:rsidRDefault="00EB4E97" w:rsidP="00222BF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left"/>
              <w:rPr>
                <w:rFonts w:ascii="Verdana" w:hAnsi="Verdana" w:cs="Verdana"/>
                <w:color w:val="000000"/>
                <w:sz w:val="18"/>
                <w:szCs w:val="18"/>
                <w:u w:color="000000"/>
                <w:lang w:val="en-GB"/>
              </w:rPr>
            </w:pPr>
          </w:p>
        </w:tc>
      </w:tr>
    </w:tbl>
    <w:p w14:paraId="245E31ED" w14:textId="77777777" w:rsidR="00EB4E97" w:rsidRDefault="00EB4E97" w:rsidP="00EB4E97">
      <w:pPr>
        <w:autoSpaceDE w:val="0"/>
        <w:autoSpaceDN w:val="0"/>
        <w:adjustRightInd w:val="0"/>
        <w:jc w:val="left"/>
        <w:rPr>
          <w:rFonts w:ascii="Verdana" w:hAnsi="Verdana" w:cs="Verdana"/>
          <w:color w:val="000000"/>
          <w:sz w:val="18"/>
          <w:szCs w:val="18"/>
          <w:u w:color="000000"/>
          <w:lang w:val="en-GB"/>
        </w:rPr>
      </w:pPr>
    </w:p>
    <w:p w14:paraId="4CAE17D4" w14:textId="77777777" w:rsidR="00EB4E97" w:rsidRDefault="00EB4E97" w:rsidP="00EB4E97">
      <w:pPr>
        <w:autoSpaceDE w:val="0"/>
        <w:autoSpaceDN w:val="0"/>
        <w:adjustRightInd w:val="0"/>
        <w:spacing w:after="240"/>
        <w:jc w:val="left"/>
        <w:rPr>
          <w:rFonts w:ascii="Verdana" w:hAnsi="Verdana" w:cs="Verdana"/>
          <w:color w:val="000000"/>
          <w:sz w:val="18"/>
          <w:szCs w:val="18"/>
          <w:u w:color="000000"/>
          <w:lang w:val="en-GB"/>
        </w:rPr>
      </w:pPr>
    </w:p>
    <w:p w14:paraId="4DD50BD6" w14:textId="77777777" w:rsidR="00EB4E97" w:rsidRDefault="00EB4E97" w:rsidP="00EB4E97">
      <w:pPr>
        <w:autoSpaceDE w:val="0"/>
        <w:autoSpaceDN w:val="0"/>
        <w:adjustRightInd w:val="0"/>
        <w:spacing w:after="240"/>
        <w:rPr>
          <w:rFonts w:ascii="Verdana" w:hAnsi="Verdana" w:cs="Verdana"/>
          <w:b/>
          <w:bCs/>
          <w:color w:val="000000"/>
          <w:sz w:val="32"/>
          <w:szCs w:val="32"/>
          <w:u w:color="000000"/>
          <w:lang w:val="en-GB"/>
        </w:rPr>
      </w:pPr>
      <w:r>
        <w:rPr>
          <w:rFonts w:ascii="Carlito-Bold" w:hAnsi="Carlito-Bold" w:cs="Carlito-Bold"/>
          <w:b/>
          <w:bCs/>
          <w:color w:val="000000"/>
          <w:sz w:val="32"/>
          <w:szCs w:val="32"/>
          <w:u w:color="000000"/>
          <w:lang w:val="en-GB"/>
        </w:rPr>
        <w:t>AI Acknowledgement Supplement</w:t>
      </w:r>
    </w:p>
    <w:p w14:paraId="0133F932" w14:textId="77777777" w:rsidR="00EB4E97" w:rsidRDefault="00EB4E97" w:rsidP="00EB4E97">
      <w:pPr>
        <w:autoSpaceDE w:val="0"/>
        <w:autoSpaceDN w:val="0"/>
        <w:adjustRightInd w:val="0"/>
        <w:spacing w:after="240"/>
        <w:jc w:val="left"/>
        <w:rPr>
          <w:rFonts w:ascii="Carlito-Bold" w:hAnsi="Carlito-Bold" w:cs="Carlito-Bold"/>
          <w:b/>
          <w:bCs/>
          <w:color w:val="000000"/>
          <w:sz w:val="32"/>
          <w:szCs w:val="32"/>
          <w:u w:color="000000"/>
          <w:lang w:val="en-GB"/>
        </w:rPr>
      </w:pPr>
      <w:r>
        <w:rPr>
          <w:rFonts w:ascii="Carlito-Bold" w:hAnsi="Carlito-Bold" w:cs="Carlito-Bold"/>
          <w:b/>
          <w:bCs/>
          <w:color w:val="000000"/>
          <w:sz w:val="32"/>
          <w:szCs w:val="32"/>
          <w:u w:color="000000"/>
          <w:lang w:val="en-GB"/>
        </w:rPr>
        <w:t xml:space="preserve">Cloud Platform Programming </w:t>
      </w:r>
    </w:p>
    <w:p w14:paraId="41EBAE95" w14:textId="77777777" w:rsidR="00EB4E97" w:rsidRDefault="00EB4E97" w:rsidP="00EB4E97">
      <w:pPr>
        <w:autoSpaceDE w:val="0"/>
        <w:autoSpaceDN w:val="0"/>
        <w:adjustRightInd w:val="0"/>
        <w:spacing w:after="60"/>
        <w:jc w:val="left"/>
        <w:rPr>
          <w:rFonts w:ascii="Carlito-Bold" w:hAnsi="Carlito-Bold" w:cs="Carlito-Bold"/>
          <w:b/>
          <w:bCs/>
          <w:color w:val="000000"/>
          <w:sz w:val="32"/>
          <w:szCs w:val="32"/>
          <w:u w:color="000000"/>
          <w:lang w:val="en-GB"/>
        </w:rPr>
      </w:pPr>
      <w:r w:rsidRPr="00640F5F">
        <w:rPr>
          <w:rFonts w:ascii="Carlito-Bold" w:hAnsi="Carlito-Bold" w:cs="Carlito-Bold"/>
          <w:b/>
          <w:bCs/>
          <w:color w:val="000000"/>
          <w:sz w:val="32"/>
          <w:szCs w:val="32"/>
          <w:u w:color="000000"/>
          <w:lang w:val="en-GB"/>
        </w:rPr>
        <w:t>Academic Implementation of Production Planning Control in Food and Beverage Manufacturing Using AWS Cloud Stack</w:t>
      </w:r>
      <w:r>
        <w:rPr>
          <w:rFonts w:ascii="Carlito-Bold" w:hAnsi="Carlito-Bold" w:cs="Carlito-Bold"/>
          <w:b/>
          <w:bCs/>
          <w:color w:val="000000"/>
          <w:sz w:val="32"/>
          <w:szCs w:val="32"/>
          <w:u w:color="000000"/>
          <w:lang w:val="en-GB"/>
        </w:rPr>
        <w:t> </w:t>
      </w:r>
    </w:p>
    <w:p w14:paraId="0995658C" w14:textId="77777777" w:rsidR="00EB4E97" w:rsidRDefault="00EB4E97" w:rsidP="00EB4E97">
      <w:pPr>
        <w:autoSpaceDE w:val="0"/>
        <w:autoSpaceDN w:val="0"/>
        <w:adjustRightInd w:val="0"/>
        <w:jc w:val="left"/>
        <w:rPr>
          <w:rFonts w:ascii="Verdana" w:hAnsi="Verdana" w:cs="Verdana"/>
          <w:color w:val="3F4CD2"/>
          <w:sz w:val="44"/>
          <w:szCs w:val="44"/>
          <w:u w:color="000000"/>
          <w:lang w:val="en-GB"/>
        </w:rPr>
      </w:pPr>
    </w:p>
    <w:tbl>
      <w:tblPr>
        <w:tblW w:w="0" w:type="dxa"/>
        <w:tblInd w:w="-82"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3460"/>
        <w:gridCol w:w="3260"/>
        <w:gridCol w:w="3220"/>
      </w:tblGrid>
      <w:tr w:rsidR="00EB4E97" w14:paraId="4D514DF0" w14:textId="77777777" w:rsidTr="00222BF7">
        <w:tc>
          <w:tcPr>
            <w:tcW w:w="3460" w:type="dxa"/>
            <w:tcBorders>
              <w:top w:val="single" w:sz="8" w:space="0" w:color="355BB7"/>
              <w:left w:val="single" w:sz="8" w:space="0" w:color="355BB7"/>
              <w:bottom w:val="single" w:sz="8" w:space="0" w:color="7C98D2"/>
              <w:right w:val="single" w:sz="8" w:space="0" w:color="000000"/>
            </w:tcBorders>
            <w:shd w:val="clear" w:color="auto" w:fill="355BB7"/>
            <w:tcMar>
              <w:top w:w="80" w:type="dxa"/>
              <w:left w:w="80" w:type="dxa"/>
              <w:bottom w:w="80" w:type="dxa"/>
              <w:right w:w="80" w:type="dxa"/>
            </w:tcMar>
          </w:tcPr>
          <w:p w14:paraId="43655B84" w14:textId="77777777" w:rsidR="00EB4E97" w:rsidRDefault="00EB4E97" w:rsidP="00222BF7">
            <w:pPr>
              <w:autoSpaceDE w:val="0"/>
              <w:autoSpaceDN w:val="0"/>
              <w:adjustRightInd w:val="0"/>
              <w:jc w:val="both"/>
              <w:rPr>
                <w:rFonts w:ascii="Helvetica" w:hAnsi="Helvetica" w:cs="Helvetica"/>
                <w:sz w:val="24"/>
                <w:szCs w:val="24"/>
                <w:u w:color="000000"/>
                <w:lang w:val="en-GB"/>
              </w:rPr>
            </w:pPr>
            <w:r>
              <w:rPr>
                <w:rFonts w:ascii="Helvetica" w:hAnsi="Helvetica" w:cs="Helvetica"/>
                <w:b/>
                <w:bCs/>
                <w:color w:val="FFFFFF"/>
                <w:sz w:val="24"/>
                <w:szCs w:val="24"/>
                <w:u w:color="000000"/>
                <w:lang w:val="en-GB"/>
              </w:rPr>
              <w:t>Your Name/Student Number </w:t>
            </w:r>
          </w:p>
        </w:tc>
        <w:tc>
          <w:tcPr>
            <w:tcW w:w="3260" w:type="dxa"/>
            <w:tcBorders>
              <w:top w:val="single" w:sz="8" w:space="0" w:color="355BB7"/>
              <w:left w:val="single" w:sz="8" w:space="0" w:color="000000"/>
              <w:bottom w:val="single" w:sz="8" w:space="0" w:color="7C98D2"/>
              <w:right w:val="single" w:sz="8" w:space="0" w:color="000000"/>
            </w:tcBorders>
            <w:shd w:val="clear" w:color="auto" w:fill="355BB7"/>
            <w:tcMar>
              <w:top w:w="80" w:type="dxa"/>
              <w:left w:w="80" w:type="dxa"/>
              <w:bottom w:w="80" w:type="dxa"/>
              <w:right w:w="80" w:type="dxa"/>
            </w:tcMar>
          </w:tcPr>
          <w:p w14:paraId="22749E83" w14:textId="77777777" w:rsidR="00EB4E97" w:rsidRDefault="00EB4E97" w:rsidP="00222BF7">
            <w:pPr>
              <w:autoSpaceDE w:val="0"/>
              <w:autoSpaceDN w:val="0"/>
              <w:adjustRightInd w:val="0"/>
              <w:jc w:val="both"/>
              <w:rPr>
                <w:rFonts w:ascii="Helvetica" w:hAnsi="Helvetica" w:cs="Helvetica"/>
                <w:sz w:val="24"/>
                <w:szCs w:val="24"/>
                <w:u w:color="000000"/>
                <w:lang w:val="en-GB"/>
              </w:rPr>
            </w:pPr>
            <w:r>
              <w:rPr>
                <w:rFonts w:ascii="Helvetica" w:hAnsi="Helvetica" w:cs="Helvetica"/>
                <w:b/>
                <w:bCs/>
                <w:color w:val="FFFFFF"/>
                <w:sz w:val="24"/>
                <w:szCs w:val="24"/>
                <w:u w:color="000000"/>
                <w:lang w:val="en-GB"/>
              </w:rPr>
              <w:t>Course </w:t>
            </w:r>
          </w:p>
        </w:tc>
        <w:tc>
          <w:tcPr>
            <w:tcW w:w="3220" w:type="dxa"/>
            <w:tcBorders>
              <w:top w:val="single" w:sz="8" w:space="0" w:color="355BB7"/>
              <w:left w:val="single" w:sz="8" w:space="0" w:color="000000"/>
              <w:bottom w:val="single" w:sz="8" w:space="0" w:color="7C98D2"/>
              <w:right w:val="single" w:sz="8" w:space="0" w:color="355BB7"/>
            </w:tcBorders>
            <w:shd w:val="clear" w:color="auto" w:fill="355BB7"/>
            <w:tcMar>
              <w:top w:w="80" w:type="dxa"/>
              <w:left w:w="80" w:type="dxa"/>
              <w:bottom w:w="80" w:type="dxa"/>
              <w:right w:w="80" w:type="dxa"/>
            </w:tcMar>
          </w:tcPr>
          <w:p w14:paraId="6EF1CCF9" w14:textId="77777777" w:rsidR="00EB4E97" w:rsidRDefault="00EB4E97" w:rsidP="00222BF7">
            <w:pPr>
              <w:autoSpaceDE w:val="0"/>
              <w:autoSpaceDN w:val="0"/>
              <w:adjustRightInd w:val="0"/>
              <w:jc w:val="both"/>
              <w:rPr>
                <w:rFonts w:ascii="Helvetica" w:hAnsi="Helvetica" w:cs="Helvetica"/>
                <w:sz w:val="24"/>
                <w:szCs w:val="24"/>
                <w:u w:color="000000"/>
                <w:lang w:val="en-GB"/>
              </w:rPr>
            </w:pPr>
            <w:r>
              <w:rPr>
                <w:rFonts w:ascii="Helvetica" w:hAnsi="Helvetica" w:cs="Helvetica"/>
                <w:b/>
                <w:bCs/>
                <w:color w:val="FFFFFF"/>
                <w:sz w:val="24"/>
                <w:szCs w:val="24"/>
                <w:u w:color="000000"/>
                <w:lang w:val="en-GB"/>
              </w:rPr>
              <w:t>Date </w:t>
            </w:r>
          </w:p>
        </w:tc>
      </w:tr>
      <w:tr w:rsidR="00EB4E97" w14:paraId="29D96696" w14:textId="77777777" w:rsidTr="00222BF7">
        <w:tc>
          <w:tcPr>
            <w:tcW w:w="3460" w:type="dxa"/>
            <w:tcBorders>
              <w:top w:val="single" w:sz="8" w:space="0" w:color="7C98D2"/>
              <w:left w:val="single" w:sz="8" w:space="0" w:color="7C98D2"/>
              <w:bottom w:val="single" w:sz="8" w:space="0" w:color="7C98D2"/>
              <w:right w:val="single" w:sz="8" w:space="0" w:color="7C98D2"/>
            </w:tcBorders>
            <w:shd w:val="clear" w:color="auto" w:fill="D0DAF0"/>
            <w:tcMar>
              <w:top w:w="80" w:type="dxa"/>
              <w:left w:w="80" w:type="dxa"/>
              <w:bottom w:w="80" w:type="dxa"/>
              <w:right w:w="80" w:type="dxa"/>
            </w:tcMar>
          </w:tcPr>
          <w:p w14:paraId="4327D62A" w14:textId="77777777" w:rsidR="00EB4E97" w:rsidRDefault="00EB4E97" w:rsidP="00222BF7">
            <w:pPr>
              <w:autoSpaceDE w:val="0"/>
              <w:autoSpaceDN w:val="0"/>
              <w:adjustRightInd w:val="0"/>
              <w:jc w:val="both"/>
              <w:rPr>
                <w:rFonts w:ascii="Helvetica" w:hAnsi="Helvetica" w:cs="Helvetica"/>
                <w:sz w:val="24"/>
                <w:szCs w:val="24"/>
                <w:u w:color="000000"/>
                <w:lang w:val="en-GB"/>
              </w:rPr>
            </w:pPr>
            <w:r>
              <w:rPr>
                <w:rFonts w:ascii="Helvetica" w:hAnsi="Helvetica" w:cs="Helvetica"/>
                <w:b/>
                <w:bCs/>
                <w:color w:val="000000"/>
                <w:sz w:val="24"/>
                <w:szCs w:val="24"/>
                <w:u w:color="000000"/>
                <w:lang w:val="en-GB"/>
              </w:rPr>
              <w:t> Sergio Oliveira / 23170981</w:t>
            </w:r>
          </w:p>
        </w:tc>
        <w:tc>
          <w:tcPr>
            <w:tcW w:w="3260" w:type="dxa"/>
            <w:tcBorders>
              <w:top w:val="single" w:sz="8" w:space="0" w:color="7C98D2"/>
              <w:left w:val="single" w:sz="8" w:space="0" w:color="7C98D2"/>
              <w:bottom w:val="single" w:sz="8" w:space="0" w:color="7C98D2"/>
              <w:right w:val="single" w:sz="8" w:space="0" w:color="7C98D2"/>
            </w:tcBorders>
            <w:shd w:val="clear" w:color="auto" w:fill="D0DAF0"/>
            <w:tcMar>
              <w:top w:w="80" w:type="dxa"/>
              <w:left w:w="80" w:type="dxa"/>
              <w:bottom w:w="80" w:type="dxa"/>
              <w:right w:w="80" w:type="dxa"/>
            </w:tcMar>
          </w:tcPr>
          <w:p w14:paraId="6A4FEB43" w14:textId="791A3EFD" w:rsidR="00EB4E97" w:rsidRDefault="00EB4E97" w:rsidP="00222BF7">
            <w:pPr>
              <w:autoSpaceDE w:val="0"/>
              <w:autoSpaceDN w:val="0"/>
              <w:adjustRightInd w:val="0"/>
              <w:jc w:val="both"/>
              <w:rPr>
                <w:rFonts w:ascii="Helvetica" w:hAnsi="Helvetica" w:cs="Helvetica"/>
                <w:sz w:val="24"/>
                <w:szCs w:val="24"/>
                <w:u w:color="000000"/>
                <w:lang w:val="en-GB"/>
              </w:rPr>
            </w:pPr>
            <w:r>
              <w:rPr>
                <w:rFonts w:ascii="Calibri" w:hAnsi="Calibri" w:cs="Calibri"/>
                <w:color w:val="000000"/>
                <w:sz w:val="24"/>
                <w:szCs w:val="24"/>
                <w:u w:color="000000"/>
                <w:lang w:val="en-GB"/>
              </w:rPr>
              <w:t>Master of Science in Cloud Computing</w:t>
            </w:r>
          </w:p>
        </w:tc>
        <w:tc>
          <w:tcPr>
            <w:tcW w:w="3220" w:type="dxa"/>
            <w:tcBorders>
              <w:top w:val="single" w:sz="8" w:space="0" w:color="7C98D2"/>
              <w:left w:val="single" w:sz="8" w:space="0" w:color="7C98D2"/>
              <w:bottom w:val="single" w:sz="8" w:space="0" w:color="7C98D2"/>
              <w:right w:val="single" w:sz="8" w:space="0" w:color="7C98D2"/>
            </w:tcBorders>
            <w:shd w:val="clear" w:color="auto" w:fill="D0DAF0"/>
            <w:tcMar>
              <w:top w:w="80" w:type="dxa"/>
              <w:left w:w="80" w:type="dxa"/>
              <w:bottom w:w="80" w:type="dxa"/>
              <w:right w:w="80" w:type="dxa"/>
            </w:tcMar>
          </w:tcPr>
          <w:p w14:paraId="170159A9" w14:textId="41527343" w:rsidR="00EB4E97" w:rsidRDefault="00EB4E97" w:rsidP="00222BF7">
            <w:pPr>
              <w:autoSpaceDE w:val="0"/>
              <w:autoSpaceDN w:val="0"/>
              <w:adjustRightInd w:val="0"/>
              <w:jc w:val="both"/>
              <w:rPr>
                <w:rFonts w:ascii="Verdana" w:hAnsi="Verdana" w:cs="Verdana"/>
                <w:color w:val="3F4CD2"/>
                <w:sz w:val="44"/>
                <w:szCs w:val="44"/>
                <w:u w:color="000000"/>
                <w:lang w:val="en-GB"/>
              </w:rPr>
            </w:pPr>
            <w:r>
              <w:rPr>
                <w:rFonts w:ascii="Calibri" w:hAnsi="Calibri" w:cs="Calibri"/>
                <w:color w:val="000000"/>
                <w:sz w:val="24"/>
                <w:szCs w:val="24"/>
                <w:u w:color="000000"/>
                <w:lang w:val="en-GB"/>
              </w:rPr>
              <w:t> 2</w:t>
            </w:r>
            <w:r w:rsidR="005D22E4">
              <w:rPr>
                <w:rFonts w:ascii="Calibri" w:hAnsi="Calibri" w:cs="Calibri"/>
                <w:color w:val="000000"/>
                <w:sz w:val="24"/>
                <w:szCs w:val="24"/>
                <w:u w:color="000000"/>
                <w:lang w:val="en-GB"/>
              </w:rPr>
              <w:t>1</w:t>
            </w:r>
            <w:r>
              <w:rPr>
                <w:rFonts w:ascii="Calibri" w:hAnsi="Calibri" w:cs="Calibri"/>
                <w:color w:val="000000"/>
                <w:sz w:val="24"/>
                <w:szCs w:val="24"/>
                <w:u w:color="000000"/>
                <w:lang w:val="en-GB"/>
              </w:rPr>
              <w:t>/11/2025</w:t>
            </w:r>
          </w:p>
        </w:tc>
      </w:tr>
    </w:tbl>
    <w:p w14:paraId="14415931" w14:textId="77777777" w:rsidR="00EB4E97" w:rsidRDefault="00EB4E97" w:rsidP="00EB4E97">
      <w:pPr>
        <w:autoSpaceDE w:val="0"/>
        <w:autoSpaceDN w:val="0"/>
        <w:adjustRightInd w:val="0"/>
        <w:jc w:val="both"/>
        <w:rPr>
          <w:rFonts w:ascii="Verdana" w:hAnsi="Verdana" w:cs="Verdana"/>
          <w:color w:val="000000"/>
          <w:sz w:val="18"/>
          <w:szCs w:val="18"/>
          <w:u w:color="000000"/>
          <w:lang w:val="en-GB"/>
        </w:rPr>
      </w:pPr>
      <w:r>
        <w:rPr>
          <w:rFonts w:ascii="Calibri" w:hAnsi="Calibri" w:cs="Calibri"/>
          <w:color w:val="000000"/>
          <w:sz w:val="24"/>
          <w:szCs w:val="24"/>
          <w:u w:color="000000"/>
          <w:lang w:val="en-GB"/>
        </w:rPr>
        <w:t> </w:t>
      </w:r>
    </w:p>
    <w:p w14:paraId="2A077855" w14:textId="77777777" w:rsidR="00EB4E97" w:rsidRDefault="00EB4E97" w:rsidP="00EB4E97">
      <w:pPr>
        <w:autoSpaceDE w:val="0"/>
        <w:autoSpaceDN w:val="0"/>
        <w:adjustRightInd w:val="0"/>
        <w:spacing w:after="240"/>
        <w:jc w:val="both"/>
        <w:rPr>
          <w:rFonts w:ascii="Verdana" w:hAnsi="Verdana" w:cs="Verdana"/>
          <w:color w:val="000000"/>
          <w:sz w:val="18"/>
          <w:szCs w:val="18"/>
          <w:u w:color="000000"/>
          <w:lang w:val="en-GB"/>
        </w:rPr>
      </w:pPr>
      <w:r>
        <w:rPr>
          <w:rFonts w:ascii="Calibri" w:hAnsi="Calibri" w:cs="Calibri"/>
          <w:color w:val="000000"/>
          <w:sz w:val="24"/>
          <w:szCs w:val="24"/>
          <w:u w:color="000000"/>
          <w:lang w:val="en-GB"/>
        </w:rPr>
        <w:t xml:space="preserve">This section is a supplement to the main assignment, to be used if AI was used in any capacity in the creation of your assignment; if you have queries about how to do this, please contact your lecturer. For an example of how to fill these sections out, please click </w:t>
      </w:r>
      <w:hyperlink r:id="rId9" w:history="1">
        <w:r>
          <w:rPr>
            <w:rFonts w:ascii="Calibri" w:hAnsi="Calibri" w:cs="Calibri"/>
            <w:color w:val="0B4CB4"/>
            <w:sz w:val="24"/>
            <w:szCs w:val="24"/>
            <w:u w:val="single" w:color="0B4CB4"/>
            <w:lang w:val="en-GB"/>
          </w:rPr>
          <w:t>here</w:t>
        </w:r>
      </w:hyperlink>
      <w:r>
        <w:rPr>
          <w:rFonts w:ascii="Calibri" w:hAnsi="Calibri" w:cs="Calibri"/>
          <w:color w:val="000000"/>
          <w:sz w:val="24"/>
          <w:szCs w:val="24"/>
          <w:u w:color="000000"/>
          <w:lang w:val="en-GB"/>
        </w:rPr>
        <w:t>.</w:t>
      </w:r>
    </w:p>
    <w:p w14:paraId="7BA00BF3" w14:textId="77777777" w:rsidR="00EB4E97" w:rsidRDefault="00EB4E97" w:rsidP="00EB4E97">
      <w:pPr>
        <w:autoSpaceDE w:val="0"/>
        <w:autoSpaceDN w:val="0"/>
        <w:adjustRightInd w:val="0"/>
        <w:spacing w:after="60"/>
        <w:jc w:val="left"/>
        <w:rPr>
          <w:rFonts w:ascii="Verdana" w:hAnsi="Verdana" w:cs="Verdana"/>
          <w:b/>
          <w:bCs/>
          <w:color w:val="000000"/>
          <w:sz w:val="32"/>
          <w:szCs w:val="32"/>
          <w:u w:color="000000"/>
          <w:lang w:val="en-GB"/>
        </w:rPr>
      </w:pPr>
      <w:r>
        <w:rPr>
          <w:rFonts w:ascii="Carlito-Bold" w:hAnsi="Carlito-Bold" w:cs="Carlito-Bold"/>
          <w:b/>
          <w:bCs/>
          <w:color w:val="000000"/>
          <w:sz w:val="32"/>
          <w:szCs w:val="32"/>
          <w:u w:color="000000"/>
          <w:lang w:val="en-GB"/>
        </w:rPr>
        <w:t>AI Acknowledgment </w:t>
      </w:r>
    </w:p>
    <w:p w14:paraId="45F75686" w14:textId="77777777" w:rsidR="00EB4E97" w:rsidRDefault="00EB4E97" w:rsidP="00EB4E97">
      <w:pPr>
        <w:autoSpaceDE w:val="0"/>
        <w:autoSpaceDN w:val="0"/>
        <w:adjustRightInd w:val="0"/>
        <w:jc w:val="both"/>
        <w:rPr>
          <w:rFonts w:ascii="Verdana" w:hAnsi="Verdana" w:cs="Verdana"/>
          <w:color w:val="000000"/>
          <w:sz w:val="18"/>
          <w:szCs w:val="18"/>
          <w:u w:color="000000"/>
          <w:lang w:val="en-GB"/>
        </w:rPr>
      </w:pPr>
      <w:r>
        <w:rPr>
          <w:rFonts w:ascii="Calibri" w:hAnsi="Calibri" w:cs="Calibri"/>
          <w:color w:val="000000"/>
          <w:sz w:val="24"/>
          <w:szCs w:val="24"/>
          <w:u w:color="000000"/>
          <w:lang w:val="en-GB"/>
        </w:rPr>
        <w:t>This section acknowledges the AI tools that were utilized in the process of completing this assignment. </w:t>
      </w:r>
    </w:p>
    <w:tbl>
      <w:tblPr>
        <w:tblW w:w="0" w:type="dxa"/>
        <w:tblInd w:w="-82"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1600"/>
        <w:gridCol w:w="5100"/>
        <w:gridCol w:w="3240"/>
      </w:tblGrid>
      <w:tr w:rsidR="00EB4E97" w14:paraId="32AD10C3" w14:textId="77777777" w:rsidTr="00222BF7">
        <w:tc>
          <w:tcPr>
            <w:tcW w:w="1600" w:type="dxa"/>
            <w:tcBorders>
              <w:top w:val="single" w:sz="8" w:space="0" w:color="355BB7"/>
              <w:left w:val="single" w:sz="8" w:space="0" w:color="355BB7"/>
              <w:bottom w:val="single" w:sz="8" w:space="0" w:color="7C98D2"/>
              <w:right w:val="single" w:sz="8" w:space="0" w:color="000000"/>
            </w:tcBorders>
            <w:shd w:val="clear" w:color="auto" w:fill="355BB7"/>
            <w:tcMar>
              <w:top w:w="80" w:type="dxa"/>
              <w:left w:w="80" w:type="dxa"/>
              <w:bottom w:w="80" w:type="dxa"/>
              <w:right w:w="80" w:type="dxa"/>
            </w:tcMar>
          </w:tcPr>
          <w:p w14:paraId="3CBF2613" w14:textId="77777777" w:rsidR="00EB4E97" w:rsidRDefault="00EB4E97" w:rsidP="00222BF7">
            <w:pPr>
              <w:autoSpaceDE w:val="0"/>
              <w:autoSpaceDN w:val="0"/>
              <w:adjustRightInd w:val="0"/>
              <w:jc w:val="both"/>
              <w:rPr>
                <w:rFonts w:ascii="Helvetica" w:hAnsi="Helvetica" w:cs="Helvetica"/>
                <w:sz w:val="24"/>
                <w:szCs w:val="24"/>
                <w:u w:color="000000"/>
                <w:lang w:val="en-GB"/>
              </w:rPr>
            </w:pPr>
            <w:r>
              <w:rPr>
                <w:rFonts w:ascii="Helvetica" w:hAnsi="Helvetica" w:cs="Helvetica"/>
                <w:b/>
                <w:bCs/>
                <w:color w:val="FFFFFF"/>
                <w:sz w:val="24"/>
                <w:szCs w:val="24"/>
                <w:u w:color="000000"/>
                <w:lang w:val="en-GB"/>
              </w:rPr>
              <w:t>Tool Name </w:t>
            </w:r>
          </w:p>
        </w:tc>
        <w:tc>
          <w:tcPr>
            <w:tcW w:w="5100" w:type="dxa"/>
            <w:tcBorders>
              <w:top w:val="single" w:sz="8" w:space="0" w:color="355BB7"/>
              <w:left w:val="single" w:sz="8" w:space="0" w:color="000000"/>
              <w:bottom w:val="single" w:sz="8" w:space="0" w:color="7C98D2"/>
              <w:right w:val="single" w:sz="8" w:space="0" w:color="000000"/>
            </w:tcBorders>
            <w:shd w:val="clear" w:color="auto" w:fill="355BB7"/>
            <w:tcMar>
              <w:top w:w="80" w:type="dxa"/>
              <w:left w:w="80" w:type="dxa"/>
              <w:bottom w:w="80" w:type="dxa"/>
              <w:right w:w="80" w:type="dxa"/>
            </w:tcMar>
          </w:tcPr>
          <w:p w14:paraId="0C24871D" w14:textId="77777777" w:rsidR="00EB4E97" w:rsidRDefault="00EB4E97" w:rsidP="00222BF7">
            <w:pPr>
              <w:autoSpaceDE w:val="0"/>
              <w:autoSpaceDN w:val="0"/>
              <w:adjustRightInd w:val="0"/>
              <w:jc w:val="both"/>
              <w:rPr>
                <w:rFonts w:ascii="Helvetica" w:hAnsi="Helvetica" w:cs="Helvetica"/>
                <w:sz w:val="24"/>
                <w:szCs w:val="24"/>
                <w:u w:color="000000"/>
                <w:lang w:val="en-GB"/>
              </w:rPr>
            </w:pPr>
            <w:r>
              <w:rPr>
                <w:rFonts w:ascii="Helvetica" w:hAnsi="Helvetica" w:cs="Helvetica"/>
                <w:b/>
                <w:bCs/>
                <w:color w:val="FFFFFF"/>
                <w:sz w:val="24"/>
                <w:szCs w:val="24"/>
                <w:u w:color="000000"/>
                <w:lang w:val="en-GB"/>
              </w:rPr>
              <w:t>Brief Description </w:t>
            </w:r>
          </w:p>
        </w:tc>
        <w:tc>
          <w:tcPr>
            <w:tcW w:w="3240" w:type="dxa"/>
            <w:tcBorders>
              <w:top w:val="single" w:sz="8" w:space="0" w:color="355BB7"/>
              <w:left w:val="single" w:sz="8" w:space="0" w:color="000000"/>
              <w:bottom w:val="single" w:sz="8" w:space="0" w:color="7C98D2"/>
              <w:right w:val="single" w:sz="8" w:space="0" w:color="355BB7"/>
            </w:tcBorders>
            <w:shd w:val="clear" w:color="auto" w:fill="355BB7"/>
            <w:tcMar>
              <w:top w:w="80" w:type="dxa"/>
              <w:left w:w="80" w:type="dxa"/>
              <w:bottom w:w="80" w:type="dxa"/>
              <w:right w:w="80" w:type="dxa"/>
            </w:tcMar>
          </w:tcPr>
          <w:p w14:paraId="70601FB3" w14:textId="77777777" w:rsidR="00EB4E97" w:rsidRDefault="00EB4E97" w:rsidP="00222BF7">
            <w:pPr>
              <w:autoSpaceDE w:val="0"/>
              <w:autoSpaceDN w:val="0"/>
              <w:adjustRightInd w:val="0"/>
              <w:jc w:val="both"/>
              <w:rPr>
                <w:rFonts w:ascii="Helvetica" w:hAnsi="Helvetica" w:cs="Helvetica"/>
                <w:sz w:val="24"/>
                <w:szCs w:val="24"/>
                <w:u w:color="000000"/>
                <w:lang w:val="en-GB"/>
              </w:rPr>
            </w:pPr>
            <w:r>
              <w:rPr>
                <w:rFonts w:ascii="Helvetica" w:hAnsi="Helvetica" w:cs="Helvetica"/>
                <w:b/>
                <w:bCs/>
                <w:color w:val="FFFFFF"/>
                <w:sz w:val="24"/>
                <w:szCs w:val="24"/>
                <w:u w:color="000000"/>
                <w:lang w:val="en-GB"/>
              </w:rPr>
              <w:t>Link to tool </w:t>
            </w:r>
          </w:p>
        </w:tc>
      </w:tr>
      <w:tr w:rsidR="00EB4E97" w14:paraId="2C97C7EE" w14:textId="77777777" w:rsidTr="00222BF7">
        <w:tblPrEx>
          <w:tblBorders>
            <w:top w:val="none" w:sz="0" w:space="0" w:color="auto"/>
          </w:tblBorders>
        </w:tblPrEx>
        <w:tc>
          <w:tcPr>
            <w:tcW w:w="1600" w:type="dxa"/>
            <w:tcBorders>
              <w:top w:val="single" w:sz="8" w:space="0" w:color="7C98D2"/>
              <w:left w:val="single" w:sz="8" w:space="0" w:color="7C98D2"/>
              <w:bottom w:val="single" w:sz="8" w:space="0" w:color="7C98D2"/>
              <w:right w:val="single" w:sz="8" w:space="0" w:color="7C98D2"/>
            </w:tcBorders>
            <w:shd w:val="clear" w:color="auto" w:fill="D0DAF0"/>
            <w:tcMar>
              <w:top w:w="80" w:type="dxa"/>
              <w:left w:w="80" w:type="dxa"/>
              <w:bottom w:w="80" w:type="dxa"/>
              <w:right w:w="80" w:type="dxa"/>
            </w:tcMar>
          </w:tcPr>
          <w:p w14:paraId="3468D08C" w14:textId="77777777" w:rsidR="00EB4E97" w:rsidRDefault="00EB4E97" w:rsidP="00222BF7">
            <w:pPr>
              <w:autoSpaceDE w:val="0"/>
              <w:autoSpaceDN w:val="0"/>
              <w:adjustRightInd w:val="0"/>
              <w:jc w:val="both"/>
              <w:rPr>
                <w:rFonts w:ascii="Helvetica" w:hAnsi="Helvetica" w:cs="Helvetica"/>
                <w:sz w:val="24"/>
                <w:szCs w:val="24"/>
                <w:u w:color="000000"/>
                <w:lang w:val="en-GB"/>
              </w:rPr>
            </w:pPr>
            <w:r>
              <w:rPr>
                <w:rFonts w:ascii="Helvetica" w:hAnsi="Helvetica" w:cs="Helvetica"/>
                <w:b/>
                <w:bCs/>
                <w:color w:val="000000"/>
                <w:sz w:val="24"/>
                <w:szCs w:val="24"/>
                <w:u w:color="000000"/>
                <w:lang w:val="en-GB"/>
              </w:rPr>
              <w:t> n/a</w:t>
            </w:r>
          </w:p>
        </w:tc>
        <w:tc>
          <w:tcPr>
            <w:tcW w:w="5100" w:type="dxa"/>
            <w:tcBorders>
              <w:top w:val="single" w:sz="8" w:space="0" w:color="7C98D2"/>
              <w:left w:val="single" w:sz="8" w:space="0" w:color="7C98D2"/>
              <w:bottom w:val="single" w:sz="8" w:space="0" w:color="7C98D2"/>
              <w:right w:val="single" w:sz="8" w:space="0" w:color="7C98D2"/>
            </w:tcBorders>
            <w:shd w:val="clear" w:color="auto" w:fill="D0DAF0"/>
            <w:tcMar>
              <w:top w:w="80" w:type="dxa"/>
              <w:left w:w="80" w:type="dxa"/>
              <w:bottom w:w="80" w:type="dxa"/>
              <w:right w:w="80" w:type="dxa"/>
            </w:tcMar>
          </w:tcPr>
          <w:p w14:paraId="34155E2E" w14:textId="77777777" w:rsidR="00EB4E97" w:rsidRDefault="00EB4E97" w:rsidP="00222BF7">
            <w:pPr>
              <w:autoSpaceDE w:val="0"/>
              <w:autoSpaceDN w:val="0"/>
              <w:adjustRightInd w:val="0"/>
              <w:jc w:val="both"/>
              <w:rPr>
                <w:rFonts w:ascii="Helvetica" w:hAnsi="Helvetica" w:cs="Helvetica"/>
                <w:sz w:val="24"/>
                <w:szCs w:val="24"/>
                <w:u w:color="000000"/>
                <w:lang w:val="en-GB"/>
              </w:rPr>
            </w:pPr>
            <w:r>
              <w:rPr>
                <w:rFonts w:ascii="Calibri" w:hAnsi="Calibri" w:cs="Calibri"/>
                <w:color w:val="000000"/>
                <w:sz w:val="24"/>
                <w:szCs w:val="24"/>
                <w:u w:color="000000"/>
                <w:lang w:val="en-GB"/>
              </w:rPr>
              <w:t> n/a</w:t>
            </w:r>
          </w:p>
        </w:tc>
        <w:tc>
          <w:tcPr>
            <w:tcW w:w="3240" w:type="dxa"/>
            <w:tcBorders>
              <w:top w:val="single" w:sz="8" w:space="0" w:color="7C98D2"/>
              <w:left w:val="single" w:sz="8" w:space="0" w:color="7C98D2"/>
              <w:bottom w:val="single" w:sz="8" w:space="0" w:color="7C98D2"/>
              <w:right w:val="single" w:sz="8" w:space="0" w:color="7C98D2"/>
            </w:tcBorders>
            <w:shd w:val="clear" w:color="auto" w:fill="D0DAF0"/>
            <w:tcMar>
              <w:top w:w="80" w:type="dxa"/>
              <w:left w:w="80" w:type="dxa"/>
              <w:bottom w:w="80" w:type="dxa"/>
              <w:right w:w="80" w:type="dxa"/>
            </w:tcMar>
          </w:tcPr>
          <w:p w14:paraId="32CAE3F4" w14:textId="77777777" w:rsidR="00EB4E97" w:rsidRDefault="00EB4E97" w:rsidP="00222BF7">
            <w:pPr>
              <w:autoSpaceDE w:val="0"/>
              <w:autoSpaceDN w:val="0"/>
              <w:adjustRightInd w:val="0"/>
              <w:jc w:val="both"/>
              <w:rPr>
                <w:rFonts w:ascii="Helvetica" w:hAnsi="Helvetica" w:cs="Helvetica"/>
                <w:sz w:val="24"/>
                <w:szCs w:val="24"/>
                <w:u w:color="000000"/>
                <w:lang w:val="en-GB"/>
              </w:rPr>
            </w:pPr>
            <w:r>
              <w:rPr>
                <w:rFonts w:ascii="Calibri" w:hAnsi="Calibri" w:cs="Calibri"/>
                <w:color w:val="000000"/>
                <w:sz w:val="24"/>
                <w:szCs w:val="24"/>
                <w:u w:color="000000"/>
                <w:lang w:val="en-GB"/>
              </w:rPr>
              <w:t> n/a</w:t>
            </w:r>
          </w:p>
        </w:tc>
      </w:tr>
      <w:tr w:rsidR="00EB4E97" w14:paraId="44AD004A" w14:textId="77777777" w:rsidTr="00222BF7">
        <w:tc>
          <w:tcPr>
            <w:tcW w:w="1600" w:type="dxa"/>
            <w:tcBorders>
              <w:top w:val="single" w:sz="8" w:space="0" w:color="7C98D2"/>
              <w:left w:val="single" w:sz="8" w:space="0" w:color="7C98D2"/>
              <w:bottom w:val="single" w:sz="8" w:space="0" w:color="7C98D2"/>
              <w:right w:val="single" w:sz="8" w:space="0" w:color="7C98D2"/>
            </w:tcBorders>
            <w:tcMar>
              <w:top w:w="80" w:type="dxa"/>
              <w:left w:w="80" w:type="dxa"/>
              <w:bottom w:w="80" w:type="dxa"/>
              <w:right w:w="80" w:type="dxa"/>
            </w:tcMar>
          </w:tcPr>
          <w:p w14:paraId="55DDC974" w14:textId="77777777" w:rsidR="00EB4E97" w:rsidRDefault="00EB4E97" w:rsidP="00222BF7">
            <w:pPr>
              <w:autoSpaceDE w:val="0"/>
              <w:autoSpaceDN w:val="0"/>
              <w:adjustRightInd w:val="0"/>
              <w:jc w:val="both"/>
              <w:rPr>
                <w:rFonts w:ascii="Helvetica" w:hAnsi="Helvetica" w:cs="Helvetica"/>
                <w:sz w:val="24"/>
                <w:szCs w:val="24"/>
                <w:u w:color="000000"/>
                <w:lang w:val="en-GB"/>
              </w:rPr>
            </w:pPr>
            <w:r>
              <w:rPr>
                <w:rFonts w:ascii="Helvetica" w:hAnsi="Helvetica" w:cs="Helvetica"/>
                <w:b/>
                <w:bCs/>
                <w:color w:val="000000"/>
                <w:sz w:val="24"/>
                <w:szCs w:val="24"/>
                <w:u w:color="000000"/>
                <w:lang w:val="en-GB"/>
              </w:rPr>
              <w:t> </w:t>
            </w:r>
          </w:p>
        </w:tc>
        <w:tc>
          <w:tcPr>
            <w:tcW w:w="5100" w:type="dxa"/>
            <w:tcBorders>
              <w:top w:val="single" w:sz="8" w:space="0" w:color="7C98D2"/>
              <w:left w:val="single" w:sz="8" w:space="0" w:color="7C98D2"/>
              <w:bottom w:val="single" w:sz="8" w:space="0" w:color="7C98D2"/>
              <w:right w:val="single" w:sz="8" w:space="0" w:color="7C98D2"/>
            </w:tcBorders>
            <w:tcMar>
              <w:top w:w="80" w:type="dxa"/>
              <w:left w:w="80" w:type="dxa"/>
              <w:bottom w:w="80" w:type="dxa"/>
              <w:right w:w="80" w:type="dxa"/>
            </w:tcMar>
          </w:tcPr>
          <w:p w14:paraId="388658BC" w14:textId="77777777" w:rsidR="00EB4E97" w:rsidRDefault="00EB4E97" w:rsidP="00222BF7">
            <w:pPr>
              <w:autoSpaceDE w:val="0"/>
              <w:autoSpaceDN w:val="0"/>
              <w:adjustRightInd w:val="0"/>
              <w:jc w:val="both"/>
              <w:rPr>
                <w:rFonts w:ascii="Helvetica" w:hAnsi="Helvetica" w:cs="Helvetica"/>
                <w:sz w:val="24"/>
                <w:szCs w:val="24"/>
                <w:u w:color="000000"/>
                <w:lang w:val="en-GB"/>
              </w:rPr>
            </w:pPr>
            <w:r>
              <w:rPr>
                <w:rFonts w:ascii="Calibri" w:hAnsi="Calibri" w:cs="Calibri"/>
                <w:color w:val="000000"/>
                <w:sz w:val="24"/>
                <w:szCs w:val="24"/>
                <w:u w:color="000000"/>
                <w:lang w:val="en-GB"/>
              </w:rPr>
              <w:t> </w:t>
            </w:r>
          </w:p>
        </w:tc>
        <w:tc>
          <w:tcPr>
            <w:tcW w:w="3240" w:type="dxa"/>
            <w:tcBorders>
              <w:top w:val="single" w:sz="8" w:space="0" w:color="7C98D2"/>
              <w:left w:val="single" w:sz="8" w:space="0" w:color="7C98D2"/>
              <w:bottom w:val="single" w:sz="8" w:space="0" w:color="7C98D2"/>
              <w:right w:val="single" w:sz="8" w:space="0" w:color="7C98D2"/>
            </w:tcBorders>
            <w:tcMar>
              <w:top w:w="80" w:type="dxa"/>
              <w:left w:w="80" w:type="dxa"/>
              <w:bottom w:w="80" w:type="dxa"/>
              <w:right w:w="80" w:type="dxa"/>
            </w:tcMar>
          </w:tcPr>
          <w:p w14:paraId="1506E5DD" w14:textId="77777777" w:rsidR="00EB4E97" w:rsidRDefault="00EB4E97" w:rsidP="00222BF7">
            <w:pPr>
              <w:autoSpaceDE w:val="0"/>
              <w:autoSpaceDN w:val="0"/>
              <w:adjustRightInd w:val="0"/>
              <w:jc w:val="both"/>
              <w:rPr>
                <w:rFonts w:ascii="Verdana" w:hAnsi="Verdana" w:cs="Verdana"/>
                <w:color w:val="000000"/>
                <w:sz w:val="18"/>
                <w:szCs w:val="18"/>
                <w:u w:color="000000"/>
                <w:lang w:val="en-GB"/>
              </w:rPr>
            </w:pPr>
            <w:r>
              <w:rPr>
                <w:rFonts w:ascii="Calibri" w:hAnsi="Calibri" w:cs="Calibri"/>
                <w:color w:val="000000"/>
                <w:sz w:val="24"/>
                <w:szCs w:val="24"/>
                <w:u w:color="000000"/>
                <w:lang w:val="en-GB"/>
              </w:rPr>
              <w:t> </w:t>
            </w:r>
          </w:p>
        </w:tc>
      </w:tr>
    </w:tbl>
    <w:p w14:paraId="3BF0E8C8" w14:textId="77777777" w:rsidR="00EB4E97" w:rsidRDefault="00EB4E97" w:rsidP="00EB4E97">
      <w:pPr>
        <w:autoSpaceDE w:val="0"/>
        <w:autoSpaceDN w:val="0"/>
        <w:adjustRightInd w:val="0"/>
        <w:spacing w:after="240"/>
        <w:jc w:val="both"/>
        <w:rPr>
          <w:rFonts w:ascii="Verdana" w:hAnsi="Verdana" w:cs="Verdana"/>
          <w:color w:val="000000"/>
          <w:sz w:val="18"/>
          <w:szCs w:val="18"/>
          <w:u w:color="000000"/>
          <w:lang w:val="en-GB"/>
        </w:rPr>
      </w:pPr>
      <w:r>
        <w:rPr>
          <w:rFonts w:ascii="Calibri" w:hAnsi="Calibri" w:cs="Calibri"/>
          <w:color w:val="000000"/>
          <w:sz w:val="24"/>
          <w:szCs w:val="24"/>
          <w:u w:color="000000"/>
          <w:lang w:val="en-GB"/>
        </w:rPr>
        <w:t> </w:t>
      </w:r>
    </w:p>
    <w:p w14:paraId="241F0897" w14:textId="77777777" w:rsidR="00EB4E97" w:rsidRDefault="00EB4E97" w:rsidP="00EB4E97">
      <w:pPr>
        <w:autoSpaceDE w:val="0"/>
        <w:autoSpaceDN w:val="0"/>
        <w:adjustRightInd w:val="0"/>
        <w:spacing w:after="60"/>
        <w:jc w:val="left"/>
        <w:rPr>
          <w:rFonts w:ascii="Verdana" w:hAnsi="Verdana" w:cs="Verdana"/>
          <w:b/>
          <w:bCs/>
          <w:color w:val="000000"/>
          <w:sz w:val="32"/>
          <w:szCs w:val="32"/>
          <w:u w:color="000000"/>
          <w:lang w:val="en-GB"/>
        </w:rPr>
      </w:pPr>
      <w:r>
        <w:rPr>
          <w:rFonts w:ascii="Carlito-Bold" w:hAnsi="Carlito-Bold" w:cs="Carlito-Bold"/>
          <w:b/>
          <w:bCs/>
          <w:color w:val="000000"/>
          <w:sz w:val="32"/>
          <w:szCs w:val="32"/>
          <w:u w:color="000000"/>
          <w:lang w:val="en-GB"/>
        </w:rPr>
        <w:t>Description of AI Usage </w:t>
      </w:r>
    </w:p>
    <w:p w14:paraId="55994AB7" w14:textId="77777777" w:rsidR="00EB4E97" w:rsidRDefault="00EB4E97" w:rsidP="00EB4E97">
      <w:pPr>
        <w:autoSpaceDE w:val="0"/>
        <w:autoSpaceDN w:val="0"/>
        <w:adjustRightInd w:val="0"/>
        <w:jc w:val="both"/>
        <w:rPr>
          <w:rFonts w:ascii="Verdana" w:hAnsi="Verdana" w:cs="Verdana"/>
          <w:color w:val="000000"/>
          <w:sz w:val="18"/>
          <w:szCs w:val="18"/>
          <w:u w:color="000000"/>
          <w:lang w:val="en-GB"/>
        </w:rPr>
      </w:pPr>
      <w:r>
        <w:rPr>
          <w:rFonts w:ascii="Calibri" w:hAnsi="Calibri" w:cs="Calibri"/>
          <w:color w:val="000000"/>
          <w:sz w:val="24"/>
          <w:szCs w:val="24"/>
          <w:u w:color="000000"/>
          <w:lang w:val="en-GB"/>
        </w:rPr>
        <w:lastRenderedPageBreak/>
        <w:t xml:space="preserve">This section provides a more detailed description of how the AI tools were used in the assignment. It includes information about the prompts given to the AI tool, the responses received, and how these responses were utilized or modified in the assignment. </w:t>
      </w:r>
      <w:r>
        <w:rPr>
          <w:rFonts w:ascii="Helvetica" w:hAnsi="Helvetica" w:cs="Helvetica"/>
          <w:b/>
          <w:bCs/>
          <w:color w:val="000000"/>
          <w:sz w:val="24"/>
          <w:szCs w:val="24"/>
          <w:u w:color="000000"/>
          <w:lang w:val="en-GB"/>
        </w:rPr>
        <w:t>One table should be used for each tool used</w:t>
      </w:r>
      <w:r>
        <w:rPr>
          <w:rFonts w:ascii="Calibri" w:hAnsi="Calibri" w:cs="Calibri"/>
          <w:color w:val="000000"/>
          <w:sz w:val="24"/>
          <w:szCs w:val="24"/>
          <w:u w:color="000000"/>
          <w:lang w:val="en-GB"/>
        </w:rPr>
        <w:t>. </w:t>
      </w:r>
    </w:p>
    <w:tbl>
      <w:tblPr>
        <w:tblW w:w="0" w:type="dxa"/>
        <w:tblInd w:w="-82"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5040"/>
        <w:gridCol w:w="5260"/>
      </w:tblGrid>
      <w:tr w:rsidR="00EB4E97" w14:paraId="0DEA179F" w14:textId="77777777" w:rsidTr="00222BF7">
        <w:tc>
          <w:tcPr>
            <w:tcW w:w="10300" w:type="dxa"/>
            <w:gridSpan w:val="2"/>
            <w:tcBorders>
              <w:top w:val="single" w:sz="8" w:space="0" w:color="355BB7"/>
              <w:left w:val="single" w:sz="8" w:space="0" w:color="355BB7"/>
              <w:bottom w:val="single" w:sz="8" w:space="0" w:color="7C98D2"/>
              <w:right w:val="single" w:sz="8" w:space="0" w:color="7C98D2"/>
            </w:tcBorders>
            <w:shd w:val="clear" w:color="auto" w:fill="355BB7"/>
            <w:tcMar>
              <w:top w:w="80" w:type="dxa"/>
              <w:left w:w="80" w:type="dxa"/>
              <w:bottom w:w="80" w:type="dxa"/>
              <w:right w:w="80" w:type="dxa"/>
            </w:tcMar>
          </w:tcPr>
          <w:p w14:paraId="74D441B8" w14:textId="77777777" w:rsidR="00EB4E97" w:rsidRDefault="00EB4E97" w:rsidP="00222BF7">
            <w:pPr>
              <w:autoSpaceDE w:val="0"/>
              <w:autoSpaceDN w:val="0"/>
              <w:adjustRightInd w:val="0"/>
              <w:jc w:val="both"/>
              <w:rPr>
                <w:rFonts w:ascii="Helvetica" w:hAnsi="Helvetica" w:cs="Helvetica"/>
                <w:sz w:val="24"/>
                <w:szCs w:val="24"/>
                <w:u w:color="000000"/>
                <w:lang w:val="en-GB"/>
              </w:rPr>
            </w:pPr>
            <w:r>
              <w:rPr>
                <w:rFonts w:ascii="Helvetica" w:hAnsi="Helvetica" w:cs="Helvetica"/>
                <w:b/>
                <w:bCs/>
                <w:color w:val="FFFFFF"/>
                <w:sz w:val="24"/>
                <w:szCs w:val="24"/>
                <w:u w:color="000000"/>
                <w:lang w:val="en-GB"/>
              </w:rPr>
              <w:t>[Insert Tool Name] </w:t>
            </w:r>
          </w:p>
        </w:tc>
      </w:tr>
      <w:tr w:rsidR="00EB4E97" w14:paraId="4F7929CF" w14:textId="77777777" w:rsidTr="00222BF7">
        <w:tblPrEx>
          <w:tblBorders>
            <w:top w:val="none" w:sz="0" w:space="0" w:color="auto"/>
          </w:tblBorders>
        </w:tblPrEx>
        <w:tc>
          <w:tcPr>
            <w:tcW w:w="10300" w:type="dxa"/>
            <w:gridSpan w:val="2"/>
            <w:tcBorders>
              <w:top w:val="single" w:sz="8" w:space="0" w:color="7C98D2"/>
              <w:left w:val="single" w:sz="8" w:space="0" w:color="7C98D2"/>
              <w:bottom w:val="single" w:sz="8" w:space="0" w:color="7C98D2"/>
              <w:right w:val="single" w:sz="8" w:space="0" w:color="7C98D2"/>
            </w:tcBorders>
            <w:shd w:val="clear" w:color="auto" w:fill="D0DAF0"/>
            <w:tcMar>
              <w:top w:w="80" w:type="dxa"/>
              <w:left w:w="80" w:type="dxa"/>
              <w:bottom w:w="80" w:type="dxa"/>
              <w:right w:w="80" w:type="dxa"/>
            </w:tcMar>
          </w:tcPr>
          <w:p w14:paraId="6898F844" w14:textId="77777777" w:rsidR="00EB4E97" w:rsidRDefault="00EB4E97" w:rsidP="00222BF7">
            <w:pPr>
              <w:autoSpaceDE w:val="0"/>
              <w:autoSpaceDN w:val="0"/>
              <w:adjustRightInd w:val="0"/>
              <w:jc w:val="both"/>
              <w:rPr>
                <w:rFonts w:ascii="Helvetica" w:hAnsi="Helvetica" w:cs="Helvetica"/>
                <w:sz w:val="24"/>
                <w:szCs w:val="24"/>
                <w:u w:color="000000"/>
                <w:lang w:val="en-GB"/>
              </w:rPr>
            </w:pPr>
            <w:r>
              <w:rPr>
                <w:rFonts w:ascii="Calibri" w:hAnsi="Calibri" w:cs="Calibri"/>
                <w:color w:val="000000"/>
                <w:sz w:val="24"/>
                <w:szCs w:val="24"/>
                <w:u w:color="000000"/>
                <w:lang w:val="en-GB"/>
              </w:rPr>
              <w:t>n/a</w:t>
            </w:r>
            <w:r>
              <w:rPr>
                <w:rFonts w:ascii="Helvetica" w:hAnsi="Helvetica" w:cs="Helvetica"/>
                <w:b/>
                <w:bCs/>
                <w:color w:val="000000"/>
                <w:sz w:val="24"/>
                <w:szCs w:val="24"/>
                <w:u w:color="000000"/>
                <w:lang w:val="en-GB"/>
              </w:rPr>
              <w:t> </w:t>
            </w:r>
          </w:p>
        </w:tc>
      </w:tr>
      <w:tr w:rsidR="00EB4E97" w14:paraId="4302E3FC" w14:textId="77777777" w:rsidTr="00222BF7">
        <w:tc>
          <w:tcPr>
            <w:tcW w:w="5040" w:type="dxa"/>
            <w:tcBorders>
              <w:top w:val="single" w:sz="8" w:space="0" w:color="7C98D2"/>
              <w:left w:val="single" w:sz="8" w:space="0" w:color="7C98D2"/>
              <w:bottom w:val="single" w:sz="8" w:space="0" w:color="7C98D2"/>
              <w:right w:val="single" w:sz="8" w:space="0" w:color="7C98D2"/>
            </w:tcBorders>
            <w:tcMar>
              <w:top w:w="80" w:type="dxa"/>
              <w:left w:w="80" w:type="dxa"/>
              <w:bottom w:w="80" w:type="dxa"/>
              <w:right w:w="80" w:type="dxa"/>
            </w:tcMar>
          </w:tcPr>
          <w:p w14:paraId="7645D39F" w14:textId="77777777" w:rsidR="00EB4E97" w:rsidRDefault="00EB4E97" w:rsidP="00222BF7">
            <w:pPr>
              <w:autoSpaceDE w:val="0"/>
              <w:autoSpaceDN w:val="0"/>
              <w:adjustRightInd w:val="0"/>
              <w:jc w:val="both"/>
              <w:rPr>
                <w:rFonts w:ascii="Helvetica" w:hAnsi="Helvetica" w:cs="Helvetica"/>
                <w:sz w:val="24"/>
                <w:szCs w:val="24"/>
                <w:u w:color="000000"/>
                <w:lang w:val="en-GB"/>
              </w:rPr>
            </w:pPr>
            <w:r>
              <w:rPr>
                <w:rFonts w:ascii="Calibri" w:hAnsi="Calibri" w:cs="Calibri"/>
                <w:color w:val="000000"/>
                <w:sz w:val="24"/>
                <w:szCs w:val="24"/>
                <w:u w:color="000000"/>
                <w:lang w:val="en-GB"/>
              </w:rPr>
              <w:t>n/a</w:t>
            </w:r>
            <w:r>
              <w:rPr>
                <w:rFonts w:ascii="Helvetica" w:hAnsi="Helvetica" w:cs="Helvetica"/>
                <w:b/>
                <w:bCs/>
                <w:color w:val="000000"/>
                <w:sz w:val="24"/>
                <w:szCs w:val="24"/>
                <w:u w:color="000000"/>
                <w:lang w:val="en-GB"/>
              </w:rPr>
              <w:t> </w:t>
            </w:r>
          </w:p>
        </w:tc>
        <w:tc>
          <w:tcPr>
            <w:tcW w:w="5080" w:type="dxa"/>
            <w:tcBorders>
              <w:top w:val="single" w:sz="8" w:space="0" w:color="7C98D2"/>
              <w:left w:val="single" w:sz="8" w:space="0" w:color="7C98D2"/>
              <w:bottom w:val="single" w:sz="8" w:space="0" w:color="7C98D2"/>
              <w:right w:val="single" w:sz="8" w:space="0" w:color="7C98D2"/>
            </w:tcBorders>
            <w:tcMar>
              <w:top w:w="80" w:type="dxa"/>
              <w:left w:w="80" w:type="dxa"/>
              <w:bottom w:w="80" w:type="dxa"/>
              <w:right w:w="80" w:type="dxa"/>
            </w:tcMar>
          </w:tcPr>
          <w:p w14:paraId="6FD46A67" w14:textId="77777777" w:rsidR="00EB4E97" w:rsidRDefault="00EB4E97" w:rsidP="00222BF7">
            <w:pPr>
              <w:autoSpaceDE w:val="0"/>
              <w:autoSpaceDN w:val="0"/>
              <w:adjustRightInd w:val="0"/>
              <w:jc w:val="both"/>
              <w:rPr>
                <w:rFonts w:ascii="Verdana" w:hAnsi="Verdana" w:cs="Verdana"/>
                <w:color w:val="000000"/>
                <w:sz w:val="18"/>
                <w:szCs w:val="18"/>
                <w:u w:color="000000"/>
                <w:lang w:val="en-GB"/>
              </w:rPr>
            </w:pPr>
            <w:r>
              <w:rPr>
                <w:rFonts w:ascii="Calibri" w:hAnsi="Calibri" w:cs="Calibri"/>
                <w:color w:val="000000"/>
                <w:sz w:val="24"/>
                <w:szCs w:val="24"/>
                <w:u w:color="000000"/>
                <w:lang w:val="en-GB"/>
              </w:rPr>
              <w:t>n/a</w:t>
            </w:r>
          </w:p>
        </w:tc>
      </w:tr>
    </w:tbl>
    <w:p w14:paraId="60F10A0B" w14:textId="77777777" w:rsidR="00EB4E97" w:rsidRDefault="00EB4E97" w:rsidP="00EB4E97">
      <w:pPr>
        <w:autoSpaceDE w:val="0"/>
        <w:autoSpaceDN w:val="0"/>
        <w:adjustRightInd w:val="0"/>
        <w:spacing w:after="240"/>
        <w:jc w:val="both"/>
        <w:rPr>
          <w:rFonts w:ascii="Verdana" w:hAnsi="Verdana" w:cs="Verdana"/>
          <w:color w:val="000000"/>
          <w:sz w:val="18"/>
          <w:szCs w:val="18"/>
          <w:u w:color="000000"/>
          <w:lang w:val="en-GB"/>
        </w:rPr>
      </w:pPr>
      <w:r>
        <w:rPr>
          <w:rFonts w:ascii="Calibri" w:hAnsi="Calibri" w:cs="Calibri"/>
          <w:color w:val="000000"/>
          <w:sz w:val="24"/>
          <w:szCs w:val="24"/>
          <w:u w:color="000000"/>
          <w:lang w:val="en-GB"/>
        </w:rPr>
        <w:t> </w:t>
      </w:r>
    </w:p>
    <w:p w14:paraId="1A1B3D7C" w14:textId="77777777" w:rsidR="00EB4E97" w:rsidRDefault="00EB4E97" w:rsidP="00EB4E97">
      <w:pPr>
        <w:autoSpaceDE w:val="0"/>
        <w:autoSpaceDN w:val="0"/>
        <w:adjustRightInd w:val="0"/>
        <w:spacing w:after="60"/>
        <w:jc w:val="left"/>
        <w:rPr>
          <w:rFonts w:ascii="Verdana" w:hAnsi="Verdana" w:cs="Verdana"/>
          <w:b/>
          <w:bCs/>
          <w:color w:val="000000"/>
          <w:sz w:val="32"/>
          <w:szCs w:val="32"/>
          <w:u w:color="000000"/>
          <w:lang w:val="en-GB"/>
        </w:rPr>
      </w:pPr>
      <w:r>
        <w:rPr>
          <w:rFonts w:ascii="Carlito-Bold" w:hAnsi="Carlito-Bold" w:cs="Carlito-Bold"/>
          <w:b/>
          <w:bCs/>
          <w:color w:val="000000"/>
          <w:sz w:val="32"/>
          <w:szCs w:val="32"/>
          <w:u w:color="000000"/>
          <w:lang w:val="en-GB"/>
        </w:rPr>
        <w:t>Evidence of AI Usage </w:t>
      </w:r>
    </w:p>
    <w:p w14:paraId="221290B2" w14:textId="77777777" w:rsidR="00EB4E97" w:rsidRDefault="00EB4E97" w:rsidP="00EB4E97">
      <w:pPr>
        <w:autoSpaceDE w:val="0"/>
        <w:autoSpaceDN w:val="0"/>
        <w:adjustRightInd w:val="0"/>
        <w:spacing w:after="240"/>
        <w:jc w:val="both"/>
        <w:rPr>
          <w:rFonts w:ascii="Calibri" w:hAnsi="Calibri" w:cs="Calibri"/>
          <w:color w:val="000000"/>
          <w:sz w:val="24"/>
          <w:szCs w:val="24"/>
          <w:u w:color="000000"/>
          <w:lang w:val="en-GB"/>
        </w:rPr>
      </w:pPr>
      <w:r>
        <w:rPr>
          <w:rFonts w:ascii="Calibri" w:hAnsi="Calibri" w:cs="Calibri"/>
          <w:color w:val="000000"/>
          <w:sz w:val="24"/>
          <w:szCs w:val="24"/>
          <w:u w:color="000000"/>
          <w:lang w:val="en-GB"/>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70B3BE34" w14:textId="0012AD4C" w:rsidR="00FF7337" w:rsidRDefault="00FF7337" w:rsidP="00EB4E97">
      <w:pPr>
        <w:autoSpaceDE w:val="0"/>
        <w:autoSpaceDN w:val="0"/>
        <w:adjustRightInd w:val="0"/>
        <w:spacing w:after="240"/>
        <w:jc w:val="both"/>
        <w:rPr>
          <w:rFonts w:ascii="Verdana" w:hAnsi="Verdana" w:cs="Verdana"/>
          <w:color w:val="000000"/>
          <w:sz w:val="18"/>
          <w:szCs w:val="18"/>
          <w:u w:color="000000"/>
          <w:lang w:val="en-GB"/>
        </w:rPr>
      </w:pPr>
      <w:r>
        <w:rPr>
          <w:rFonts w:ascii="Calibri" w:hAnsi="Calibri" w:cs="Calibri"/>
          <w:color w:val="000000"/>
          <w:sz w:val="24"/>
          <w:szCs w:val="24"/>
          <w:u w:color="000000"/>
          <w:lang w:val="en-GB"/>
        </w:rPr>
        <w:t>n/a</w:t>
      </w:r>
    </w:p>
    <w:p w14:paraId="3D45BD8D" w14:textId="77777777" w:rsidR="00EB4E97" w:rsidRDefault="00EB4E97" w:rsidP="00EB4E97">
      <w:pPr>
        <w:autoSpaceDE w:val="0"/>
        <w:autoSpaceDN w:val="0"/>
        <w:adjustRightInd w:val="0"/>
        <w:spacing w:after="60"/>
        <w:jc w:val="left"/>
        <w:rPr>
          <w:rFonts w:ascii="Verdana" w:hAnsi="Verdana" w:cs="Verdana"/>
          <w:b/>
          <w:bCs/>
          <w:color w:val="000000"/>
          <w:sz w:val="32"/>
          <w:szCs w:val="32"/>
          <w:u w:color="000000"/>
          <w:lang w:val="en-GB"/>
        </w:rPr>
      </w:pPr>
      <w:r>
        <w:rPr>
          <w:rFonts w:ascii="Carlito-Bold" w:hAnsi="Carlito-Bold" w:cs="Carlito-Bold"/>
          <w:b/>
          <w:bCs/>
          <w:color w:val="000000"/>
          <w:sz w:val="32"/>
          <w:szCs w:val="32"/>
          <w:u w:color="000000"/>
          <w:lang w:val="en-GB"/>
        </w:rPr>
        <w:t>Additional Evidence: </w:t>
      </w:r>
    </w:p>
    <w:p w14:paraId="3785AF9A" w14:textId="77777777" w:rsidR="00EB4E97" w:rsidRDefault="00EB4E97" w:rsidP="00EB4E97">
      <w:pPr>
        <w:autoSpaceDE w:val="0"/>
        <w:autoSpaceDN w:val="0"/>
        <w:adjustRightInd w:val="0"/>
        <w:spacing w:after="240"/>
        <w:jc w:val="both"/>
        <w:rPr>
          <w:rFonts w:ascii="Verdana" w:hAnsi="Verdana" w:cs="Verdana"/>
          <w:color w:val="000000"/>
          <w:sz w:val="18"/>
          <w:szCs w:val="18"/>
          <w:u w:color="000000"/>
          <w:lang w:val="en-GB"/>
        </w:rPr>
      </w:pPr>
      <w:r>
        <w:rPr>
          <w:rFonts w:ascii="Calibri" w:hAnsi="Calibri" w:cs="Calibri"/>
          <w:color w:val="000000"/>
          <w:sz w:val="24"/>
          <w:szCs w:val="24"/>
          <w:u w:color="000000"/>
          <w:lang w:val="en-GB"/>
        </w:rPr>
        <w:t>n/a </w:t>
      </w:r>
    </w:p>
    <w:p w14:paraId="1EAE7792" w14:textId="77777777" w:rsidR="00EB4E97" w:rsidRDefault="00EB4E97" w:rsidP="00EB4E97">
      <w:pPr>
        <w:autoSpaceDE w:val="0"/>
        <w:autoSpaceDN w:val="0"/>
        <w:adjustRightInd w:val="0"/>
        <w:spacing w:after="60"/>
        <w:jc w:val="left"/>
        <w:rPr>
          <w:rFonts w:ascii="Verdana" w:hAnsi="Verdana" w:cs="Verdana"/>
          <w:b/>
          <w:bCs/>
          <w:color w:val="000000"/>
          <w:sz w:val="32"/>
          <w:szCs w:val="32"/>
          <w:u w:color="000000"/>
          <w:lang w:val="en-GB"/>
        </w:rPr>
      </w:pPr>
      <w:r>
        <w:rPr>
          <w:rFonts w:ascii="Carlito-Bold" w:hAnsi="Carlito-Bold" w:cs="Carlito-Bold"/>
          <w:b/>
          <w:bCs/>
          <w:color w:val="000000"/>
          <w:sz w:val="32"/>
          <w:szCs w:val="32"/>
          <w:u w:color="000000"/>
          <w:lang w:val="en-GB"/>
        </w:rPr>
        <w:t>Additional Evidence: </w:t>
      </w:r>
    </w:p>
    <w:p w14:paraId="262DE09A" w14:textId="77777777" w:rsidR="00EB4E97" w:rsidRDefault="00EB4E97" w:rsidP="00EB4E97">
      <w:pPr>
        <w:autoSpaceDE w:val="0"/>
        <w:autoSpaceDN w:val="0"/>
        <w:adjustRightInd w:val="0"/>
        <w:spacing w:after="240"/>
        <w:jc w:val="both"/>
        <w:rPr>
          <w:rFonts w:ascii="Calibri" w:hAnsi="Calibri" w:cs="Calibri"/>
          <w:color w:val="000000"/>
          <w:sz w:val="24"/>
          <w:szCs w:val="24"/>
          <w:u w:color="000000"/>
          <w:lang w:val="en-GB"/>
        </w:rPr>
      </w:pPr>
      <w:r>
        <w:rPr>
          <w:rFonts w:ascii="Calibri" w:hAnsi="Calibri" w:cs="Calibri"/>
          <w:color w:val="000000"/>
          <w:sz w:val="24"/>
          <w:szCs w:val="24"/>
          <w:u w:color="000000"/>
          <w:lang w:val="en-GB"/>
        </w:rPr>
        <w:t>n/a</w:t>
      </w:r>
    </w:p>
    <w:p w14:paraId="490E2F23" w14:textId="77777777" w:rsidR="00EB4E97" w:rsidRDefault="00EB4E97" w:rsidP="00EB4E97">
      <w:pPr>
        <w:autoSpaceDE w:val="0"/>
        <w:autoSpaceDN w:val="0"/>
        <w:adjustRightInd w:val="0"/>
        <w:spacing w:after="240"/>
        <w:jc w:val="left"/>
        <w:rPr>
          <w:rFonts w:ascii="Carlito-Bold" w:hAnsi="Carlito-Bold" w:cs="Carlito-Bold"/>
          <w:b/>
          <w:bCs/>
          <w:color w:val="000000"/>
          <w:sz w:val="28"/>
          <w:szCs w:val="28"/>
          <w:u w:color="000000"/>
          <w:lang w:val="en-GB"/>
        </w:rPr>
      </w:pPr>
    </w:p>
    <w:p w14:paraId="40333E96" w14:textId="77777777" w:rsidR="00EB4E97" w:rsidRDefault="00EB4E97" w:rsidP="00EB4E97">
      <w:pPr>
        <w:pStyle w:val="papertitle"/>
        <w:spacing w:before="100" w:beforeAutospacing="1" w:after="100" w:afterAutospacing="1"/>
        <w:rPr>
          <w:lang w:val="en-IE"/>
        </w:rPr>
      </w:pPr>
    </w:p>
    <w:p w14:paraId="08F4D76A" w14:textId="77777777" w:rsidR="00EB4E97" w:rsidRDefault="00EB4E97" w:rsidP="00EB4E97">
      <w:pPr>
        <w:pStyle w:val="papertitle"/>
        <w:spacing w:before="100" w:beforeAutospacing="1" w:after="100" w:afterAutospacing="1"/>
        <w:rPr>
          <w:lang w:val="en-IE"/>
        </w:rPr>
      </w:pPr>
    </w:p>
    <w:p w14:paraId="33F8A598" w14:textId="77777777" w:rsidR="00EB4E97" w:rsidRDefault="00EB4E97" w:rsidP="00EB4E97">
      <w:pPr>
        <w:pStyle w:val="papertitle"/>
        <w:spacing w:before="100" w:beforeAutospacing="1" w:after="100" w:afterAutospacing="1"/>
        <w:rPr>
          <w:lang w:val="en-IE"/>
        </w:rPr>
      </w:pPr>
    </w:p>
    <w:p w14:paraId="64F598E0" w14:textId="77777777" w:rsidR="00EB4E97" w:rsidRDefault="00EB4E97" w:rsidP="00EB4E97">
      <w:pPr>
        <w:pStyle w:val="papertitle"/>
        <w:spacing w:before="100" w:beforeAutospacing="1" w:after="100" w:afterAutospacing="1"/>
        <w:rPr>
          <w:lang w:val="en-IE"/>
        </w:rPr>
      </w:pPr>
    </w:p>
    <w:p w14:paraId="5EB1F1B3" w14:textId="77777777" w:rsidR="00EB4E97" w:rsidRDefault="00EB4E97" w:rsidP="009A0B5E">
      <w:pPr>
        <w:pStyle w:val="papertitle"/>
        <w:spacing w:before="100" w:beforeAutospacing="1" w:after="100" w:afterAutospacing="1"/>
        <w:jc w:val="both"/>
        <w:rPr>
          <w:lang w:val="en-IE"/>
        </w:rPr>
      </w:pPr>
    </w:p>
    <w:p w14:paraId="38B69820" w14:textId="77777777" w:rsidR="00EB4E97" w:rsidRDefault="00EB4E97" w:rsidP="00EB4E97">
      <w:pPr>
        <w:pStyle w:val="papertitle"/>
        <w:spacing w:before="100" w:beforeAutospacing="1" w:after="100" w:afterAutospacing="1"/>
        <w:jc w:val="both"/>
        <w:rPr>
          <w:lang w:val="en-IE"/>
        </w:rPr>
      </w:pPr>
    </w:p>
    <w:p w14:paraId="18E544B0" w14:textId="4E0253D5" w:rsidR="009303D9" w:rsidRPr="007A2F90" w:rsidRDefault="003A0363" w:rsidP="006347CF">
      <w:pPr>
        <w:pStyle w:val="papertitle"/>
        <w:spacing w:before="100" w:beforeAutospacing="1" w:after="100" w:afterAutospacing="1"/>
        <w:rPr>
          <w:lang w:val="en-IE"/>
        </w:rPr>
      </w:pPr>
      <w:r w:rsidRPr="003A0363">
        <w:rPr>
          <w:lang w:val="en-IE"/>
        </w:rPr>
        <w:lastRenderedPageBreak/>
        <w:t xml:space="preserve">A </w:t>
      </w:r>
      <w:r>
        <w:rPr>
          <w:lang w:val="en-IE"/>
        </w:rPr>
        <w:t>D</w:t>
      </w:r>
      <w:r w:rsidRPr="003A0363">
        <w:rPr>
          <w:lang w:val="en-IE"/>
        </w:rPr>
        <w:t xml:space="preserve">ynamic </w:t>
      </w:r>
      <w:r>
        <w:rPr>
          <w:lang w:val="en-IE"/>
        </w:rPr>
        <w:t>W</w:t>
      </w:r>
      <w:r w:rsidRPr="003A0363">
        <w:rPr>
          <w:lang w:val="en-IE"/>
        </w:rPr>
        <w:t xml:space="preserve">eb </w:t>
      </w:r>
      <w:r>
        <w:rPr>
          <w:lang w:val="en-IE"/>
        </w:rPr>
        <w:t>A</w:t>
      </w:r>
      <w:r w:rsidRPr="003A0363">
        <w:rPr>
          <w:lang w:val="en-IE"/>
        </w:rPr>
        <w:t xml:space="preserve">pplication </w:t>
      </w:r>
      <w:r>
        <w:rPr>
          <w:lang w:val="en-IE"/>
        </w:rPr>
        <w:t>t</w:t>
      </w:r>
      <w:r w:rsidRPr="003A0363">
        <w:rPr>
          <w:lang w:val="en-IE"/>
        </w:rPr>
        <w:t xml:space="preserve">hat </w:t>
      </w:r>
      <w:r>
        <w:rPr>
          <w:lang w:val="en-IE"/>
        </w:rPr>
        <w:t>I</w:t>
      </w:r>
      <w:r w:rsidRPr="003A0363">
        <w:rPr>
          <w:lang w:val="en-IE"/>
        </w:rPr>
        <w:t xml:space="preserve">mplements and </w:t>
      </w:r>
      <w:r>
        <w:rPr>
          <w:lang w:val="en-IE"/>
        </w:rPr>
        <w:t>A</w:t>
      </w:r>
      <w:r w:rsidRPr="003A0363">
        <w:rPr>
          <w:lang w:val="en-IE"/>
        </w:rPr>
        <w:t>naly</w:t>
      </w:r>
      <w:r w:rsidR="005D22E4">
        <w:rPr>
          <w:lang w:val="en-IE"/>
        </w:rPr>
        <w:t>s</w:t>
      </w:r>
      <w:r w:rsidRPr="003A0363">
        <w:rPr>
          <w:lang w:val="en-IE"/>
        </w:rPr>
        <w:t xml:space="preserve">es </w:t>
      </w:r>
      <w:r>
        <w:rPr>
          <w:lang w:val="en-IE"/>
        </w:rPr>
        <w:t>S</w:t>
      </w:r>
      <w:r w:rsidRPr="003A0363">
        <w:rPr>
          <w:lang w:val="en-IE"/>
        </w:rPr>
        <w:t xml:space="preserve">tatic and </w:t>
      </w:r>
      <w:r>
        <w:rPr>
          <w:lang w:val="en-IE"/>
        </w:rPr>
        <w:t>D</w:t>
      </w:r>
      <w:r w:rsidRPr="003A0363">
        <w:rPr>
          <w:lang w:val="en-IE"/>
        </w:rPr>
        <w:t xml:space="preserve">ynamic </w:t>
      </w:r>
      <w:r>
        <w:rPr>
          <w:lang w:val="en-IE"/>
        </w:rPr>
        <w:t>S</w:t>
      </w:r>
      <w:r w:rsidRPr="003A0363">
        <w:rPr>
          <w:lang w:val="en-IE"/>
        </w:rPr>
        <w:t xml:space="preserve">ecurity with </w:t>
      </w:r>
      <w:r>
        <w:rPr>
          <w:lang w:val="en-IE"/>
        </w:rPr>
        <w:t>P</w:t>
      </w:r>
      <w:r w:rsidRPr="003A0363">
        <w:rPr>
          <w:lang w:val="en-IE"/>
        </w:rPr>
        <w:t xml:space="preserve">ipeline </w:t>
      </w:r>
      <w:r>
        <w:rPr>
          <w:lang w:val="en-IE"/>
        </w:rPr>
        <w:t>I</w:t>
      </w:r>
      <w:r w:rsidRPr="003A0363">
        <w:rPr>
          <w:lang w:val="en-IE"/>
        </w:rPr>
        <w:t>mplementation</w:t>
      </w:r>
    </w:p>
    <w:p w14:paraId="517AC20D" w14:textId="158075EB" w:rsidR="00D7522C" w:rsidRPr="007A2F90" w:rsidRDefault="00D7522C" w:rsidP="00156B74">
      <w:pPr>
        <w:pStyle w:val="Author"/>
        <w:spacing w:before="100" w:beforeAutospacing="1" w:after="100" w:afterAutospacing="1"/>
        <w:rPr>
          <w:sz w:val="16"/>
          <w:szCs w:val="16"/>
          <w:lang w:val="en-IE"/>
        </w:rPr>
      </w:pPr>
    </w:p>
    <w:p w14:paraId="6D735D00" w14:textId="77777777" w:rsidR="00D7522C" w:rsidRPr="007A2F90" w:rsidRDefault="00D7522C" w:rsidP="00CA4392">
      <w:pPr>
        <w:pStyle w:val="Author"/>
        <w:spacing w:before="100" w:beforeAutospacing="1" w:after="100" w:afterAutospacing="1" w:line="120" w:lineRule="auto"/>
        <w:rPr>
          <w:sz w:val="16"/>
          <w:szCs w:val="16"/>
          <w:lang w:val="en-IE"/>
        </w:rPr>
        <w:sectPr w:rsidR="00D7522C" w:rsidRPr="007A2F90" w:rsidSect="001A3B3D">
          <w:footerReference w:type="first" r:id="rId10"/>
          <w:pgSz w:w="12240" w:h="15840" w:code="1"/>
          <w:pgMar w:top="1080" w:right="893" w:bottom="1440" w:left="893" w:header="720" w:footer="720" w:gutter="0"/>
          <w:cols w:space="720"/>
          <w:titlePg/>
          <w:docGrid w:linePitch="360"/>
        </w:sectPr>
      </w:pPr>
    </w:p>
    <w:p w14:paraId="3444B6E4" w14:textId="7D97E9B7" w:rsidR="006571B6" w:rsidRPr="006571B6" w:rsidRDefault="009A05EC" w:rsidP="006571B6">
      <w:pPr>
        <w:pStyle w:val="Author"/>
        <w:spacing w:before="0" w:after="0"/>
        <w:rPr>
          <w:sz w:val="18"/>
          <w:szCs w:val="18"/>
          <w:lang w:val="en-IE"/>
        </w:rPr>
      </w:pPr>
      <w:r w:rsidRPr="006571B6">
        <w:rPr>
          <w:sz w:val="18"/>
          <w:szCs w:val="18"/>
          <w:lang w:val="en-IE"/>
        </w:rPr>
        <w:t>S</w:t>
      </w:r>
      <w:r w:rsidR="006571B6" w:rsidRPr="006571B6">
        <w:rPr>
          <w:sz w:val="18"/>
          <w:szCs w:val="18"/>
          <w:lang w:val="en-IE"/>
        </w:rPr>
        <w:t>é</w:t>
      </w:r>
      <w:r w:rsidRPr="006571B6">
        <w:rPr>
          <w:sz w:val="18"/>
          <w:szCs w:val="18"/>
          <w:lang w:val="en-IE"/>
        </w:rPr>
        <w:t>rgio Oliveira</w:t>
      </w:r>
      <w:r w:rsidR="006571B6" w:rsidRPr="006571B6">
        <w:rPr>
          <w:sz w:val="18"/>
          <w:szCs w:val="18"/>
          <w:lang w:val="en-IE"/>
        </w:rPr>
        <w:t xml:space="preserve"> </w:t>
      </w:r>
      <w:r w:rsidR="001A3B3D" w:rsidRPr="006571B6">
        <w:rPr>
          <w:sz w:val="18"/>
          <w:szCs w:val="18"/>
          <w:lang w:val="en-IE"/>
        </w:rPr>
        <w:t xml:space="preserve"> </w:t>
      </w:r>
      <w:r w:rsidR="001A3B3D" w:rsidRPr="006571B6">
        <w:rPr>
          <w:sz w:val="18"/>
          <w:szCs w:val="18"/>
          <w:lang w:val="en-IE"/>
        </w:rPr>
        <w:br/>
      </w:r>
      <w:r w:rsidR="006571B6" w:rsidRPr="006571B6">
        <w:rPr>
          <w:sz w:val="18"/>
          <w:szCs w:val="18"/>
          <w:lang w:val="en-IE"/>
        </w:rPr>
        <w:t>StudantID: 23170981</w:t>
      </w:r>
    </w:p>
    <w:p w14:paraId="6AAB7957" w14:textId="3F2E262C" w:rsidR="009303D9" w:rsidRPr="006571B6" w:rsidRDefault="006571B6" w:rsidP="006571B6">
      <w:pPr>
        <w:pStyle w:val="Author"/>
        <w:spacing w:before="0" w:after="0"/>
        <w:rPr>
          <w:sz w:val="18"/>
          <w:szCs w:val="18"/>
          <w:lang w:val="en-IE"/>
        </w:rPr>
      </w:pPr>
      <w:r w:rsidRPr="006571B6">
        <w:rPr>
          <w:sz w:val="18"/>
          <w:szCs w:val="18"/>
          <w:lang w:val="en-IE"/>
        </w:rPr>
        <w:t>Cloud DevOpsSec, MSc in Cloud Computing</w:t>
      </w:r>
      <w:r w:rsidR="00D72D06" w:rsidRPr="006571B6">
        <w:rPr>
          <w:sz w:val="18"/>
          <w:szCs w:val="18"/>
          <w:lang w:val="en-IE"/>
        </w:rPr>
        <w:br/>
      </w:r>
      <w:r w:rsidRPr="006571B6">
        <w:rPr>
          <w:sz w:val="18"/>
          <w:szCs w:val="18"/>
          <w:lang w:val="en-IE"/>
        </w:rPr>
        <w:t>National College of Ireland Dublin, IRELAND</w:t>
      </w:r>
      <w:r w:rsidR="001A3B3D" w:rsidRPr="006571B6">
        <w:rPr>
          <w:sz w:val="18"/>
          <w:szCs w:val="18"/>
          <w:lang w:val="en-IE"/>
        </w:rPr>
        <w:br/>
      </w:r>
      <w:r w:rsidR="00862E56">
        <w:rPr>
          <w:sz w:val="18"/>
          <w:szCs w:val="18"/>
          <w:lang w:val="en-IE"/>
        </w:rPr>
        <w:t xml:space="preserve">Email: </w:t>
      </w:r>
      <w:r w:rsidRPr="006571B6">
        <w:rPr>
          <w:sz w:val="18"/>
          <w:szCs w:val="18"/>
          <w:lang w:val="en-IE"/>
        </w:rPr>
        <w:t xml:space="preserve">x23170981@student.ncirl.ie. </w:t>
      </w:r>
      <w:r w:rsidR="00862E56">
        <w:rPr>
          <w:sz w:val="18"/>
          <w:szCs w:val="18"/>
          <w:lang w:val="en-IE"/>
        </w:rPr>
        <w:t xml:space="preserve">URL: </w:t>
      </w:r>
      <w:r w:rsidRPr="006571B6">
        <w:rPr>
          <w:sz w:val="18"/>
          <w:szCs w:val="18"/>
          <w:lang w:val="en-IE"/>
        </w:rPr>
        <w:t>www.ncirl.ie</w:t>
      </w:r>
      <w:r w:rsidR="001A3B3D" w:rsidRPr="006571B6">
        <w:rPr>
          <w:sz w:val="18"/>
          <w:szCs w:val="18"/>
          <w:lang w:val="en-IE"/>
        </w:rPr>
        <w:br/>
      </w:r>
      <w:r w:rsidRPr="006571B6">
        <w:rPr>
          <w:sz w:val="18"/>
          <w:szCs w:val="18"/>
          <w:lang w:val="en-IE"/>
        </w:rPr>
        <w:t>Deployed Application URL: https://mini-erp-network-load-balance-bac4aa0fb93bafdd.elb.eu-west-1.amazonaws.com:8080</w:t>
      </w:r>
    </w:p>
    <w:p w14:paraId="44292629" w14:textId="51E19DB6" w:rsidR="006571B6" w:rsidRPr="006571B6" w:rsidRDefault="006571B6" w:rsidP="0092316C">
      <w:pPr>
        <w:pStyle w:val="Author"/>
        <w:spacing w:before="100" w:beforeAutospacing="1"/>
        <w:rPr>
          <w:lang w:val="en-IE"/>
        </w:rPr>
        <w:sectPr w:rsidR="006571B6" w:rsidRPr="006571B6">
          <w:type w:val="continuous"/>
          <w:pgSz w:w="12240" w:h="15840" w:code="1"/>
          <w:pgMar w:top="1080" w:right="893" w:bottom="1440" w:left="893" w:header="720" w:footer="720" w:gutter="0"/>
          <w:cols w:space="720"/>
          <w:docGrid w:linePitch="360"/>
        </w:sectPr>
      </w:pPr>
    </w:p>
    <w:p w14:paraId="58935029" w14:textId="77777777" w:rsidR="006347CF" w:rsidRPr="006571B6" w:rsidRDefault="006347CF" w:rsidP="00CA4392">
      <w:pPr>
        <w:pStyle w:val="Author"/>
        <w:spacing w:before="100" w:beforeAutospacing="1"/>
        <w:jc w:val="both"/>
        <w:rPr>
          <w:sz w:val="16"/>
          <w:szCs w:val="16"/>
          <w:lang w:val="en-IE"/>
        </w:rPr>
        <w:sectPr w:rsidR="006347CF" w:rsidRPr="006571B6" w:rsidSect="00F847A6">
          <w:type w:val="continuous"/>
          <w:pgSz w:w="12240" w:h="15840" w:code="1"/>
          <w:pgMar w:top="1080" w:right="893" w:bottom="1440" w:left="893" w:header="720" w:footer="720" w:gutter="0"/>
          <w:cols w:num="4" w:space="216"/>
          <w:docGrid w:linePitch="360"/>
        </w:sectPr>
      </w:pPr>
    </w:p>
    <w:p w14:paraId="0F05C298" w14:textId="18C849AE" w:rsidR="003B740F" w:rsidRDefault="00D36DB9" w:rsidP="005B1ADB">
      <w:pPr>
        <w:pStyle w:val="Abstract"/>
        <w:rPr>
          <w:lang w:val="en-IE"/>
        </w:rPr>
      </w:pPr>
      <w:r w:rsidRPr="00D36DB9">
        <w:rPr>
          <w:lang w:val="en-IE"/>
        </w:rPr>
        <w:t>Abstract—</w:t>
      </w:r>
      <w:r w:rsidR="006773BC" w:rsidRPr="006773BC">
        <w:t xml:space="preserve"> </w:t>
      </w:r>
      <w:r w:rsidR="006773BC">
        <w:t xml:space="preserve">This project </w:t>
      </w:r>
      <w:r w:rsidR="003B740F">
        <w:rPr>
          <w:lang w:val="en-IE"/>
        </w:rPr>
        <w:t>offers</w:t>
      </w:r>
      <w:r w:rsidR="006773BC" w:rsidRPr="006773BC">
        <w:rPr>
          <w:lang w:val="en-IE"/>
        </w:rPr>
        <w:t xml:space="preserve"> a comprehensive overview of implementation of the dynamic web application</w:t>
      </w:r>
      <w:r w:rsidR="006773BC">
        <w:rPr>
          <w:lang w:val="en-IE"/>
        </w:rPr>
        <w:t xml:space="preserve"> by</w:t>
      </w:r>
      <w:r w:rsidR="006773BC" w:rsidRPr="006773BC">
        <w:rPr>
          <w:lang w:val="en-IE"/>
        </w:rPr>
        <w:t xml:space="preserve"> using a completely automated lifecycle</w:t>
      </w:r>
      <w:r w:rsidR="006773BC">
        <w:rPr>
          <w:lang w:val="en-IE"/>
        </w:rPr>
        <w:t xml:space="preserve">. </w:t>
      </w:r>
      <w:r w:rsidR="006773BC" w:rsidRPr="006773BC">
        <w:rPr>
          <w:lang w:val="en-IE"/>
        </w:rPr>
        <w:t>It discusses several approaches to building, deploying, monitoring, maintaining, optimizing, and securitizing of solution and is covered under the three umbrellas of the Continuous Integration, Continuous Delivery and Continuous Deployment – CI/CD/CD.</w:t>
      </w:r>
      <w:r w:rsidRPr="00D36DB9">
        <w:rPr>
          <w:lang w:val="en-IE"/>
        </w:rPr>
        <w:t xml:space="preserve"> </w:t>
      </w:r>
      <w:r w:rsidR="00C23FB2" w:rsidRPr="00C23FB2">
        <w:rPr>
          <w:lang w:val="en-IE"/>
        </w:rPr>
        <w:t>The proposed solution is orchestrated by native Amazon Web Services - AWS solutions dealing with the construction, testing and implementation processes using Infrastructure as Code - IaC through Terraform.  In addition, it incorporates securitization tools such as SAST - Static Application Security Testing and DAST - Dynamic Application Security Testing to ensure a fully automated, high-quality and secure lifecycle.</w:t>
      </w:r>
      <w:r w:rsidR="005B1ADB">
        <w:rPr>
          <w:lang w:val="en-IE"/>
        </w:rPr>
        <w:t xml:space="preserve"> </w:t>
      </w:r>
      <w:r w:rsidR="003B740F" w:rsidRPr="003B740F">
        <w:rPr>
          <w:lang w:val="en-IE"/>
        </w:rPr>
        <w:t>The presented pipeline demonstrates that public cloud application development can be secure and comprehensive</w:t>
      </w:r>
      <w:r w:rsidR="00D46FFA">
        <w:rPr>
          <w:lang w:val="en-IE"/>
        </w:rPr>
        <w:t xml:space="preserve"> at the same time</w:t>
      </w:r>
      <w:r w:rsidR="003B740F" w:rsidRPr="003B740F">
        <w:rPr>
          <w:lang w:val="en-IE"/>
        </w:rPr>
        <w:t>, enabling early detection</w:t>
      </w:r>
      <w:r w:rsidR="00C53630">
        <w:rPr>
          <w:lang w:val="en-IE"/>
        </w:rPr>
        <w:t xml:space="preserve">, </w:t>
      </w:r>
      <w:r w:rsidR="003B740F" w:rsidRPr="003B740F">
        <w:rPr>
          <w:lang w:val="en-IE"/>
        </w:rPr>
        <w:t>mitigation of vulnerabilities and quality deviations to maintain a continuous and reliable delivery process.</w:t>
      </w:r>
    </w:p>
    <w:p w14:paraId="267708E4" w14:textId="41761697" w:rsidR="004D72B5" w:rsidRPr="00146825" w:rsidRDefault="00C05867" w:rsidP="00146825">
      <w:pPr>
        <w:pStyle w:val="Keywords"/>
        <w:rPr>
          <w:lang w:val="en-IE"/>
        </w:rPr>
      </w:pPr>
      <w:r w:rsidRPr="007A2F90">
        <w:rPr>
          <w:lang w:val="en-IE"/>
        </w:rPr>
        <w:t>Keywords—</w:t>
      </w:r>
      <w:r>
        <w:rPr>
          <w:lang w:val="en-IE"/>
        </w:rPr>
        <w:t>Continuous Integration (CI), Continuous Delivery (CD), Continuous Deployment (CD), DevOpsSec, Analysis Static and Dynamic</w:t>
      </w:r>
    </w:p>
    <w:p w14:paraId="7FFFA702" w14:textId="2F445AC2" w:rsidR="009303D9" w:rsidRPr="007A2F90" w:rsidRDefault="009303D9" w:rsidP="006B6B66">
      <w:pPr>
        <w:pStyle w:val="Heading1"/>
        <w:rPr>
          <w:lang w:val="en-IE"/>
        </w:rPr>
      </w:pPr>
      <w:r w:rsidRPr="007A2F90">
        <w:rPr>
          <w:lang w:val="en-IE"/>
        </w:rPr>
        <w:t>Introduction</w:t>
      </w:r>
    </w:p>
    <w:p w14:paraId="0683875A" w14:textId="77777777" w:rsidR="00FB1279" w:rsidRDefault="00F50AE7" w:rsidP="00FB1279">
      <w:pPr>
        <w:pStyle w:val="BodyText"/>
        <w:rPr>
          <w:color w:val="000000" w:themeColor="text1"/>
          <w:lang w:val="en-IE"/>
        </w:rPr>
      </w:pPr>
      <w:r w:rsidRPr="00F50AE7">
        <w:rPr>
          <w:color w:val="000000" w:themeColor="text1"/>
          <w:lang w:val="en-IE"/>
        </w:rPr>
        <w:t xml:space="preserve">The software industry is in a stage of continuous development and modernization, </w:t>
      </w:r>
      <w:r w:rsidR="00435B2B">
        <w:rPr>
          <w:color w:val="000000" w:themeColor="text1"/>
          <w:lang w:val="en-IE"/>
        </w:rPr>
        <w:t>hence</w:t>
      </w:r>
      <w:r w:rsidR="004770A3">
        <w:rPr>
          <w:color w:val="000000" w:themeColor="text1"/>
          <w:lang w:val="en-IE"/>
        </w:rPr>
        <w:t xml:space="preserve"> </w:t>
      </w:r>
      <w:r w:rsidRPr="00F50AE7">
        <w:rPr>
          <w:color w:val="000000" w:themeColor="text1"/>
          <w:lang w:val="en-IE"/>
        </w:rPr>
        <w:t xml:space="preserve">cloud computing </w:t>
      </w:r>
      <w:r w:rsidR="006071CD" w:rsidRPr="006071CD">
        <w:rPr>
          <w:color w:val="000000" w:themeColor="text1"/>
          <w:lang w:val="en-IE"/>
        </w:rPr>
        <w:t>has been playing the role of promoting mobility for people through the internet.</w:t>
      </w:r>
      <w:r w:rsidR="006071CD">
        <w:rPr>
          <w:color w:val="000000" w:themeColor="text1"/>
          <w:lang w:val="en-IE"/>
        </w:rPr>
        <w:t xml:space="preserve"> </w:t>
      </w:r>
      <w:r w:rsidR="0008530E" w:rsidRPr="0008530E">
        <w:rPr>
          <w:color w:val="000000" w:themeColor="text1"/>
          <w:lang w:val="en-IE"/>
        </w:rPr>
        <w:t>In addition to mobility</w:t>
      </w:r>
      <w:r w:rsidR="0008530E">
        <w:rPr>
          <w:color w:val="000000" w:themeColor="text1"/>
          <w:lang w:val="en-IE"/>
        </w:rPr>
        <w:t xml:space="preserve"> </w:t>
      </w:r>
      <w:r w:rsidRPr="00F50AE7">
        <w:rPr>
          <w:color w:val="000000" w:themeColor="text1"/>
          <w:lang w:val="en-IE"/>
        </w:rPr>
        <w:t xml:space="preserve">cloud-based software </w:t>
      </w:r>
      <w:r w:rsidR="00C9203E">
        <w:rPr>
          <w:color w:val="000000" w:themeColor="text1"/>
          <w:lang w:val="en-IE"/>
        </w:rPr>
        <w:t>excels</w:t>
      </w:r>
      <w:r w:rsidR="001E5385">
        <w:rPr>
          <w:color w:val="000000" w:themeColor="text1"/>
          <w:lang w:val="en-IE"/>
        </w:rPr>
        <w:t xml:space="preserve"> </w:t>
      </w:r>
      <w:r w:rsidR="001E5385" w:rsidRPr="001E5385">
        <w:rPr>
          <w:color w:val="000000" w:themeColor="text1"/>
          <w:lang w:val="en-IE"/>
        </w:rPr>
        <w:t>in terms of cost</w:t>
      </w:r>
      <w:r w:rsidR="001E5385">
        <w:rPr>
          <w:color w:val="000000" w:themeColor="text1"/>
          <w:lang w:val="en-IE"/>
        </w:rPr>
        <w:t xml:space="preserve">, </w:t>
      </w:r>
      <w:r w:rsidR="00170DA7">
        <w:rPr>
          <w:color w:val="000000" w:themeColor="text1"/>
          <w:lang w:val="en-IE"/>
        </w:rPr>
        <w:t>eliminating the needs for invest</w:t>
      </w:r>
      <w:r w:rsidR="007E77FF">
        <w:rPr>
          <w:color w:val="000000" w:themeColor="text1"/>
          <w:lang w:val="en-IE"/>
        </w:rPr>
        <w:t xml:space="preserve">ments in </w:t>
      </w:r>
      <w:r w:rsidRPr="00F50AE7">
        <w:rPr>
          <w:color w:val="000000" w:themeColor="text1"/>
          <w:lang w:val="en-IE"/>
        </w:rPr>
        <w:t xml:space="preserve">local services and infrastructure. </w:t>
      </w:r>
    </w:p>
    <w:p w14:paraId="3E00126A" w14:textId="649A177A" w:rsidR="003548C7" w:rsidRDefault="00F50AE7" w:rsidP="00FB1279">
      <w:pPr>
        <w:pStyle w:val="BodyText"/>
        <w:rPr>
          <w:color w:val="000000" w:themeColor="text1"/>
          <w:lang w:val="en-IE"/>
        </w:rPr>
      </w:pPr>
      <w:r w:rsidRPr="00F50AE7">
        <w:rPr>
          <w:color w:val="000000" w:themeColor="text1"/>
          <w:lang w:val="en-IE"/>
        </w:rPr>
        <w:t xml:space="preserve">However, when systems are becoming more convenient for mobility, also threats arises interfering with the data security and integrity. </w:t>
      </w:r>
    </w:p>
    <w:p w14:paraId="73AF5B2C" w14:textId="39AD8E31" w:rsidR="00F50AE7" w:rsidRDefault="00F50AE7" w:rsidP="003548C7">
      <w:pPr>
        <w:pStyle w:val="BodyText"/>
        <w:rPr>
          <w:color w:val="000000" w:themeColor="text1"/>
          <w:lang w:val="en-IE"/>
        </w:rPr>
      </w:pPr>
      <w:r w:rsidRPr="00F50AE7">
        <w:rPr>
          <w:color w:val="000000" w:themeColor="text1"/>
          <w:lang w:val="en-IE"/>
        </w:rPr>
        <w:t xml:space="preserve">In this sense, </w:t>
      </w:r>
      <w:r w:rsidR="00160130">
        <w:rPr>
          <w:color w:val="000000" w:themeColor="text1"/>
          <w:lang w:val="en-IE"/>
        </w:rPr>
        <w:t xml:space="preserve">application </w:t>
      </w:r>
      <w:r w:rsidRPr="00F50AE7">
        <w:rPr>
          <w:color w:val="000000" w:themeColor="text1"/>
          <w:lang w:val="en-IE"/>
        </w:rPr>
        <w:t xml:space="preserve">security </w:t>
      </w:r>
      <w:r w:rsidR="002B6B04" w:rsidRPr="00F50AE7">
        <w:rPr>
          <w:color w:val="000000" w:themeColor="text1"/>
          <w:lang w:val="en-IE"/>
        </w:rPr>
        <w:t>cannot</w:t>
      </w:r>
      <w:r w:rsidRPr="00F50AE7">
        <w:rPr>
          <w:color w:val="000000" w:themeColor="text1"/>
          <w:lang w:val="en-IE"/>
        </w:rPr>
        <w:t xml:space="preserve"> be seen as a </w:t>
      </w:r>
      <w:r w:rsidR="009801D2" w:rsidRPr="009801D2">
        <w:rPr>
          <w:color w:val="000000" w:themeColor="text1"/>
          <w:lang w:val="en-IE"/>
        </w:rPr>
        <w:t xml:space="preserve">separate </w:t>
      </w:r>
      <w:r w:rsidRPr="00F50AE7">
        <w:rPr>
          <w:color w:val="000000" w:themeColor="text1"/>
          <w:lang w:val="en-IE"/>
        </w:rPr>
        <w:t xml:space="preserve">stage in the development process. </w:t>
      </w:r>
      <w:r w:rsidR="0069606C">
        <w:rPr>
          <w:color w:val="000000" w:themeColor="text1"/>
          <w:lang w:val="en-IE"/>
        </w:rPr>
        <w:t>For this reason</w:t>
      </w:r>
      <w:r w:rsidRPr="00F50AE7">
        <w:rPr>
          <w:color w:val="000000" w:themeColor="text1"/>
          <w:lang w:val="en-IE"/>
        </w:rPr>
        <w:t xml:space="preserve">, it is important to implement security measures that </w:t>
      </w:r>
      <w:r w:rsidR="00144925" w:rsidRPr="00144925">
        <w:rPr>
          <w:color w:val="000000" w:themeColor="text1"/>
          <w:lang w:val="en-IE"/>
        </w:rPr>
        <w:t>contribute</w:t>
      </w:r>
      <w:r w:rsidR="00001672">
        <w:rPr>
          <w:color w:val="000000" w:themeColor="text1"/>
          <w:lang w:val="en-IE"/>
        </w:rPr>
        <w:t xml:space="preserve"> </w:t>
      </w:r>
      <w:r w:rsidRPr="00F50AE7">
        <w:rPr>
          <w:color w:val="000000" w:themeColor="text1"/>
          <w:lang w:val="en-IE"/>
        </w:rPr>
        <w:t>in the protection of the application.</w:t>
      </w:r>
    </w:p>
    <w:p w14:paraId="46565295" w14:textId="10F3C1B2" w:rsidR="00D64B9C" w:rsidRPr="00D64B9C" w:rsidRDefault="00D64B9C" w:rsidP="00477A0A">
      <w:pPr>
        <w:pStyle w:val="BodyText"/>
        <w:rPr>
          <w:color w:val="000000" w:themeColor="text1"/>
          <w:lang w:val="en-IE"/>
        </w:rPr>
      </w:pPr>
      <w:r w:rsidRPr="00D64B9C">
        <w:rPr>
          <w:color w:val="000000" w:themeColor="text1"/>
          <w:lang w:val="en-IE"/>
        </w:rPr>
        <w:t xml:space="preserve">This </w:t>
      </w:r>
      <w:r w:rsidR="009E7A3A">
        <w:rPr>
          <w:color w:val="000000" w:themeColor="text1"/>
          <w:lang w:val="en-IE"/>
        </w:rPr>
        <w:t>project</w:t>
      </w:r>
      <w:r w:rsidRPr="00D64B9C">
        <w:rPr>
          <w:color w:val="000000" w:themeColor="text1"/>
          <w:lang w:val="en-IE"/>
        </w:rPr>
        <w:t xml:space="preserve"> presents the implementation of an automated pipeline that incorporates </w:t>
      </w:r>
      <w:r w:rsidR="007F079A">
        <w:rPr>
          <w:color w:val="000000" w:themeColor="text1"/>
          <w:lang w:val="en-IE"/>
        </w:rPr>
        <w:t xml:space="preserve">the </w:t>
      </w:r>
      <w:r w:rsidR="007F079A" w:rsidRPr="00D64B9C">
        <w:rPr>
          <w:color w:val="000000" w:themeColor="text1"/>
          <w:lang w:val="en-IE"/>
        </w:rPr>
        <w:t>principles of DevOps</w:t>
      </w:r>
      <w:r w:rsidR="00E82617">
        <w:rPr>
          <w:color w:val="000000" w:themeColor="text1"/>
          <w:lang w:val="en-IE"/>
        </w:rPr>
        <w:t>Sec</w:t>
      </w:r>
      <w:r w:rsidR="007F079A">
        <w:rPr>
          <w:color w:val="000000" w:themeColor="text1"/>
          <w:lang w:val="en-IE"/>
        </w:rPr>
        <w:t xml:space="preserve"> and the</w:t>
      </w:r>
      <w:r w:rsidR="00375436">
        <w:rPr>
          <w:color w:val="000000" w:themeColor="text1"/>
          <w:lang w:val="en-IE"/>
        </w:rPr>
        <w:t>ir</w:t>
      </w:r>
      <w:r w:rsidR="00001672">
        <w:rPr>
          <w:color w:val="000000" w:themeColor="text1"/>
          <w:lang w:val="en-IE"/>
        </w:rPr>
        <w:t xml:space="preserve"> best </w:t>
      </w:r>
      <w:r w:rsidR="0070212D">
        <w:rPr>
          <w:color w:val="000000" w:themeColor="text1"/>
          <w:lang w:val="en-IE"/>
        </w:rPr>
        <w:t>practices</w:t>
      </w:r>
      <w:r w:rsidR="00E80BD4">
        <w:rPr>
          <w:color w:val="000000" w:themeColor="text1"/>
          <w:lang w:val="en-IE"/>
        </w:rPr>
        <w:t xml:space="preserve"> </w:t>
      </w:r>
      <w:r w:rsidR="0070212D">
        <w:rPr>
          <w:color w:val="000000" w:themeColor="text1"/>
          <w:lang w:val="en-IE"/>
        </w:rPr>
        <w:t xml:space="preserve"> in terms of </w:t>
      </w:r>
      <w:r w:rsidRPr="00D64B9C">
        <w:rPr>
          <w:color w:val="000000" w:themeColor="text1"/>
          <w:lang w:val="en-IE"/>
        </w:rPr>
        <w:t>security into the development cycle.</w:t>
      </w:r>
      <w:r w:rsidR="003F1002">
        <w:rPr>
          <w:color w:val="000000" w:themeColor="text1"/>
          <w:lang w:val="en-IE"/>
        </w:rPr>
        <w:t xml:space="preserve"> </w:t>
      </w:r>
      <w:r w:rsidRPr="00D64B9C">
        <w:rPr>
          <w:color w:val="000000" w:themeColor="text1"/>
          <w:lang w:val="en-IE"/>
        </w:rPr>
        <w:t xml:space="preserve">In order to validate and demonstrate the effectiveness of the </w:t>
      </w:r>
      <w:r w:rsidRPr="00D64B9C">
        <w:rPr>
          <w:color w:val="000000" w:themeColor="text1"/>
          <w:lang w:val="en-IE"/>
        </w:rPr>
        <w:t>methodology discussed herein</w:t>
      </w:r>
      <w:r w:rsidR="00552F37">
        <w:rPr>
          <w:color w:val="000000" w:themeColor="text1"/>
          <w:lang w:val="en-IE"/>
        </w:rPr>
        <w:t>.</w:t>
      </w:r>
      <w:r w:rsidRPr="00D64B9C">
        <w:rPr>
          <w:color w:val="000000" w:themeColor="text1"/>
          <w:lang w:val="en-IE"/>
        </w:rPr>
        <w:t xml:space="preserve"> </w:t>
      </w:r>
      <w:r w:rsidR="00552F37">
        <w:rPr>
          <w:color w:val="000000" w:themeColor="text1"/>
          <w:lang w:val="en-IE"/>
        </w:rPr>
        <w:t>T</w:t>
      </w:r>
      <w:r w:rsidRPr="00D64B9C">
        <w:rPr>
          <w:color w:val="000000" w:themeColor="text1"/>
          <w:lang w:val="en-IE"/>
        </w:rPr>
        <w:t>he object of study of this work refers to a simple inventory management application</w:t>
      </w:r>
      <w:r w:rsidR="00477A0A">
        <w:rPr>
          <w:color w:val="000000" w:themeColor="text1"/>
          <w:lang w:val="en-IE"/>
        </w:rPr>
        <w:t xml:space="preserve"> that </w:t>
      </w:r>
      <w:r w:rsidR="00477A0A" w:rsidRPr="00477A0A">
        <w:rPr>
          <w:color w:val="000000" w:themeColor="text1"/>
          <w:lang w:val="en-IE"/>
        </w:rPr>
        <w:t>handles</w:t>
      </w:r>
      <w:r w:rsidR="00477A0A">
        <w:rPr>
          <w:color w:val="000000" w:themeColor="text1"/>
          <w:lang w:val="en-IE"/>
        </w:rPr>
        <w:t xml:space="preserve"> actions such as</w:t>
      </w:r>
      <w:r w:rsidR="00477A0A" w:rsidRPr="00477A0A">
        <w:rPr>
          <w:color w:val="000000" w:themeColor="text1"/>
          <w:lang w:val="en-IE"/>
        </w:rPr>
        <w:t xml:space="preserve"> </w:t>
      </w:r>
      <w:r w:rsidRPr="00D64B9C">
        <w:rPr>
          <w:color w:val="000000" w:themeColor="text1"/>
          <w:lang w:val="en-IE"/>
        </w:rPr>
        <w:t xml:space="preserve">creation, reading, updating, and deletion </w:t>
      </w:r>
      <w:r w:rsidR="00477A0A">
        <w:rPr>
          <w:color w:val="000000" w:themeColor="text1"/>
          <w:lang w:val="en-IE"/>
        </w:rPr>
        <w:t xml:space="preserve">(CRUD) </w:t>
      </w:r>
      <w:r w:rsidRPr="00D64B9C">
        <w:rPr>
          <w:color w:val="000000" w:themeColor="text1"/>
          <w:lang w:val="en-IE"/>
        </w:rPr>
        <w:t xml:space="preserve">of products persisted in a database. </w:t>
      </w:r>
      <w:r w:rsidR="00DA34D0" w:rsidRPr="00DA34D0">
        <w:rPr>
          <w:color w:val="000000" w:themeColor="text1"/>
          <w:lang w:val="en-IE"/>
        </w:rPr>
        <w:t>The methods that were assigned to this project</w:t>
      </w:r>
      <w:r w:rsidR="00477A0A">
        <w:rPr>
          <w:color w:val="000000" w:themeColor="text1"/>
          <w:lang w:val="en-IE"/>
        </w:rPr>
        <w:t xml:space="preserve"> </w:t>
      </w:r>
      <w:r w:rsidR="00DA34D0">
        <w:rPr>
          <w:color w:val="000000" w:themeColor="text1"/>
          <w:lang w:val="en-IE"/>
        </w:rPr>
        <w:t xml:space="preserve">are </w:t>
      </w:r>
      <w:r w:rsidR="00477A0A">
        <w:rPr>
          <w:color w:val="000000" w:themeColor="text1"/>
          <w:lang w:val="en-IE"/>
        </w:rPr>
        <w:t>intentionally</w:t>
      </w:r>
      <w:r w:rsidR="00E15866" w:rsidRPr="00E15866">
        <w:rPr>
          <w:color w:val="000000" w:themeColor="text1"/>
          <w:lang w:val="en-IE"/>
        </w:rPr>
        <w:t xml:space="preserve"> straightforward</w:t>
      </w:r>
      <w:r w:rsidR="00477A0A">
        <w:rPr>
          <w:color w:val="000000" w:themeColor="text1"/>
          <w:lang w:val="en-IE"/>
        </w:rPr>
        <w:t>,</w:t>
      </w:r>
      <w:r w:rsidR="00E15866">
        <w:rPr>
          <w:color w:val="000000" w:themeColor="text1"/>
          <w:lang w:val="en-IE"/>
        </w:rPr>
        <w:t xml:space="preserve"> </w:t>
      </w:r>
      <w:r w:rsidR="00477A0A">
        <w:rPr>
          <w:color w:val="000000" w:themeColor="text1"/>
          <w:lang w:val="en-IE"/>
        </w:rPr>
        <w:t xml:space="preserve">to provide </w:t>
      </w:r>
      <w:r w:rsidRPr="00D64B9C">
        <w:rPr>
          <w:color w:val="000000" w:themeColor="text1"/>
          <w:lang w:val="en-IE"/>
        </w:rPr>
        <w:t xml:space="preserve">an ideal test case for evaluating the security and automation practices implemented throughout the pipeline.  </w:t>
      </w:r>
    </w:p>
    <w:p w14:paraId="3CC5B30D" w14:textId="1889D49F" w:rsidR="008A0E26" w:rsidRPr="00146825" w:rsidRDefault="00D64B9C" w:rsidP="00C4444C">
      <w:pPr>
        <w:pStyle w:val="BodyText"/>
        <w:rPr>
          <w:color w:val="EE0000"/>
          <w:lang w:val="en-IE"/>
        </w:rPr>
      </w:pPr>
      <w:r w:rsidRPr="00D64B9C">
        <w:rPr>
          <w:color w:val="000000" w:themeColor="text1"/>
          <w:lang w:val="en-IE"/>
        </w:rPr>
        <w:t xml:space="preserve">To present this proposal clearly, the structure of this project details the implementation of the pipeline, addressing the services utilized in Sec. II. A critical analysis of the adopted security practices, including the integration of static and dynamic code analysis tools and the adjustments made within the model, is presented in Sec. III. In Sec. IV, the conclusions drawn based on the approach utilized are discussed. </w:t>
      </w:r>
      <w:r w:rsidRPr="00146825">
        <w:rPr>
          <w:color w:val="000000" w:themeColor="text1"/>
          <w:lang w:val="en-IE"/>
        </w:rPr>
        <w:t>Finally, the references used are presented in Sec. V.</w:t>
      </w:r>
    </w:p>
    <w:p w14:paraId="3B3F906E" w14:textId="5E10EC9E" w:rsidR="003B721F" w:rsidRPr="003B721F" w:rsidRDefault="003B721F" w:rsidP="003B721F">
      <w:pPr>
        <w:pStyle w:val="Heading1"/>
        <w:rPr>
          <w:lang w:val="en-IE"/>
        </w:rPr>
      </w:pPr>
      <w:r w:rsidRPr="003B721F">
        <w:rPr>
          <w:lang w:val="en-IE"/>
        </w:rPr>
        <w:t>C</w:t>
      </w:r>
      <w:r w:rsidR="00785A7F">
        <w:rPr>
          <w:lang w:val="en-IE"/>
        </w:rPr>
        <w:t>ontinuo</w:t>
      </w:r>
      <w:r w:rsidR="00C13A45">
        <w:rPr>
          <w:lang w:val="en-IE"/>
        </w:rPr>
        <w:t>u</w:t>
      </w:r>
      <w:r w:rsidR="00785A7F">
        <w:rPr>
          <w:lang w:val="en-IE"/>
        </w:rPr>
        <w:t xml:space="preserve">s Integration, Continuous Delivery and Deployment </w:t>
      </w:r>
    </w:p>
    <w:p w14:paraId="1A20D9DE" w14:textId="397F4C54" w:rsidR="00D22780" w:rsidRPr="00D22780" w:rsidRDefault="00D22780" w:rsidP="00D22780">
      <w:pPr>
        <w:pStyle w:val="BodyText"/>
        <w:rPr>
          <w:color w:val="000000" w:themeColor="text1"/>
          <w:lang w:val="en-IE"/>
        </w:rPr>
      </w:pPr>
      <w:r w:rsidRPr="00D22780">
        <w:rPr>
          <w:color w:val="000000" w:themeColor="text1"/>
          <w:lang w:val="en-IE"/>
        </w:rPr>
        <w:t xml:space="preserve">The primary objective achieved in the implementation of the infrastructure were to automate the entire application lifecycle, which </w:t>
      </w:r>
      <w:r>
        <w:rPr>
          <w:color w:val="000000" w:themeColor="text1"/>
          <w:lang w:val="en-IE"/>
        </w:rPr>
        <w:t>involves</w:t>
      </w:r>
      <w:r w:rsidRPr="00D22780">
        <w:rPr>
          <w:color w:val="000000" w:themeColor="text1"/>
          <w:lang w:val="en-IE"/>
        </w:rPr>
        <w:t xml:space="preserve"> the </w:t>
      </w:r>
      <w:r>
        <w:rPr>
          <w:color w:val="000000" w:themeColor="text1"/>
          <w:lang w:val="en-IE"/>
        </w:rPr>
        <w:t>building</w:t>
      </w:r>
      <w:r w:rsidRPr="00D22780">
        <w:rPr>
          <w:color w:val="000000" w:themeColor="text1"/>
          <w:lang w:val="en-IE"/>
        </w:rPr>
        <w:t xml:space="preserve"> of the source code and its provisioning up to deployment in a production environment. This approach focuses on eliminating unnecessary human interventions, thereby emphasizing the reduction of human errors</w:t>
      </w:r>
      <w:r w:rsidR="005235B1">
        <w:rPr>
          <w:color w:val="000000" w:themeColor="text1"/>
          <w:lang w:val="en-IE"/>
        </w:rPr>
        <w:t xml:space="preserve"> </w:t>
      </w:r>
      <w:r w:rsidR="002F56FF" w:rsidRPr="002F56FF">
        <w:rPr>
          <w:color w:val="000000" w:themeColor="text1"/>
          <w:lang w:val="en-IE"/>
        </w:rPr>
        <w:t>while structuring the workflow of</w:t>
      </w:r>
      <w:r w:rsidR="002F56FF">
        <w:rPr>
          <w:color w:val="000000" w:themeColor="text1"/>
          <w:lang w:val="en-IE"/>
        </w:rPr>
        <w:t xml:space="preserve"> </w:t>
      </w:r>
      <w:r w:rsidR="005235B1" w:rsidRPr="005235B1">
        <w:rPr>
          <w:color w:val="000000" w:themeColor="text1"/>
          <w:lang w:val="en-IE"/>
        </w:rPr>
        <w:t xml:space="preserve">creating an organization of the flow of construction, testing and delivery for each change in the </w:t>
      </w:r>
      <w:r w:rsidR="000B126B">
        <w:rPr>
          <w:color w:val="000000" w:themeColor="text1"/>
          <w:lang w:val="en-IE"/>
        </w:rPr>
        <w:t>source code</w:t>
      </w:r>
      <w:r w:rsidR="005235B1" w:rsidRPr="005235B1">
        <w:rPr>
          <w:color w:val="000000" w:themeColor="text1"/>
          <w:lang w:val="en-IE"/>
        </w:rPr>
        <w:t>.</w:t>
      </w:r>
      <w:r w:rsidRPr="00D22780">
        <w:rPr>
          <w:color w:val="000000" w:themeColor="text1"/>
          <w:lang w:val="en-IE"/>
        </w:rPr>
        <w:t xml:space="preserve"> With this in mind, it is possible to ensure the consistency, traceability, and reproducibility of each delivery. </w:t>
      </w:r>
    </w:p>
    <w:p w14:paraId="7CBBA671" w14:textId="490F81E7" w:rsidR="00D22780" w:rsidRPr="00D22780" w:rsidRDefault="00D22780" w:rsidP="00D22780">
      <w:pPr>
        <w:pStyle w:val="BodyText"/>
        <w:rPr>
          <w:color w:val="000000" w:themeColor="text1"/>
          <w:lang w:val="en-IE"/>
        </w:rPr>
      </w:pPr>
      <w:r w:rsidRPr="00D22780">
        <w:rPr>
          <w:color w:val="000000" w:themeColor="text1"/>
          <w:lang w:val="en-IE"/>
        </w:rPr>
        <w:t xml:space="preserve">To this end, the pipeline was designed by integrating various tools and services that constitute the concept of a stage. These include compilation, execution of automated tests, code quality analysis, and </w:t>
      </w:r>
      <w:r w:rsidR="005235B1">
        <w:rPr>
          <w:color w:val="000000" w:themeColor="text1"/>
          <w:lang w:val="en-IE"/>
        </w:rPr>
        <w:t>deploy</w:t>
      </w:r>
      <w:r w:rsidRPr="00D22780">
        <w:rPr>
          <w:color w:val="000000" w:themeColor="text1"/>
          <w:lang w:val="en-IE"/>
        </w:rPr>
        <w:t xml:space="preserve">. In this manner, the pipeline becomes a significant mechanism wherein all subsystems can perform their activities in an automated and monitorable fashion, ensuring auditability of the process and transparency during the development stage. </w:t>
      </w:r>
    </w:p>
    <w:p w14:paraId="79FD1091" w14:textId="208AE4A6" w:rsidR="00897227" w:rsidRPr="00A74FB2" w:rsidRDefault="00D22780" w:rsidP="00A74FB2">
      <w:pPr>
        <w:pStyle w:val="BodyText"/>
        <w:rPr>
          <w:color w:val="000000" w:themeColor="text1"/>
          <w:lang w:val="en-IE"/>
        </w:rPr>
      </w:pPr>
      <w:r w:rsidRPr="00D22780">
        <w:rPr>
          <w:color w:val="000000" w:themeColor="text1"/>
          <w:lang w:val="en-IE"/>
        </w:rPr>
        <w:t xml:space="preserve">Subsequently, subsection II.A. Architecture and Overview of the Workflow presents the overall structure of the pipeline, highlighting the main services, including the execution flow </w:t>
      </w:r>
      <w:r w:rsidRPr="00D22780">
        <w:rPr>
          <w:color w:val="000000" w:themeColor="text1"/>
          <w:lang w:val="en-IE"/>
        </w:rPr>
        <w:lastRenderedPageBreak/>
        <w:t>among them and the diagram that illustrates the sequence of the automated stages.</w:t>
      </w:r>
    </w:p>
    <w:p w14:paraId="17A9532B" w14:textId="5DF7C73E" w:rsidR="009303D9" w:rsidRPr="007A2F90" w:rsidRDefault="00C4444C" w:rsidP="00ED0149">
      <w:pPr>
        <w:pStyle w:val="Heading2"/>
        <w:rPr>
          <w:lang w:val="en-IE"/>
        </w:rPr>
      </w:pPr>
      <w:r w:rsidRPr="00C4444C">
        <w:rPr>
          <w:lang w:val="en-IE"/>
        </w:rPr>
        <w:t>Architecture and Overview of the Workflow</w:t>
      </w:r>
    </w:p>
    <w:p w14:paraId="3BCD5C1C" w14:textId="60AF2EC3" w:rsidR="00E54676" w:rsidRPr="00E54676" w:rsidRDefault="00E54676" w:rsidP="005A7B99">
      <w:pPr>
        <w:pStyle w:val="BodyText"/>
        <w:rPr>
          <w:lang w:val="en-IE"/>
        </w:rPr>
      </w:pPr>
      <w:r w:rsidRPr="00E54676">
        <w:rPr>
          <w:lang w:val="en-IE"/>
        </w:rPr>
        <w:t>The pipeline is designed according to DevSecOps best practices and utilizes the native AWS services for automating building, testing, and deploying the application in a repeatable</w:t>
      </w:r>
      <w:r>
        <w:rPr>
          <w:lang w:val="en-IE"/>
        </w:rPr>
        <w:t xml:space="preserve"> and </w:t>
      </w:r>
      <w:r w:rsidRPr="00E54676">
        <w:rPr>
          <w:lang w:val="en-IE"/>
        </w:rPr>
        <w:t xml:space="preserve">reliable way. </w:t>
      </w:r>
      <w:r w:rsidR="00B34C33">
        <w:rPr>
          <w:lang w:val="en-IE"/>
        </w:rPr>
        <w:t xml:space="preserve">The </w:t>
      </w:r>
      <w:r w:rsidRPr="00E54676">
        <w:rPr>
          <w:lang w:val="en-IE"/>
        </w:rPr>
        <w:t>AWS CodePipeline manages the whole CI/CD process that consists of three stages</w:t>
      </w:r>
      <w:r w:rsidR="00B34C33">
        <w:rPr>
          <w:lang w:val="en-IE"/>
        </w:rPr>
        <w:t xml:space="preserve">, such as, </w:t>
      </w:r>
      <w:r w:rsidRPr="00E54676">
        <w:rPr>
          <w:lang w:val="en-IE"/>
        </w:rPr>
        <w:t>Source, Build, and Deploy</w:t>
      </w:r>
      <w:r w:rsidR="00FA7267">
        <w:rPr>
          <w:lang w:val="en-IE"/>
        </w:rPr>
        <w:t>.</w:t>
      </w:r>
    </w:p>
    <w:p w14:paraId="2981072F" w14:textId="2AF87071" w:rsidR="00E54676" w:rsidRPr="00E54676" w:rsidRDefault="00E519F6" w:rsidP="00EA39FF">
      <w:pPr>
        <w:pStyle w:val="BodyText"/>
        <w:rPr>
          <w:lang w:val="en-IE"/>
        </w:rPr>
      </w:pPr>
      <w:r>
        <w:rPr>
          <w:lang w:val="en-IE"/>
        </w:rPr>
        <w:t>The process starts when</w:t>
      </w:r>
      <w:r w:rsidR="00E54676" w:rsidRPr="00E54676">
        <w:rPr>
          <w:lang w:val="en-IE"/>
        </w:rPr>
        <w:t xml:space="preserve"> a change is made to the </w:t>
      </w:r>
      <w:r w:rsidR="00A20DF2" w:rsidRPr="00E54676">
        <w:rPr>
          <w:lang w:val="en-IE"/>
        </w:rPr>
        <w:t xml:space="preserve">GitHub </w:t>
      </w:r>
      <w:r w:rsidR="00A20DF2">
        <w:rPr>
          <w:lang w:val="en-IE"/>
        </w:rPr>
        <w:t xml:space="preserve"> </w:t>
      </w:r>
      <w:r w:rsidR="00E54676" w:rsidRPr="00E54676">
        <w:rPr>
          <w:lang w:val="en-IE"/>
        </w:rPr>
        <w:t>repository</w:t>
      </w:r>
      <w:r w:rsidR="00A20DF2">
        <w:rPr>
          <w:lang w:val="en-IE"/>
        </w:rPr>
        <w:t xml:space="preserve">, </w:t>
      </w:r>
      <w:r w:rsidR="006D313B">
        <w:rPr>
          <w:lang w:val="en-IE"/>
        </w:rPr>
        <w:t>as a result</w:t>
      </w:r>
      <w:r w:rsidR="00E91105" w:rsidRPr="00E91105">
        <w:rPr>
          <w:lang w:val="en-IE"/>
        </w:rPr>
        <w:t xml:space="preserve"> </w:t>
      </w:r>
      <w:r w:rsidR="00E54676" w:rsidRPr="00E54676">
        <w:rPr>
          <w:lang w:val="en-IE"/>
        </w:rPr>
        <w:t>triggers two parallel</w:t>
      </w:r>
      <w:r w:rsidR="00E33B85">
        <w:rPr>
          <w:lang w:val="en-IE"/>
        </w:rPr>
        <w:t xml:space="preserve"> actions</w:t>
      </w:r>
      <w:r w:rsidR="003C631A">
        <w:rPr>
          <w:lang w:val="en-IE"/>
        </w:rPr>
        <w:t xml:space="preserve">, which are, </w:t>
      </w:r>
      <w:r w:rsidR="00E54676" w:rsidRPr="00E54676">
        <w:rPr>
          <w:lang w:val="en-IE"/>
        </w:rPr>
        <w:t>SonarQube starts the static analysis process to find bugs and security vulnerabilities</w:t>
      </w:r>
      <w:r w:rsidR="003C631A">
        <w:rPr>
          <w:lang w:val="en-IE"/>
        </w:rPr>
        <w:t>, and</w:t>
      </w:r>
      <w:r w:rsidR="00E54676" w:rsidRPr="00E54676">
        <w:rPr>
          <w:lang w:val="en-IE"/>
        </w:rPr>
        <w:t xml:space="preserve"> CodePipeline starts orchestrating an end-to-end workflow that includes running </w:t>
      </w:r>
      <w:r w:rsidR="0078159A">
        <w:rPr>
          <w:lang w:val="en-IE"/>
        </w:rPr>
        <w:t>test</w:t>
      </w:r>
      <w:r w:rsidR="00696D97">
        <w:rPr>
          <w:lang w:val="en-IE"/>
        </w:rPr>
        <w:t>s</w:t>
      </w:r>
      <w:r w:rsidR="0078159A">
        <w:rPr>
          <w:lang w:val="en-IE"/>
        </w:rPr>
        <w:t xml:space="preserve"> and </w:t>
      </w:r>
      <w:r w:rsidR="00E54676" w:rsidRPr="00E54676">
        <w:rPr>
          <w:lang w:val="en-IE"/>
        </w:rPr>
        <w:t>services on both CodeBuild and ECS. Throughout this process, CloudWatch collects logs, metrics, and events</w:t>
      </w:r>
      <w:r w:rsidR="00A2048E">
        <w:rPr>
          <w:lang w:val="en-IE"/>
        </w:rPr>
        <w:t xml:space="preserve"> in</w:t>
      </w:r>
      <w:r w:rsidR="00E54676" w:rsidRPr="00E54676">
        <w:rPr>
          <w:lang w:val="en-IE"/>
        </w:rPr>
        <w:t xml:space="preserve"> continuous observability on AWS.</w:t>
      </w:r>
    </w:p>
    <w:p w14:paraId="32F5B80B" w14:textId="272E1FB5" w:rsidR="00340274" w:rsidRDefault="00E54676" w:rsidP="00E54676">
      <w:pPr>
        <w:pStyle w:val="BodyText"/>
        <w:rPr>
          <w:lang w:val="en-IE"/>
        </w:rPr>
      </w:pPr>
      <w:r w:rsidRPr="00E54676">
        <w:rPr>
          <w:lang w:val="en-IE"/>
        </w:rPr>
        <w:t xml:space="preserve">This service integration provides a scalable, traceable environment where </w:t>
      </w:r>
      <w:r w:rsidR="00EA39FF">
        <w:rPr>
          <w:lang w:val="en-IE"/>
        </w:rPr>
        <w:t>it possible</w:t>
      </w:r>
      <w:r w:rsidRPr="00E54676">
        <w:rPr>
          <w:lang w:val="en-IE"/>
        </w:rPr>
        <w:t xml:space="preserve"> </w:t>
      </w:r>
      <w:r w:rsidR="00EA39FF">
        <w:rPr>
          <w:lang w:val="en-IE"/>
        </w:rPr>
        <w:t>a</w:t>
      </w:r>
      <w:r w:rsidRPr="00E54676">
        <w:rPr>
          <w:lang w:val="en-IE"/>
        </w:rPr>
        <w:t xml:space="preserve"> consistently reproduce the entire workflow. Version control, build automation, quality governance and security validation are united in the pipeline to ensure efficient and consistent deployment across </w:t>
      </w:r>
      <w:r w:rsidR="00F6275B">
        <w:rPr>
          <w:lang w:val="en-IE"/>
        </w:rPr>
        <w:t>the</w:t>
      </w:r>
      <w:r w:rsidRPr="00E54676">
        <w:rPr>
          <w:lang w:val="en-IE"/>
        </w:rPr>
        <w:t xml:space="preserve"> development cycle.</w:t>
      </w:r>
    </w:p>
    <w:p w14:paraId="5B247FEB" w14:textId="3400FA50" w:rsidR="00960149" w:rsidRDefault="008E3E85" w:rsidP="00590AF4">
      <w:pPr>
        <w:pStyle w:val="BodyText"/>
        <w:ind w:firstLine="0"/>
        <w:rPr>
          <w:lang w:val="en-IE"/>
        </w:rPr>
      </w:pPr>
      <w:r>
        <w:rPr>
          <w:lang w:val="en-IE"/>
        </w:rPr>
        <w:tab/>
      </w:r>
      <w:r w:rsidRPr="008E3E85">
        <w:rPr>
          <w:lang w:val="en-IE"/>
        </w:rPr>
        <w:t>The proposed architecture is represented in Figure 1, which represents a flow diagram of the pipeline and the relationships between the main components and services of AWS</w:t>
      </w:r>
      <w:r w:rsidR="007E4DFE">
        <w:rPr>
          <w:lang w:val="en-IE"/>
        </w:rPr>
        <w:t xml:space="preserve">, </w:t>
      </w:r>
      <w:r w:rsidR="00165539" w:rsidRPr="00165539">
        <w:rPr>
          <w:lang w:val="en-IE"/>
        </w:rPr>
        <w:t>and also demonstrates the division between CI and CD</w:t>
      </w:r>
      <w:r w:rsidR="00D858E8">
        <w:rPr>
          <w:lang w:val="en-IE"/>
        </w:rPr>
        <w:t xml:space="preserve"> and </w:t>
      </w:r>
      <w:r w:rsidR="00992A51">
        <w:rPr>
          <w:lang w:val="en-IE"/>
        </w:rPr>
        <w:t>their</w:t>
      </w:r>
      <w:r w:rsidR="00D858E8">
        <w:rPr>
          <w:lang w:val="en-IE"/>
        </w:rPr>
        <w:t xml:space="preserve"> responsibilities.</w:t>
      </w:r>
      <w:r w:rsidR="0025630E">
        <w:rPr>
          <w:noProof/>
        </w:rPr>
        <w:drawing>
          <wp:inline distT="0" distB="0" distL="0" distR="0" wp14:anchorId="4D34FAD0" wp14:editId="20BB9419">
            <wp:extent cx="3195955" cy="2263775"/>
            <wp:effectExtent l="0" t="0" r="4445" b="0"/>
            <wp:docPr id="727852224" name="Picture 3" descr="A diagram of software security scan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52224" name="Picture 3" descr="A diagram of software security scanning&#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95955" cy="2263775"/>
                    </a:xfrm>
                    <a:prstGeom prst="rect">
                      <a:avLst/>
                    </a:prstGeom>
                    <a:noFill/>
                    <a:ln>
                      <a:noFill/>
                    </a:ln>
                  </pic:spPr>
                </pic:pic>
              </a:graphicData>
            </a:graphic>
          </wp:inline>
        </w:drawing>
      </w:r>
      <w:r w:rsidR="00960149">
        <w:rPr>
          <w:lang w:val="en-IE"/>
        </w:rPr>
        <w:t xml:space="preserve"> </w:t>
      </w:r>
    </w:p>
    <w:p w14:paraId="5C10CE72" w14:textId="3A12C7B7" w:rsidR="00DD262B" w:rsidRPr="00F0589A" w:rsidRDefault="00DD262B" w:rsidP="00E63907">
      <w:pPr>
        <w:pStyle w:val="BodyText"/>
        <w:ind w:firstLine="0"/>
        <w:rPr>
          <w:sz w:val="16"/>
          <w:szCs w:val="16"/>
          <w:lang w:val="en-IE"/>
        </w:rPr>
      </w:pPr>
      <w:r w:rsidRPr="00F0589A">
        <w:rPr>
          <w:sz w:val="16"/>
          <w:szCs w:val="16"/>
          <w:lang w:val="en-IE"/>
        </w:rPr>
        <w:t xml:space="preserve">Figure </w:t>
      </w:r>
      <w:r w:rsidR="00216C99">
        <w:rPr>
          <w:sz w:val="16"/>
          <w:szCs w:val="16"/>
          <w:lang w:val="en-IE"/>
        </w:rPr>
        <w:t>1</w:t>
      </w:r>
      <w:r w:rsidRPr="00F0589A">
        <w:rPr>
          <w:sz w:val="16"/>
          <w:szCs w:val="16"/>
          <w:lang w:val="en-IE"/>
        </w:rPr>
        <w:t xml:space="preserve">. Schematic diagram of the CI/CD pipeline, representing the flow between the main AWS </w:t>
      </w:r>
      <w:r w:rsidR="00201B4E">
        <w:rPr>
          <w:sz w:val="16"/>
          <w:szCs w:val="16"/>
          <w:lang w:val="en-IE"/>
        </w:rPr>
        <w:t xml:space="preserve">CodePipeline </w:t>
      </w:r>
      <w:r w:rsidRPr="00F0589A">
        <w:rPr>
          <w:sz w:val="16"/>
          <w:szCs w:val="16"/>
          <w:lang w:val="en-IE"/>
        </w:rPr>
        <w:t>service</w:t>
      </w:r>
      <w:r w:rsidR="00ED784E">
        <w:rPr>
          <w:sz w:val="16"/>
          <w:szCs w:val="16"/>
          <w:lang w:val="en-IE"/>
        </w:rPr>
        <w:t xml:space="preserve">, </w:t>
      </w:r>
      <w:r w:rsidRPr="00F0589A">
        <w:rPr>
          <w:sz w:val="16"/>
          <w:szCs w:val="16"/>
          <w:lang w:val="en-IE"/>
        </w:rPr>
        <w:t>auxiliary tools</w:t>
      </w:r>
      <w:r w:rsidR="00ED784E">
        <w:rPr>
          <w:sz w:val="16"/>
          <w:szCs w:val="16"/>
          <w:lang w:val="en-IE"/>
        </w:rPr>
        <w:t xml:space="preserve"> and </w:t>
      </w:r>
      <w:r w:rsidR="00ED784E" w:rsidRPr="00ED784E">
        <w:rPr>
          <w:sz w:val="16"/>
          <w:szCs w:val="16"/>
          <w:lang w:val="en-IE"/>
        </w:rPr>
        <w:t>their responsibilities.</w:t>
      </w:r>
      <w:r w:rsidRPr="00F0589A">
        <w:rPr>
          <w:sz w:val="16"/>
          <w:szCs w:val="16"/>
          <w:lang w:val="en-IE"/>
        </w:rPr>
        <w:t xml:space="preserve">. </w:t>
      </w:r>
    </w:p>
    <w:p w14:paraId="7FD7AC6C" w14:textId="162D3698" w:rsidR="003D01C9" w:rsidRDefault="00545A1D" w:rsidP="00C4319C">
      <w:pPr>
        <w:pStyle w:val="BodyText"/>
        <w:rPr>
          <w:lang w:val="en-IE"/>
        </w:rPr>
      </w:pPr>
      <w:r w:rsidRPr="00545A1D">
        <w:rPr>
          <w:lang w:val="en-IE"/>
        </w:rPr>
        <w:t xml:space="preserve">The diagram demonstrates a flow from the </w:t>
      </w:r>
      <w:r w:rsidR="008E631D">
        <w:rPr>
          <w:lang w:val="en-IE"/>
        </w:rPr>
        <w:t>source</w:t>
      </w:r>
      <w:r w:rsidRPr="00545A1D">
        <w:rPr>
          <w:lang w:val="en-IE"/>
        </w:rPr>
        <w:t xml:space="preserve"> code in the repository, through the integration and compilation of the application, including </w:t>
      </w:r>
      <w:r w:rsidR="008E631D">
        <w:rPr>
          <w:lang w:val="en-IE"/>
        </w:rPr>
        <w:t>security</w:t>
      </w:r>
      <w:r w:rsidRPr="00545A1D">
        <w:rPr>
          <w:lang w:val="en-IE"/>
        </w:rPr>
        <w:t xml:space="preserve"> assessment and automated deployment, thus demonstrating an architecture aligned with the principles of automation and delivery, CI and CD.</w:t>
      </w:r>
    </w:p>
    <w:p w14:paraId="02EC3076" w14:textId="48FFD38A" w:rsidR="00C343C5" w:rsidRDefault="00C343C5" w:rsidP="00C343C5">
      <w:pPr>
        <w:pStyle w:val="Heading2"/>
        <w:rPr>
          <w:lang w:val="en-IE"/>
        </w:rPr>
      </w:pPr>
      <w:r w:rsidRPr="00C343C5">
        <w:rPr>
          <w:lang w:val="en-IE"/>
        </w:rPr>
        <w:t>Infrastructure Provisioning and Pipeline Automation</w:t>
      </w:r>
    </w:p>
    <w:p w14:paraId="7BC97326" w14:textId="76DC4FC9" w:rsidR="006A5E8A" w:rsidRPr="006A5E8A" w:rsidRDefault="006A5E8A" w:rsidP="00C4319C">
      <w:pPr>
        <w:pStyle w:val="BodyText"/>
        <w:rPr>
          <w:lang w:val="en-IE"/>
        </w:rPr>
      </w:pPr>
      <w:r w:rsidRPr="006A5E8A">
        <w:rPr>
          <w:lang w:val="en-IE"/>
        </w:rPr>
        <w:t xml:space="preserve">In this subsection, </w:t>
      </w:r>
      <w:r w:rsidR="00CE7FFD">
        <w:rPr>
          <w:lang w:val="en-IE"/>
        </w:rPr>
        <w:t>it</w:t>
      </w:r>
      <w:r w:rsidRPr="006A5E8A">
        <w:rPr>
          <w:lang w:val="en-IE"/>
        </w:rPr>
        <w:t xml:space="preserve"> will describe how to implement infrastructure and automation in CI</w:t>
      </w:r>
      <w:r w:rsidR="007B7AEC">
        <w:rPr>
          <w:lang w:val="en-IE"/>
        </w:rPr>
        <w:t>/</w:t>
      </w:r>
      <w:r w:rsidRPr="006A5E8A">
        <w:rPr>
          <w:lang w:val="en-IE"/>
        </w:rPr>
        <w:t>CD</w:t>
      </w:r>
      <w:r w:rsidR="007B7AEC">
        <w:rPr>
          <w:lang w:val="en-IE"/>
        </w:rPr>
        <w:t>/</w:t>
      </w:r>
      <w:r w:rsidRPr="006A5E8A">
        <w:rPr>
          <w:lang w:val="en-IE"/>
        </w:rPr>
        <w:t xml:space="preserve">CD. The main purpose of the </w:t>
      </w:r>
      <w:r w:rsidR="00CE7FFD">
        <w:rPr>
          <w:lang w:val="en-IE"/>
        </w:rPr>
        <w:t>paper</w:t>
      </w:r>
      <w:r w:rsidRPr="006A5E8A">
        <w:rPr>
          <w:lang w:val="en-IE"/>
        </w:rPr>
        <w:t xml:space="preserve"> is to walk through the initial setup and </w:t>
      </w:r>
      <w:r w:rsidRPr="006A5E8A">
        <w:rPr>
          <w:lang w:val="en-IE"/>
        </w:rPr>
        <w:t>configuration of services and components in order to simplify, structure and track the whole delivery cycle from integrating changes into code-base to making it available on a production environment.</w:t>
      </w:r>
    </w:p>
    <w:p w14:paraId="29CD52F1" w14:textId="1398EF41" w:rsidR="007A2A93" w:rsidRPr="0048153A" w:rsidRDefault="007A2A93" w:rsidP="00DD4202">
      <w:pPr>
        <w:pStyle w:val="BodyText"/>
        <w:rPr>
          <w:color w:val="000000" w:themeColor="text1"/>
          <w:lang w:val="en-IE"/>
        </w:rPr>
      </w:pPr>
      <w:r w:rsidRPr="0048153A">
        <w:rPr>
          <w:color w:val="000000" w:themeColor="text1"/>
          <w:lang w:val="en-IE"/>
        </w:rPr>
        <w:t>The infrastructure provisioning was performed in an automated way, using Infrastructure as Code (IaC). Terraform allow</w:t>
      </w:r>
      <w:r w:rsidR="00036C7B" w:rsidRPr="0048153A">
        <w:rPr>
          <w:color w:val="000000" w:themeColor="text1"/>
          <w:lang w:val="en-IE"/>
        </w:rPr>
        <w:t>s</w:t>
      </w:r>
      <w:r w:rsidRPr="0048153A">
        <w:rPr>
          <w:color w:val="000000" w:themeColor="text1"/>
          <w:lang w:val="en-IE"/>
        </w:rPr>
        <w:t xml:space="preserve"> to provision and configure all of the required resources in AWS. This approach encourages standardization and security, making low-level components like EC2 instances, task definitions or services, load balancers or storage the management problem of someone else.</w:t>
      </w:r>
    </w:p>
    <w:p w14:paraId="47DFA77D" w14:textId="4D98C99D" w:rsidR="00DD4202" w:rsidRDefault="00DD4202" w:rsidP="00DD4202">
      <w:pPr>
        <w:pStyle w:val="BodyText"/>
        <w:rPr>
          <w:lang w:val="en-IE"/>
        </w:rPr>
      </w:pPr>
      <w:r w:rsidRPr="00DD4202">
        <w:rPr>
          <w:lang w:val="en-IE"/>
        </w:rPr>
        <w:t xml:space="preserve">The pipeline orchestration is </w:t>
      </w:r>
      <w:r w:rsidR="001E5FF0" w:rsidRPr="001E5FF0">
        <w:rPr>
          <w:lang w:val="en-IE"/>
        </w:rPr>
        <w:t xml:space="preserve">specified </w:t>
      </w:r>
      <w:r w:rsidRPr="00DD4202">
        <w:rPr>
          <w:lang w:val="en-IE"/>
        </w:rPr>
        <w:t>in Terraform, as shown in Figure 2, which declares the CodePipeline resource artifact store.</w:t>
      </w:r>
      <w:r>
        <w:rPr>
          <w:lang w:val="en-IE"/>
        </w:rPr>
        <w:t xml:space="preserve"> </w:t>
      </w:r>
    </w:p>
    <w:p w14:paraId="5CF99638" w14:textId="2816E1B3" w:rsidR="00DD4202" w:rsidRDefault="00DD74E8" w:rsidP="00216C99">
      <w:pPr>
        <w:pStyle w:val="BodyText"/>
        <w:ind w:firstLine="0"/>
        <w:rPr>
          <w:lang w:val="en-IE"/>
        </w:rPr>
      </w:pPr>
      <w:r w:rsidRPr="00DD74E8">
        <w:rPr>
          <w:noProof/>
          <w:lang w:val="en-IE"/>
        </w:rPr>
        <w:drawing>
          <wp:inline distT="0" distB="0" distL="0" distR="0" wp14:anchorId="6C5F76EF" wp14:editId="10EBFF46">
            <wp:extent cx="3105807" cy="1598260"/>
            <wp:effectExtent l="0" t="0" r="0" b="2540"/>
            <wp:docPr id="16783348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34812" name="Picture 1" descr="A screenshot of a computer code&#10;&#10;AI-generated content may be incorrect."/>
                    <pic:cNvPicPr/>
                  </pic:nvPicPr>
                  <pic:blipFill>
                    <a:blip r:embed="rId12"/>
                    <a:stretch>
                      <a:fillRect/>
                    </a:stretch>
                  </pic:blipFill>
                  <pic:spPr>
                    <a:xfrm>
                      <a:off x="0" y="0"/>
                      <a:ext cx="3108000" cy="1599388"/>
                    </a:xfrm>
                    <a:prstGeom prst="rect">
                      <a:avLst/>
                    </a:prstGeom>
                  </pic:spPr>
                </pic:pic>
              </a:graphicData>
            </a:graphic>
          </wp:inline>
        </w:drawing>
      </w:r>
    </w:p>
    <w:p w14:paraId="7601F14F" w14:textId="30147F07" w:rsidR="00DD4202" w:rsidRPr="008669CD" w:rsidRDefault="00DD4202" w:rsidP="00D316C2">
      <w:pPr>
        <w:pStyle w:val="BodyText"/>
        <w:ind w:firstLine="0"/>
        <w:rPr>
          <w:sz w:val="16"/>
          <w:szCs w:val="16"/>
          <w:lang w:val="en-IE"/>
        </w:rPr>
      </w:pPr>
      <w:r w:rsidRPr="00DD4202">
        <w:rPr>
          <w:sz w:val="16"/>
          <w:szCs w:val="16"/>
          <w:lang w:val="en-IE"/>
        </w:rPr>
        <w:t xml:space="preserve">Figure 2. The </w:t>
      </w:r>
      <w:r w:rsidR="00CA6E27">
        <w:rPr>
          <w:sz w:val="16"/>
          <w:szCs w:val="16"/>
          <w:lang w:val="en-IE"/>
        </w:rPr>
        <w:t>T</w:t>
      </w:r>
      <w:r w:rsidRPr="00DD4202">
        <w:rPr>
          <w:sz w:val="16"/>
          <w:szCs w:val="16"/>
          <w:lang w:val="en-IE"/>
        </w:rPr>
        <w:t xml:space="preserve">erraform configuration that outlines </w:t>
      </w:r>
      <w:r w:rsidR="008D5978">
        <w:rPr>
          <w:sz w:val="16"/>
          <w:szCs w:val="16"/>
          <w:lang w:val="en-IE"/>
        </w:rPr>
        <w:t xml:space="preserve">AWS </w:t>
      </w:r>
      <w:r w:rsidRPr="00DD4202">
        <w:rPr>
          <w:sz w:val="16"/>
          <w:szCs w:val="16"/>
          <w:lang w:val="en-IE"/>
        </w:rPr>
        <w:t>CodePipeline resource and artifact repository</w:t>
      </w:r>
      <w:r w:rsidR="00CA6E27">
        <w:rPr>
          <w:sz w:val="16"/>
          <w:szCs w:val="16"/>
          <w:lang w:val="en-IE"/>
        </w:rPr>
        <w:t xml:space="preserve"> </w:t>
      </w:r>
      <w:r w:rsidR="00F479D4">
        <w:rPr>
          <w:sz w:val="16"/>
          <w:szCs w:val="16"/>
          <w:lang w:val="en-IE"/>
        </w:rPr>
        <w:t xml:space="preserve">within AWS </w:t>
      </w:r>
      <w:r w:rsidR="00CA6E27">
        <w:rPr>
          <w:sz w:val="16"/>
          <w:szCs w:val="16"/>
          <w:lang w:val="en-IE"/>
        </w:rPr>
        <w:t>S3</w:t>
      </w:r>
      <w:r w:rsidR="00A20410">
        <w:rPr>
          <w:sz w:val="16"/>
          <w:szCs w:val="16"/>
          <w:lang w:val="en-IE"/>
        </w:rPr>
        <w:t xml:space="preserve"> bucket</w:t>
      </w:r>
      <w:r>
        <w:rPr>
          <w:sz w:val="16"/>
          <w:szCs w:val="16"/>
          <w:lang w:val="en-IE"/>
        </w:rPr>
        <w:t>.</w:t>
      </w:r>
    </w:p>
    <w:p w14:paraId="4DD14E37" w14:textId="6425A2B1" w:rsidR="000F0641" w:rsidRDefault="009E5753" w:rsidP="000A14A7">
      <w:pPr>
        <w:pStyle w:val="BodyText"/>
        <w:rPr>
          <w:lang w:val="en-IE"/>
        </w:rPr>
      </w:pPr>
      <w:r>
        <w:rPr>
          <w:lang w:val="en-IE"/>
        </w:rPr>
        <w:t>The</w:t>
      </w:r>
      <w:r w:rsidR="0013183C" w:rsidRPr="0013183C">
        <w:rPr>
          <w:lang w:val="en-IE"/>
        </w:rPr>
        <w:t xml:space="preserve"> first </w:t>
      </w:r>
      <w:r w:rsidR="001C1FC7">
        <w:rPr>
          <w:lang w:val="en-IE"/>
        </w:rPr>
        <w:t>step</w:t>
      </w:r>
      <w:r w:rsidR="0013183C" w:rsidRPr="0013183C">
        <w:rPr>
          <w:lang w:val="en-IE"/>
        </w:rPr>
        <w:t xml:space="preserve"> is the Source phase</w:t>
      </w:r>
      <w:r w:rsidR="00DC473F">
        <w:rPr>
          <w:lang w:val="en-IE"/>
        </w:rPr>
        <w:t>,</w:t>
      </w:r>
      <w:r w:rsidR="0038145D">
        <w:rPr>
          <w:lang w:val="en-IE"/>
        </w:rPr>
        <w:t xml:space="preserve"> in this </w:t>
      </w:r>
      <w:r w:rsidR="004A309B">
        <w:rPr>
          <w:lang w:val="en-IE"/>
        </w:rPr>
        <w:t>stage</w:t>
      </w:r>
      <w:r w:rsidR="00E96A77">
        <w:rPr>
          <w:lang w:val="en-IE"/>
        </w:rPr>
        <w:t xml:space="preserve"> </w:t>
      </w:r>
      <w:r w:rsidR="0013183C" w:rsidRPr="0013183C">
        <w:rPr>
          <w:lang w:val="en-IE"/>
        </w:rPr>
        <w:t>the latest version of the application code from GitHub</w:t>
      </w:r>
      <w:r w:rsidR="002915F5">
        <w:rPr>
          <w:lang w:val="en-IE"/>
        </w:rPr>
        <w:t xml:space="preserve"> is send t</w:t>
      </w:r>
      <w:r w:rsidR="00FE42DD">
        <w:rPr>
          <w:lang w:val="en-IE"/>
        </w:rPr>
        <w:t xml:space="preserve">o the </w:t>
      </w:r>
      <w:r w:rsidR="00506B1B" w:rsidRPr="00506B1B">
        <w:rPr>
          <w:lang w:val="en-IE"/>
        </w:rPr>
        <w:t>pipeline execution</w:t>
      </w:r>
      <w:r w:rsidR="0013183C">
        <w:rPr>
          <w:lang w:val="en-IE"/>
        </w:rPr>
        <w:t>.</w:t>
      </w:r>
      <w:r w:rsidR="0013183C" w:rsidRPr="0013183C">
        <w:rPr>
          <w:lang w:val="en-IE"/>
        </w:rPr>
        <w:t xml:space="preserve"> This stage, as shown in Figure 3, </w:t>
      </w:r>
      <w:r w:rsidR="00734972" w:rsidRPr="00734972">
        <w:rPr>
          <w:lang w:val="en-IE"/>
        </w:rPr>
        <w:t xml:space="preserve">set up </w:t>
      </w:r>
      <w:r w:rsidR="000F0641" w:rsidRPr="000F0641">
        <w:rPr>
          <w:lang w:val="en-IE"/>
        </w:rPr>
        <w:t>the connection to the source repository via an AWS CodeStar connection</w:t>
      </w:r>
      <w:r w:rsidR="000F0641">
        <w:rPr>
          <w:lang w:val="en-IE"/>
        </w:rPr>
        <w:t>.</w:t>
      </w:r>
      <w:r w:rsidR="0013183C" w:rsidRPr="0013183C">
        <w:rPr>
          <w:lang w:val="en-IE"/>
        </w:rPr>
        <w:t xml:space="preserve"> </w:t>
      </w:r>
    </w:p>
    <w:p w14:paraId="688FFBE7" w14:textId="77B77117" w:rsidR="000F0641" w:rsidRDefault="009737F4" w:rsidP="000F0641">
      <w:pPr>
        <w:pStyle w:val="BodyText"/>
        <w:ind w:firstLine="0"/>
        <w:rPr>
          <w:lang w:val="en-IE"/>
        </w:rPr>
      </w:pPr>
      <w:r w:rsidRPr="009737F4">
        <w:rPr>
          <w:noProof/>
          <w:lang w:val="en-IE"/>
        </w:rPr>
        <w:drawing>
          <wp:inline distT="0" distB="0" distL="0" distR="0" wp14:anchorId="15CF41F9" wp14:editId="3342B667">
            <wp:extent cx="3195955" cy="1639570"/>
            <wp:effectExtent l="0" t="0" r="4445" b="0"/>
            <wp:docPr id="6766890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89071" name="Picture 1" descr="A screenshot of a computer program&#10;&#10;AI-generated content may be incorrect."/>
                    <pic:cNvPicPr/>
                  </pic:nvPicPr>
                  <pic:blipFill>
                    <a:blip r:embed="rId13"/>
                    <a:stretch>
                      <a:fillRect/>
                    </a:stretch>
                  </pic:blipFill>
                  <pic:spPr>
                    <a:xfrm>
                      <a:off x="0" y="0"/>
                      <a:ext cx="3195955" cy="1639570"/>
                    </a:xfrm>
                    <a:prstGeom prst="rect">
                      <a:avLst/>
                    </a:prstGeom>
                  </pic:spPr>
                </pic:pic>
              </a:graphicData>
            </a:graphic>
          </wp:inline>
        </w:drawing>
      </w:r>
    </w:p>
    <w:p w14:paraId="1DFCFAAD" w14:textId="7139983E" w:rsidR="00FF5EEC" w:rsidRPr="00FF5EEC" w:rsidRDefault="000A14A7" w:rsidP="00E63907">
      <w:pPr>
        <w:pStyle w:val="BodyText"/>
        <w:ind w:firstLine="0"/>
        <w:rPr>
          <w:sz w:val="16"/>
          <w:szCs w:val="16"/>
          <w:lang w:val="en-IE"/>
        </w:rPr>
      </w:pPr>
      <w:r w:rsidRPr="000A14A7">
        <w:rPr>
          <w:sz w:val="16"/>
          <w:szCs w:val="16"/>
          <w:lang w:val="en-IE"/>
        </w:rPr>
        <w:t>Figure 3. Terraform definition for the Source stage connecting AWS CodePipeline to GitHub.</w:t>
      </w:r>
    </w:p>
    <w:p w14:paraId="126CE73D" w14:textId="71C9909C" w:rsidR="0001679D" w:rsidRDefault="0001679D" w:rsidP="00FB476A">
      <w:pPr>
        <w:pStyle w:val="BodyText"/>
        <w:rPr>
          <w:lang w:val="en-IE"/>
        </w:rPr>
      </w:pPr>
      <w:r w:rsidRPr="0001679D">
        <w:rPr>
          <w:lang w:val="en-IE"/>
        </w:rPr>
        <w:t>Once the source code is retrieved, the Build stage is executed through AWS CodeBuild</w:t>
      </w:r>
      <w:r>
        <w:rPr>
          <w:lang w:val="en-IE"/>
        </w:rPr>
        <w:t xml:space="preserve">. </w:t>
      </w:r>
      <w:r w:rsidRPr="0001679D">
        <w:rPr>
          <w:lang w:val="en-IE"/>
        </w:rPr>
        <w:t>This phase compiles the application</w:t>
      </w:r>
      <w:r w:rsidR="00DB1A1F">
        <w:rPr>
          <w:lang w:val="en-IE"/>
        </w:rPr>
        <w:t xml:space="preserve"> and </w:t>
      </w:r>
      <w:r w:rsidRPr="0001679D">
        <w:rPr>
          <w:lang w:val="en-IE"/>
        </w:rPr>
        <w:t>runs automated tests</w:t>
      </w:r>
      <w:r w:rsidR="00DB1A1F">
        <w:rPr>
          <w:lang w:val="en-IE"/>
        </w:rPr>
        <w:t xml:space="preserve"> set</w:t>
      </w:r>
      <w:r w:rsidR="007B3AD4">
        <w:rPr>
          <w:lang w:val="en-IE"/>
        </w:rPr>
        <w:t xml:space="preserve"> to </w:t>
      </w:r>
      <w:r w:rsidR="007B3AD4" w:rsidRPr="0001679D">
        <w:rPr>
          <w:lang w:val="en-IE"/>
        </w:rPr>
        <w:t>ensur</w:t>
      </w:r>
      <w:r w:rsidR="007B3AD4">
        <w:rPr>
          <w:lang w:val="en-IE"/>
        </w:rPr>
        <w:t>e</w:t>
      </w:r>
      <w:r w:rsidR="007B3AD4" w:rsidRPr="0001679D">
        <w:rPr>
          <w:lang w:val="en-IE"/>
        </w:rPr>
        <w:t xml:space="preserve"> code quality and compliance before proceeding to deployment.</w:t>
      </w:r>
      <w:r w:rsidR="00C00F9B">
        <w:rPr>
          <w:lang w:val="en-IE"/>
        </w:rPr>
        <w:t xml:space="preserve"> A</w:t>
      </w:r>
      <w:r w:rsidRPr="0001679D">
        <w:rPr>
          <w:lang w:val="en-IE"/>
        </w:rPr>
        <w:t>s shown in Figure 4</w:t>
      </w:r>
      <w:r w:rsidR="00C00F9B">
        <w:rPr>
          <w:lang w:val="en-IE"/>
        </w:rPr>
        <w:t>, which declares the AWS CodeBuild</w:t>
      </w:r>
      <w:r w:rsidR="002A1269">
        <w:rPr>
          <w:lang w:val="en-IE"/>
        </w:rPr>
        <w:t>.</w:t>
      </w:r>
    </w:p>
    <w:p w14:paraId="690D41BC" w14:textId="5C07E53D" w:rsidR="0001679D" w:rsidRDefault="007A3612" w:rsidP="0001679D">
      <w:pPr>
        <w:pStyle w:val="BodyText"/>
        <w:ind w:firstLine="0"/>
        <w:rPr>
          <w:lang w:val="en-IE"/>
        </w:rPr>
      </w:pPr>
      <w:r w:rsidRPr="007A3612">
        <w:rPr>
          <w:noProof/>
          <w:lang w:val="en-IE"/>
        </w:rPr>
        <w:lastRenderedPageBreak/>
        <w:drawing>
          <wp:inline distT="0" distB="0" distL="0" distR="0" wp14:anchorId="4478EC63" wp14:editId="36EB5A64">
            <wp:extent cx="3195728" cy="2377440"/>
            <wp:effectExtent l="0" t="0" r="5080" b="0"/>
            <wp:docPr id="51946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7653" name=""/>
                    <pic:cNvPicPr/>
                  </pic:nvPicPr>
                  <pic:blipFill>
                    <a:blip r:embed="rId14"/>
                    <a:stretch>
                      <a:fillRect/>
                    </a:stretch>
                  </pic:blipFill>
                  <pic:spPr>
                    <a:xfrm>
                      <a:off x="0" y="0"/>
                      <a:ext cx="3201427" cy="2381680"/>
                    </a:xfrm>
                    <a:prstGeom prst="rect">
                      <a:avLst/>
                    </a:prstGeom>
                  </pic:spPr>
                </pic:pic>
              </a:graphicData>
            </a:graphic>
          </wp:inline>
        </w:drawing>
      </w:r>
    </w:p>
    <w:p w14:paraId="09D7F7E5" w14:textId="4B49EA58" w:rsidR="00B205B2" w:rsidRPr="009A53DF" w:rsidRDefault="00B205B2" w:rsidP="00E63907">
      <w:pPr>
        <w:pStyle w:val="BodyText"/>
        <w:ind w:firstLine="0"/>
        <w:rPr>
          <w:sz w:val="16"/>
          <w:szCs w:val="16"/>
          <w:lang w:val="en-IE"/>
        </w:rPr>
      </w:pPr>
      <w:r w:rsidRPr="00B205B2">
        <w:rPr>
          <w:sz w:val="16"/>
          <w:szCs w:val="16"/>
          <w:lang w:val="en-IE"/>
        </w:rPr>
        <w:t>Figure 4. Terraform configuration for the Build stage using AWS CodeBuild.</w:t>
      </w:r>
    </w:p>
    <w:p w14:paraId="692C66E5" w14:textId="33F3AC64" w:rsidR="00B205B2" w:rsidRDefault="009A53DF" w:rsidP="00C46143">
      <w:pPr>
        <w:pStyle w:val="BodyText"/>
        <w:rPr>
          <w:lang w:val="en-IE"/>
        </w:rPr>
      </w:pPr>
      <w:r w:rsidRPr="009A53DF">
        <w:rPr>
          <w:lang w:val="en-IE"/>
        </w:rPr>
        <w:t>In the Deploy stage, the artifacts generated during the build are automatically deployed to Amazon ECS. This configuration</w:t>
      </w:r>
      <w:r w:rsidR="00A70C4D">
        <w:rPr>
          <w:lang w:val="en-IE"/>
        </w:rPr>
        <w:t xml:space="preserve">, </w:t>
      </w:r>
      <w:r w:rsidR="00A70C4D" w:rsidRPr="009A53DF">
        <w:rPr>
          <w:lang w:val="en-IE"/>
        </w:rPr>
        <w:t>illustrated in Figure 5</w:t>
      </w:r>
      <w:r w:rsidR="00A70C4D">
        <w:rPr>
          <w:lang w:val="en-IE"/>
        </w:rPr>
        <w:t xml:space="preserve"> enables </w:t>
      </w:r>
      <w:r w:rsidRPr="009A53DF">
        <w:rPr>
          <w:lang w:val="en-IE"/>
        </w:rPr>
        <w:t xml:space="preserve">zero-downtime deployments and </w:t>
      </w:r>
      <w:r w:rsidR="00A70C4D">
        <w:rPr>
          <w:lang w:val="en-IE"/>
        </w:rPr>
        <w:t>allows</w:t>
      </w:r>
      <w:r w:rsidRPr="009A53DF">
        <w:rPr>
          <w:lang w:val="en-IE"/>
        </w:rPr>
        <w:t xml:space="preserve"> full automation from commit to production.</w:t>
      </w:r>
    </w:p>
    <w:p w14:paraId="0D1DCCE3" w14:textId="6AB74D98" w:rsidR="009A53DF" w:rsidRDefault="00A64D6E" w:rsidP="00A716D9">
      <w:pPr>
        <w:pStyle w:val="BodyText"/>
        <w:ind w:firstLine="0"/>
        <w:rPr>
          <w:lang w:val="en-IE"/>
        </w:rPr>
      </w:pPr>
      <w:r w:rsidRPr="00A64D6E">
        <w:rPr>
          <w:noProof/>
          <w:lang w:val="en-IE"/>
        </w:rPr>
        <w:drawing>
          <wp:inline distT="0" distB="0" distL="0" distR="0" wp14:anchorId="79695B2D" wp14:editId="2E22B2D8">
            <wp:extent cx="3195955" cy="2599112"/>
            <wp:effectExtent l="0" t="0" r="4445" b="4445"/>
            <wp:docPr id="6495218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1890" name="Picture 1" descr="A screenshot of a computer program&#10;&#10;AI-generated content may be incorrect."/>
                    <pic:cNvPicPr/>
                  </pic:nvPicPr>
                  <pic:blipFill>
                    <a:blip r:embed="rId15"/>
                    <a:stretch>
                      <a:fillRect/>
                    </a:stretch>
                  </pic:blipFill>
                  <pic:spPr>
                    <a:xfrm>
                      <a:off x="0" y="0"/>
                      <a:ext cx="3197859" cy="2600660"/>
                    </a:xfrm>
                    <a:prstGeom prst="rect">
                      <a:avLst/>
                    </a:prstGeom>
                  </pic:spPr>
                </pic:pic>
              </a:graphicData>
            </a:graphic>
          </wp:inline>
        </w:drawing>
      </w:r>
    </w:p>
    <w:p w14:paraId="6B617C47" w14:textId="23BFDCE0" w:rsidR="00A716D9" w:rsidRPr="0012706F" w:rsidRDefault="001D7FA5" w:rsidP="00E63907">
      <w:pPr>
        <w:pStyle w:val="BodyText"/>
        <w:ind w:firstLine="0"/>
        <w:rPr>
          <w:sz w:val="16"/>
          <w:szCs w:val="16"/>
          <w:lang w:val="en-IE"/>
        </w:rPr>
      </w:pPr>
      <w:r>
        <w:rPr>
          <w:sz w:val="16"/>
          <w:szCs w:val="16"/>
          <w:lang w:val="en-IE"/>
        </w:rPr>
        <w:t xml:space="preserve">Figure 5. </w:t>
      </w:r>
      <w:r w:rsidR="000A0C41" w:rsidRPr="000A0C41">
        <w:rPr>
          <w:sz w:val="16"/>
          <w:szCs w:val="16"/>
          <w:lang w:val="en-IE"/>
        </w:rPr>
        <w:t>Terraform configuration for the Deploy stage integrating AWS ECS.</w:t>
      </w:r>
    </w:p>
    <w:p w14:paraId="05ECCFF7" w14:textId="4E32B9B0" w:rsidR="000473DF" w:rsidRDefault="00D9496F" w:rsidP="00AE3942">
      <w:pPr>
        <w:pStyle w:val="BodyText"/>
        <w:rPr>
          <w:lang w:val="en-IE"/>
        </w:rPr>
      </w:pPr>
      <w:r w:rsidRPr="00D9496F">
        <w:rPr>
          <w:lang w:val="en-IE"/>
        </w:rPr>
        <w:t>As a result of the Terraform setups, Figure 6 shows the actual AWS CodePipeline interface</w:t>
      </w:r>
      <w:r w:rsidR="008F5100">
        <w:rPr>
          <w:lang w:val="en-IE"/>
        </w:rPr>
        <w:t xml:space="preserve">. </w:t>
      </w:r>
    </w:p>
    <w:p w14:paraId="71F13E91" w14:textId="6A3D0B3E" w:rsidR="000E34BE" w:rsidRPr="00B376EB" w:rsidRDefault="0077238A" w:rsidP="00E63907">
      <w:pPr>
        <w:pStyle w:val="BodyText"/>
        <w:ind w:firstLine="0"/>
        <w:rPr>
          <w:lang w:val="en-IE"/>
        </w:rPr>
      </w:pPr>
      <w:r w:rsidRPr="0077238A">
        <w:rPr>
          <w:noProof/>
          <w:lang w:val="en-IE"/>
        </w:rPr>
        <w:drawing>
          <wp:inline distT="0" distB="0" distL="0" distR="0" wp14:anchorId="157E173C" wp14:editId="78C35F6A">
            <wp:extent cx="3195955" cy="1071245"/>
            <wp:effectExtent l="0" t="0" r="4445" b="0"/>
            <wp:docPr id="13604257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25776" name="Picture 1" descr="A screenshot of a computer program&#10;&#10;AI-generated content may be incorrect."/>
                    <pic:cNvPicPr/>
                  </pic:nvPicPr>
                  <pic:blipFill>
                    <a:blip r:embed="rId16"/>
                    <a:stretch>
                      <a:fillRect/>
                    </a:stretch>
                  </pic:blipFill>
                  <pic:spPr>
                    <a:xfrm>
                      <a:off x="0" y="0"/>
                      <a:ext cx="3195955" cy="1071245"/>
                    </a:xfrm>
                    <a:prstGeom prst="rect">
                      <a:avLst/>
                    </a:prstGeom>
                  </pic:spPr>
                </pic:pic>
              </a:graphicData>
            </a:graphic>
          </wp:inline>
        </w:drawing>
      </w:r>
      <w:r w:rsidR="000E34BE" w:rsidRPr="000E34BE">
        <w:rPr>
          <w:sz w:val="16"/>
          <w:szCs w:val="16"/>
          <w:lang w:val="en-IE"/>
        </w:rPr>
        <w:t>Figure 6. Real AWS CodePipeline execution view, showing the automated stages from source to deployment.</w:t>
      </w:r>
    </w:p>
    <w:p w14:paraId="3FAA4B7A" w14:textId="75CBBE22" w:rsidR="00A716D9" w:rsidRDefault="00893542" w:rsidP="00893542">
      <w:pPr>
        <w:pStyle w:val="BodyText"/>
        <w:ind w:firstLine="0"/>
        <w:rPr>
          <w:lang w:val="en-IE"/>
        </w:rPr>
      </w:pPr>
      <w:r>
        <w:rPr>
          <w:lang w:val="en-IE"/>
        </w:rPr>
        <w:tab/>
      </w:r>
      <w:r w:rsidR="00A3722E" w:rsidRPr="00A3722E">
        <w:rPr>
          <w:lang w:val="en-IE"/>
        </w:rPr>
        <w:t xml:space="preserve">In order to guarantee reliability, transparency and constant improvement, observability were disposed at </w:t>
      </w:r>
      <w:r w:rsidR="00A3722E">
        <w:rPr>
          <w:lang w:val="en-IE"/>
        </w:rPr>
        <w:t>two main</w:t>
      </w:r>
      <w:r w:rsidR="00A3722E" w:rsidRPr="00A3722E">
        <w:rPr>
          <w:lang w:val="en-IE"/>
        </w:rPr>
        <w:t xml:space="preserve"> process stages</w:t>
      </w:r>
      <w:r w:rsidR="00D84DDC">
        <w:rPr>
          <w:lang w:val="en-IE"/>
        </w:rPr>
        <w:t xml:space="preserve">, which </w:t>
      </w:r>
      <w:r w:rsidR="00B34D76">
        <w:rPr>
          <w:lang w:val="en-IE"/>
        </w:rPr>
        <w:t>are</w:t>
      </w:r>
      <w:r w:rsidR="008D59FD">
        <w:rPr>
          <w:lang w:val="en-IE"/>
        </w:rPr>
        <w:t xml:space="preserve"> </w:t>
      </w:r>
      <w:r w:rsidR="00D84DDC">
        <w:rPr>
          <w:lang w:val="en-IE"/>
        </w:rPr>
        <w:t>Build</w:t>
      </w:r>
      <w:r w:rsidR="00B34D76">
        <w:rPr>
          <w:lang w:val="en-IE"/>
        </w:rPr>
        <w:t xml:space="preserve">, </w:t>
      </w:r>
      <w:r w:rsidR="00247812">
        <w:rPr>
          <w:lang w:val="en-IE"/>
        </w:rPr>
        <w:t xml:space="preserve">getting logs from </w:t>
      </w:r>
      <w:r w:rsidR="002518B6">
        <w:rPr>
          <w:lang w:val="en-IE"/>
        </w:rPr>
        <w:t>the AWS CodeBuild</w:t>
      </w:r>
      <w:r w:rsidR="00D84DDC">
        <w:rPr>
          <w:lang w:val="en-IE"/>
        </w:rPr>
        <w:t xml:space="preserve"> and </w:t>
      </w:r>
      <w:r w:rsidR="008D59FD">
        <w:rPr>
          <w:lang w:val="en-IE"/>
        </w:rPr>
        <w:t xml:space="preserve">phase of </w:t>
      </w:r>
      <w:r w:rsidR="00D84DDC">
        <w:rPr>
          <w:lang w:val="en-IE"/>
        </w:rPr>
        <w:t>Deploy</w:t>
      </w:r>
      <w:r w:rsidR="008D59FD">
        <w:rPr>
          <w:lang w:val="en-IE"/>
        </w:rPr>
        <w:t xml:space="preserve"> </w:t>
      </w:r>
      <w:r w:rsidR="002518B6">
        <w:rPr>
          <w:lang w:val="en-IE"/>
        </w:rPr>
        <w:t xml:space="preserve">getting </w:t>
      </w:r>
      <w:r w:rsidR="00CE2C12">
        <w:rPr>
          <w:lang w:val="en-IE"/>
        </w:rPr>
        <w:t xml:space="preserve">logs from Amazon RDS, </w:t>
      </w:r>
      <w:r w:rsidR="00CE2C12">
        <w:rPr>
          <w:lang w:val="en-IE"/>
        </w:rPr>
        <w:t xml:space="preserve">PostgreSQL and </w:t>
      </w:r>
      <w:r w:rsidR="001C56F5">
        <w:rPr>
          <w:lang w:val="en-IE"/>
        </w:rPr>
        <w:t xml:space="preserve">Task </w:t>
      </w:r>
      <w:r w:rsidR="002725A3">
        <w:rPr>
          <w:lang w:val="en-IE"/>
        </w:rPr>
        <w:t>E</w:t>
      </w:r>
      <w:r w:rsidR="001C56F5">
        <w:rPr>
          <w:lang w:val="en-IE"/>
        </w:rPr>
        <w:t>xecutions including AWS ECS</w:t>
      </w:r>
      <w:r w:rsidR="00D97C98">
        <w:rPr>
          <w:lang w:val="en-IE"/>
        </w:rPr>
        <w:t xml:space="preserve"> as presented in Figure 7</w:t>
      </w:r>
      <w:r w:rsidR="00AA6F1D">
        <w:rPr>
          <w:lang w:val="en-IE"/>
        </w:rPr>
        <w:t>.</w:t>
      </w:r>
      <w:r w:rsidR="00A3722E" w:rsidRPr="00A3722E">
        <w:rPr>
          <w:lang w:val="en-IE"/>
        </w:rPr>
        <w:t xml:space="preserve"> </w:t>
      </w:r>
      <w:r w:rsidR="00AA6F1D">
        <w:rPr>
          <w:lang w:val="en-IE"/>
        </w:rPr>
        <w:t>On th</w:t>
      </w:r>
      <w:r w:rsidR="00275279">
        <w:rPr>
          <w:lang w:val="en-IE"/>
        </w:rPr>
        <w:t>e</w:t>
      </w:r>
      <w:r w:rsidR="00AA6F1D">
        <w:rPr>
          <w:lang w:val="en-IE"/>
        </w:rPr>
        <w:t>s</w:t>
      </w:r>
      <w:r w:rsidR="00275279">
        <w:rPr>
          <w:lang w:val="en-IE"/>
        </w:rPr>
        <w:t>e</w:t>
      </w:r>
      <w:r w:rsidR="00AA6F1D">
        <w:rPr>
          <w:lang w:val="en-IE"/>
        </w:rPr>
        <w:t xml:space="preserve"> process</w:t>
      </w:r>
      <w:r w:rsidR="00275279">
        <w:rPr>
          <w:lang w:val="en-IE"/>
        </w:rPr>
        <w:t>es</w:t>
      </w:r>
      <w:r w:rsidR="00AA6F1D">
        <w:rPr>
          <w:lang w:val="en-IE"/>
        </w:rPr>
        <w:t xml:space="preserve"> </w:t>
      </w:r>
      <w:r w:rsidR="00FA4866">
        <w:rPr>
          <w:lang w:val="en-IE"/>
        </w:rPr>
        <w:t>k</w:t>
      </w:r>
      <w:r w:rsidR="00A3722E" w:rsidRPr="00A3722E">
        <w:rPr>
          <w:lang w:val="en-IE"/>
        </w:rPr>
        <w:t xml:space="preserve">ey metrics </w:t>
      </w:r>
      <w:r w:rsidR="0063257E">
        <w:rPr>
          <w:lang w:val="en-IE"/>
        </w:rPr>
        <w:t>are</w:t>
      </w:r>
      <w:r w:rsidR="00A3722E" w:rsidRPr="00A3722E">
        <w:rPr>
          <w:lang w:val="en-IE"/>
        </w:rPr>
        <w:t xml:space="preserve"> output to Amazon CloudWatch, including the time spent constructing the program (build-time), the rate at which errors occurred during production and deployment. </w:t>
      </w:r>
    </w:p>
    <w:p w14:paraId="0A3E2EAE" w14:textId="77A47124" w:rsidR="00FD6E02" w:rsidRDefault="00FD6E02" w:rsidP="00FD6E02">
      <w:pPr>
        <w:pStyle w:val="BodyText"/>
        <w:ind w:firstLine="0"/>
        <w:rPr>
          <w:strike/>
          <w:lang w:val="en-IE"/>
        </w:rPr>
      </w:pPr>
      <w:r w:rsidRPr="00FD6E02">
        <w:rPr>
          <w:strike/>
          <w:noProof/>
          <w:lang w:val="en-IE"/>
        </w:rPr>
        <w:drawing>
          <wp:inline distT="0" distB="0" distL="0" distR="0" wp14:anchorId="7A957CC4" wp14:editId="5D731684">
            <wp:extent cx="3195955" cy="2889885"/>
            <wp:effectExtent l="0" t="0" r="4445" b="5715"/>
            <wp:docPr id="13647085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708503" name="Picture 1" descr="A screenshot of a computer&#10;&#10;AI-generated content may be incorrect."/>
                    <pic:cNvPicPr/>
                  </pic:nvPicPr>
                  <pic:blipFill>
                    <a:blip r:embed="rId17"/>
                    <a:stretch>
                      <a:fillRect/>
                    </a:stretch>
                  </pic:blipFill>
                  <pic:spPr>
                    <a:xfrm>
                      <a:off x="0" y="0"/>
                      <a:ext cx="3195955" cy="2889885"/>
                    </a:xfrm>
                    <a:prstGeom prst="rect">
                      <a:avLst/>
                    </a:prstGeom>
                  </pic:spPr>
                </pic:pic>
              </a:graphicData>
            </a:graphic>
          </wp:inline>
        </w:drawing>
      </w:r>
    </w:p>
    <w:p w14:paraId="3266424E" w14:textId="362CFA07" w:rsidR="003F20E8" w:rsidRPr="003F20E8" w:rsidRDefault="003F20E8" w:rsidP="00FD6E02">
      <w:pPr>
        <w:pStyle w:val="BodyText"/>
        <w:ind w:firstLine="0"/>
        <w:rPr>
          <w:sz w:val="16"/>
          <w:szCs w:val="16"/>
          <w:lang w:val="en-IE"/>
        </w:rPr>
      </w:pPr>
      <w:r w:rsidRPr="000E34BE">
        <w:rPr>
          <w:sz w:val="16"/>
          <w:szCs w:val="16"/>
          <w:lang w:val="en-IE"/>
        </w:rPr>
        <w:t xml:space="preserve">Figure </w:t>
      </w:r>
      <w:r>
        <w:rPr>
          <w:sz w:val="16"/>
          <w:szCs w:val="16"/>
          <w:lang w:val="en-IE"/>
        </w:rPr>
        <w:t>7</w:t>
      </w:r>
      <w:r w:rsidRPr="000E34BE">
        <w:rPr>
          <w:sz w:val="16"/>
          <w:szCs w:val="16"/>
          <w:lang w:val="en-IE"/>
        </w:rPr>
        <w:t xml:space="preserve">. </w:t>
      </w:r>
      <w:r w:rsidR="006A2D6D">
        <w:rPr>
          <w:sz w:val="16"/>
          <w:szCs w:val="16"/>
          <w:lang w:val="en-IE"/>
        </w:rPr>
        <w:t xml:space="preserve"> Log groups created at </w:t>
      </w:r>
      <w:r w:rsidRPr="000E34BE">
        <w:rPr>
          <w:sz w:val="16"/>
          <w:szCs w:val="16"/>
          <w:lang w:val="en-IE"/>
        </w:rPr>
        <w:t xml:space="preserve">AWS </w:t>
      </w:r>
      <w:r w:rsidR="004A63CC">
        <w:rPr>
          <w:sz w:val="16"/>
          <w:szCs w:val="16"/>
          <w:lang w:val="en-IE"/>
        </w:rPr>
        <w:t>CloudWatch</w:t>
      </w:r>
      <w:r w:rsidR="009C7A82">
        <w:rPr>
          <w:sz w:val="16"/>
          <w:szCs w:val="16"/>
          <w:lang w:val="en-IE"/>
        </w:rPr>
        <w:t xml:space="preserve"> to </w:t>
      </w:r>
      <w:r w:rsidR="009C7A82" w:rsidRPr="009C7A82">
        <w:rPr>
          <w:sz w:val="16"/>
          <w:szCs w:val="16"/>
          <w:lang w:val="en-IE"/>
        </w:rPr>
        <w:t>ensure constant monitoring in the most important stages of the process.</w:t>
      </w:r>
    </w:p>
    <w:p w14:paraId="5DE2182E" w14:textId="01BA4ED9" w:rsidR="00B44E5A" w:rsidRDefault="00B44E5A" w:rsidP="00C46143">
      <w:pPr>
        <w:pStyle w:val="BodyText"/>
        <w:rPr>
          <w:lang w:val="en-IE"/>
        </w:rPr>
      </w:pPr>
      <w:r w:rsidRPr="00B44E5A">
        <w:rPr>
          <w:lang w:val="en-IE"/>
        </w:rPr>
        <w:t>In summary</w:t>
      </w:r>
      <w:r>
        <w:rPr>
          <w:lang w:val="en-IE"/>
        </w:rPr>
        <w:t>,</w:t>
      </w:r>
      <w:r w:rsidRPr="00B44E5A">
        <w:rPr>
          <w:lang w:val="en-IE"/>
        </w:rPr>
        <w:t xml:space="preserve"> </w:t>
      </w:r>
      <w:r>
        <w:rPr>
          <w:lang w:val="en-IE"/>
        </w:rPr>
        <w:t>c</w:t>
      </w:r>
      <w:r w:rsidRPr="00B44E5A">
        <w:rPr>
          <w:lang w:val="en-IE"/>
        </w:rPr>
        <w:t xml:space="preserve">ombined with infrastructure provisioning automation processes, </w:t>
      </w:r>
      <w:r>
        <w:rPr>
          <w:lang w:val="en-IE"/>
        </w:rPr>
        <w:t xml:space="preserve">it is possible to </w:t>
      </w:r>
      <w:r w:rsidRPr="00B44E5A">
        <w:rPr>
          <w:lang w:val="en-IE"/>
        </w:rPr>
        <w:t xml:space="preserve"> build a robust</w:t>
      </w:r>
      <w:r>
        <w:rPr>
          <w:lang w:val="en-IE"/>
        </w:rPr>
        <w:t xml:space="preserve"> and </w:t>
      </w:r>
      <w:r w:rsidRPr="00B44E5A">
        <w:rPr>
          <w:lang w:val="en-IE"/>
        </w:rPr>
        <w:t>repeatable CI/CD</w:t>
      </w:r>
      <w:r>
        <w:rPr>
          <w:lang w:val="en-IE"/>
        </w:rPr>
        <w:t>/CD</w:t>
      </w:r>
      <w:r w:rsidRPr="00B44E5A">
        <w:rPr>
          <w:lang w:val="en-IE"/>
        </w:rPr>
        <w:t xml:space="preserve"> pipeline able to support continuous delivery at scale.</w:t>
      </w:r>
      <w:r>
        <w:rPr>
          <w:lang w:val="en-IE"/>
        </w:rPr>
        <w:t xml:space="preserve"> </w:t>
      </w:r>
    </w:p>
    <w:p w14:paraId="271EB7E6" w14:textId="53B8B3B0" w:rsidR="00C343C5" w:rsidRPr="006D29D1" w:rsidRDefault="006D29D1" w:rsidP="006C22F5">
      <w:pPr>
        <w:pStyle w:val="BodyText"/>
        <w:rPr>
          <w:lang w:val="en-IE"/>
        </w:rPr>
      </w:pPr>
      <w:r w:rsidRPr="006D29D1">
        <w:rPr>
          <w:lang w:val="en-IE"/>
        </w:rPr>
        <w:t>The next section will present in detail a critical analysis of practices, tools and adopted configurations, including vulnerabilities found and their respective corrections.</w:t>
      </w:r>
    </w:p>
    <w:p w14:paraId="65313B9F" w14:textId="2FE3D7B1" w:rsidR="009303D9" w:rsidRPr="007A2F90" w:rsidRDefault="008836FA" w:rsidP="006B6B66">
      <w:pPr>
        <w:pStyle w:val="Heading1"/>
        <w:rPr>
          <w:lang w:val="en-IE"/>
        </w:rPr>
      </w:pPr>
      <w:r w:rsidRPr="008836FA">
        <w:rPr>
          <w:lang w:val="en-IE"/>
        </w:rPr>
        <w:t>Static Code Analysis and Security Vulnerability Analysis</w:t>
      </w:r>
    </w:p>
    <w:p w14:paraId="1FEC7687" w14:textId="0F636B8E" w:rsidR="000E0F17" w:rsidRDefault="000E0F17" w:rsidP="002A7340">
      <w:pPr>
        <w:pStyle w:val="BodyText"/>
        <w:rPr>
          <w:lang w:val="en-IE"/>
        </w:rPr>
      </w:pPr>
      <w:r w:rsidRPr="000E0F17">
        <w:rPr>
          <w:lang w:val="en-IE"/>
        </w:rPr>
        <w:t>Security validation in the CI/CD context necessitates a multifaceted approach that evaluates both the source code and the operational application. At different times in the software lifecycle, both Static Application Security Testing (SAST) and Dynamic Application Security Testing (DAST) are applied. In this section,</w:t>
      </w:r>
      <w:r w:rsidR="004B20DA">
        <w:rPr>
          <w:lang w:val="en-IE"/>
        </w:rPr>
        <w:t xml:space="preserve">  is presented</w:t>
      </w:r>
      <w:r w:rsidRPr="000E0F17">
        <w:rPr>
          <w:lang w:val="en-IE"/>
        </w:rPr>
        <w:t xml:space="preserve"> a critical analysis of both methods, their integration in pipeline and results obtained from integrating them onto our project.</w:t>
      </w:r>
    </w:p>
    <w:p w14:paraId="367BF7C2" w14:textId="3BF7A74D" w:rsidR="00E50E84" w:rsidRPr="00A241FE" w:rsidRDefault="00E50E84" w:rsidP="00A241FE">
      <w:pPr>
        <w:pStyle w:val="Heading2"/>
        <w:rPr>
          <w:lang w:val="en-IE"/>
        </w:rPr>
      </w:pPr>
      <w:r w:rsidRPr="0012706F">
        <w:rPr>
          <w:lang w:val="en-IE"/>
        </w:rPr>
        <w:t>Objective and Methodology of Code Analysis</w:t>
      </w:r>
    </w:p>
    <w:p w14:paraId="4CBEB81C" w14:textId="482D9653" w:rsidR="00341686" w:rsidRDefault="00341686" w:rsidP="005530FE">
      <w:pPr>
        <w:pStyle w:val="BodyText"/>
        <w:rPr>
          <w:lang w:val="en-IE"/>
        </w:rPr>
      </w:pPr>
      <w:r w:rsidRPr="00341686">
        <w:rPr>
          <w:lang w:val="en-IE"/>
        </w:rPr>
        <w:t>SAST and DAST</w:t>
      </w:r>
      <w:r w:rsidR="00E50E84">
        <w:rPr>
          <w:lang w:val="en-IE"/>
        </w:rPr>
        <w:t xml:space="preserve"> </w:t>
      </w:r>
      <w:r w:rsidRPr="00341686">
        <w:rPr>
          <w:lang w:val="en-IE"/>
        </w:rPr>
        <w:t xml:space="preserve">are used as sources of truth when identifying, classifying, and reporting security issues </w:t>
      </w:r>
      <w:r w:rsidR="006B695A">
        <w:rPr>
          <w:lang w:val="en-IE"/>
        </w:rPr>
        <w:t xml:space="preserve">during the process of the </w:t>
      </w:r>
      <w:r w:rsidRPr="00341686">
        <w:rPr>
          <w:lang w:val="en-IE"/>
        </w:rPr>
        <w:t>CI/CD</w:t>
      </w:r>
      <w:r w:rsidR="006B695A">
        <w:rPr>
          <w:lang w:val="en-IE"/>
        </w:rPr>
        <w:t>,</w:t>
      </w:r>
      <w:r w:rsidRPr="00341686">
        <w:rPr>
          <w:lang w:val="en-IE"/>
        </w:rPr>
        <w:t xml:space="preserve"> </w:t>
      </w:r>
      <w:r w:rsidR="006B695A">
        <w:rPr>
          <w:lang w:val="en-IE"/>
        </w:rPr>
        <w:t>it</w:t>
      </w:r>
      <w:r w:rsidRPr="00341686">
        <w:rPr>
          <w:lang w:val="en-IE"/>
        </w:rPr>
        <w:t xml:space="preserve"> may be seamlessly integrated into the pipeline for secure and ongoing application tests throughout the development process</w:t>
      </w:r>
      <w:r w:rsidR="00E50E84">
        <w:rPr>
          <w:lang w:val="en-IE"/>
        </w:rPr>
        <w:t>.</w:t>
      </w:r>
      <w:r w:rsidRPr="00341686">
        <w:rPr>
          <w:lang w:val="en-IE"/>
        </w:rPr>
        <w:t xml:space="preserve"> Both SAST</w:t>
      </w:r>
      <w:r w:rsidR="00533739">
        <w:rPr>
          <w:lang w:val="en-IE"/>
        </w:rPr>
        <w:t xml:space="preserve"> via SonarQube</w:t>
      </w:r>
      <w:r w:rsidRPr="00341686">
        <w:rPr>
          <w:lang w:val="en-IE"/>
        </w:rPr>
        <w:t xml:space="preserve"> and DAST</w:t>
      </w:r>
      <w:r w:rsidR="00533739">
        <w:rPr>
          <w:lang w:val="en-IE"/>
        </w:rPr>
        <w:t xml:space="preserve"> via </w:t>
      </w:r>
      <w:r w:rsidR="00533739" w:rsidRPr="00533739">
        <w:rPr>
          <w:lang w:val="en-IE"/>
        </w:rPr>
        <w:t>Zed Attack Proxy (ZAP)</w:t>
      </w:r>
      <w:r w:rsidR="00533739">
        <w:rPr>
          <w:lang w:val="en-IE"/>
        </w:rPr>
        <w:t xml:space="preserve"> </w:t>
      </w:r>
      <w:r w:rsidRPr="00341686">
        <w:rPr>
          <w:lang w:val="en-IE"/>
        </w:rPr>
        <w:t>create a detailed report on identified vulnerabilities.</w:t>
      </w:r>
      <w:r w:rsidR="00E36B46">
        <w:rPr>
          <w:lang w:val="en-IE"/>
        </w:rPr>
        <w:t xml:space="preserve"> </w:t>
      </w:r>
      <w:r w:rsidR="00533739">
        <w:rPr>
          <w:lang w:val="en-IE"/>
        </w:rPr>
        <w:t>These</w:t>
      </w:r>
      <w:r w:rsidRPr="00341686">
        <w:rPr>
          <w:lang w:val="en-IE"/>
        </w:rPr>
        <w:t xml:space="preserve"> report includes a brief description, including the severity of the incident and some suggestions for remediation</w:t>
      </w:r>
      <w:r w:rsidR="00533739">
        <w:rPr>
          <w:lang w:val="en-IE"/>
        </w:rPr>
        <w:t xml:space="preserve">. Based on this, it is possible to take actions </w:t>
      </w:r>
      <w:r w:rsidR="00533739" w:rsidRPr="00341686">
        <w:rPr>
          <w:lang w:val="en-IE"/>
        </w:rPr>
        <w:t>to address security issues in a timely manner</w:t>
      </w:r>
      <w:r w:rsidR="00E36B46">
        <w:rPr>
          <w:lang w:val="en-IE"/>
        </w:rPr>
        <w:t>.</w:t>
      </w:r>
      <w:r w:rsidRPr="00341686">
        <w:rPr>
          <w:lang w:val="en-IE"/>
        </w:rPr>
        <w:t xml:space="preserve"> </w:t>
      </w:r>
    </w:p>
    <w:p w14:paraId="29F25D27" w14:textId="081DDFFB" w:rsidR="005530FE" w:rsidRPr="005530FE" w:rsidRDefault="005530FE" w:rsidP="0046465B">
      <w:pPr>
        <w:pStyle w:val="BodyText"/>
        <w:rPr>
          <w:lang w:val="en-IE"/>
        </w:rPr>
      </w:pPr>
      <w:r w:rsidRPr="005530FE">
        <w:rPr>
          <w:lang w:val="en-IE"/>
        </w:rPr>
        <w:lastRenderedPageBreak/>
        <w:t>In this implementation, SAST analysis was performed by SonarQube</w:t>
      </w:r>
      <w:r>
        <w:rPr>
          <w:lang w:val="en-IE"/>
        </w:rPr>
        <w:t>, which</w:t>
      </w:r>
      <w:r w:rsidRPr="005530FE">
        <w:rPr>
          <w:lang w:val="en-IE"/>
        </w:rPr>
        <w:t xml:space="preserve"> is a static inspection of the code</w:t>
      </w:r>
      <w:r>
        <w:rPr>
          <w:lang w:val="en-IE"/>
        </w:rPr>
        <w:t xml:space="preserve"> </w:t>
      </w:r>
      <w:r w:rsidRPr="005530FE">
        <w:rPr>
          <w:lang w:val="en-IE"/>
        </w:rPr>
        <w:t xml:space="preserve">base prior to build completion. It sort out issues such as code smells, programming logic errors, unsafe functions and potential vulnerabilities such as injection risks and leaking of hard-coded credentials. This static analysis is automatically run </w:t>
      </w:r>
      <w:r>
        <w:rPr>
          <w:lang w:val="en-IE"/>
        </w:rPr>
        <w:t xml:space="preserve">after the Source </w:t>
      </w:r>
      <w:r w:rsidRPr="005530FE">
        <w:rPr>
          <w:lang w:val="en-IE"/>
        </w:rPr>
        <w:t>phase of the pipeline, thereby incorporating security checks early into your workflow</w:t>
      </w:r>
      <w:r w:rsidR="00116D4B">
        <w:rPr>
          <w:lang w:val="en-IE"/>
        </w:rPr>
        <w:t xml:space="preserve"> [</w:t>
      </w:r>
      <w:r w:rsidR="00E83D91">
        <w:rPr>
          <w:lang w:val="en-IE"/>
        </w:rPr>
        <w:t>1</w:t>
      </w:r>
      <w:r w:rsidR="00116D4B">
        <w:rPr>
          <w:lang w:val="en-IE"/>
        </w:rPr>
        <w:t>].</w:t>
      </w:r>
    </w:p>
    <w:p w14:paraId="77745631" w14:textId="0EB1F2F2" w:rsidR="005530FE" w:rsidRPr="005530FE" w:rsidRDefault="005530FE" w:rsidP="00D606E1">
      <w:pPr>
        <w:pStyle w:val="BodyText"/>
        <w:rPr>
          <w:lang w:val="en-IE"/>
        </w:rPr>
      </w:pPr>
      <w:r w:rsidRPr="005530FE">
        <w:rPr>
          <w:lang w:val="en-IE"/>
        </w:rPr>
        <w:t xml:space="preserve">In contrast, DAST uses OWASP Zed Attack Proxy (ZAP) for analysis after </w:t>
      </w:r>
      <w:r w:rsidR="006F471F">
        <w:rPr>
          <w:lang w:val="en-IE"/>
        </w:rPr>
        <w:t>the</w:t>
      </w:r>
      <w:r w:rsidRPr="005530FE">
        <w:rPr>
          <w:lang w:val="en-IE"/>
        </w:rPr>
        <w:t xml:space="preserve"> app is deployed to the test environment. This dynamic method applies controlled attacks from outside the system on a live level, aimed at discovering weak points suitable for exploitation such as engine misconfigurations, unsafe HTTP headers and exposure of sensitive data. DAST supplements SAST by searching for vulnerabilities that come to light only when the program is running</w:t>
      </w:r>
      <w:r w:rsidR="00116D4B">
        <w:rPr>
          <w:lang w:val="en-IE"/>
        </w:rPr>
        <w:t xml:space="preserve"> [</w:t>
      </w:r>
      <w:r w:rsidR="00CB3520">
        <w:rPr>
          <w:lang w:val="en-IE"/>
        </w:rPr>
        <w:t>2</w:t>
      </w:r>
      <w:r w:rsidR="00116D4B">
        <w:rPr>
          <w:lang w:val="en-IE"/>
        </w:rPr>
        <w:t>].</w:t>
      </w:r>
    </w:p>
    <w:p w14:paraId="4A45E4ED" w14:textId="171049F6" w:rsidR="005530FE" w:rsidRPr="005530FE" w:rsidRDefault="005530FE" w:rsidP="00BA1D9C">
      <w:pPr>
        <w:pStyle w:val="BodyText"/>
        <w:rPr>
          <w:lang w:val="en-IE"/>
        </w:rPr>
      </w:pPr>
      <w:r w:rsidRPr="005530FE">
        <w:rPr>
          <w:lang w:val="en-IE"/>
        </w:rPr>
        <w:t>Both tools generate detailed reports, containing the type, severity and recommended fix for each issue found. These outputs were collected together for analysis, allow</w:t>
      </w:r>
      <w:r w:rsidR="00D606E1">
        <w:rPr>
          <w:lang w:val="en-IE"/>
        </w:rPr>
        <w:t xml:space="preserve">s </w:t>
      </w:r>
      <w:r w:rsidRPr="005530FE">
        <w:rPr>
          <w:lang w:val="en-IE"/>
        </w:rPr>
        <w:t xml:space="preserve">to </w:t>
      </w:r>
      <w:r w:rsidR="00D606E1" w:rsidRPr="00D606E1">
        <w:rPr>
          <w:lang w:val="en-IE"/>
        </w:rPr>
        <w:t xml:space="preserve">measure </w:t>
      </w:r>
      <w:r w:rsidRPr="005530FE">
        <w:rPr>
          <w:lang w:val="en-IE"/>
        </w:rPr>
        <w:t xml:space="preserve">how secure </w:t>
      </w:r>
      <w:r w:rsidR="00D606E1">
        <w:rPr>
          <w:lang w:val="en-IE"/>
        </w:rPr>
        <w:t>is the application</w:t>
      </w:r>
      <w:r w:rsidRPr="005530FE">
        <w:rPr>
          <w:lang w:val="en-IE"/>
        </w:rPr>
        <w:t xml:space="preserve"> given its basic input points at inception. </w:t>
      </w:r>
    </w:p>
    <w:p w14:paraId="6EED05F7" w14:textId="15AFDFC4" w:rsidR="00341686" w:rsidRPr="005530FE" w:rsidRDefault="005530FE" w:rsidP="00844E35">
      <w:pPr>
        <w:pStyle w:val="BodyText"/>
        <w:rPr>
          <w:lang w:val="en-IE"/>
        </w:rPr>
      </w:pPr>
      <w:r w:rsidRPr="005530FE">
        <w:rPr>
          <w:lang w:val="en-IE"/>
        </w:rPr>
        <w:t xml:space="preserve">The results from both analyses (vulnerabilities and weaknesses detected by SAST; those found during DAST execution) will be presented in subsequent subsections of this </w:t>
      </w:r>
      <w:r w:rsidR="00BA1D9C">
        <w:rPr>
          <w:lang w:val="en-IE"/>
        </w:rPr>
        <w:t>paper</w:t>
      </w:r>
      <w:r w:rsidRPr="005530FE">
        <w:rPr>
          <w:lang w:val="en-IE"/>
        </w:rPr>
        <w:t>. Each case will include the original issue, the solution taken to fix it</w:t>
      </w:r>
      <w:r w:rsidR="00BA1D9C">
        <w:rPr>
          <w:lang w:val="en-IE"/>
        </w:rPr>
        <w:t>.</w:t>
      </w:r>
    </w:p>
    <w:p w14:paraId="55E56909" w14:textId="75C168F2" w:rsidR="00E63907" w:rsidRPr="00E63907" w:rsidRDefault="007341F6" w:rsidP="00E63907">
      <w:pPr>
        <w:pStyle w:val="Heading2"/>
        <w:rPr>
          <w:lang w:val="en-IE"/>
        </w:rPr>
      </w:pPr>
      <w:r>
        <w:rPr>
          <w:lang w:val="en-IE"/>
        </w:rPr>
        <w:t>Findings from Static Code Analysis</w:t>
      </w:r>
    </w:p>
    <w:p w14:paraId="3466D9B4" w14:textId="075617FA" w:rsidR="00E63907" w:rsidRPr="00262A0E" w:rsidRDefault="000D6CD4" w:rsidP="00E63907">
      <w:pPr>
        <w:pStyle w:val="BodyText"/>
        <w:rPr>
          <w:lang w:val="en-IE"/>
        </w:rPr>
      </w:pPr>
      <w:r w:rsidRPr="00262A0E">
        <w:rPr>
          <w:lang w:val="en-IE"/>
        </w:rPr>
        <w:t xml:space="preserve">The first static code analysis conducted by SonarQube on October 28, 2025, generated metrics regarding the quality of the code and the security </w:t>
      </w:r>
      <w:r w:rsidR="00E61470">
        <w:rPr>
          <w:lang w:val="en-IE"/>
        </w:rPr>
        <w:t>view</w:t>
      </w:r>
      <w:r w:rsidRPr="00262A0E">
        <w:rPr>
          <w:lang w:val="en-IE"/>
        </w:rPr>
        <w:t xml:space="preserve"> of the application. Through this analysis, it was possible to identify one vulnerability </w:t>
      </w:r>
      <w:r w:rsidR="002833E8">
        <w:rPr>
          <w:lang w:val="en-IE"/>
        </w:rPr>
        <w:t xml:space="preserve">related to security </w:t>
      </w:r>
      <w:r w:rsidRPr="00262A0E">
        <w:rPr>
          <w:lang w:val="en-IE"/>
        </w:rPr>
        <w:t xml:space="preserve">and six opportunities related to maintainability, as illustrated in Figure </w:t>
      </w:r>
      <w:r w:rsidR="003F20E8">
        <w:rPr>
          <w:lang w:val="en-IE"/>
        </w:rPr>
        <w:t>8</w:t>
      </w:r>
      <w:r w:rsidRPr="00262A0E">
        <w:rPr>
          <w:lang w:val="en-IE"/>
        </w:rPr>
        <w:t>.</w:t>
      </w:r>
    </w:p>
    <w:p w14:paraId="012EE048" w14:textId="77777777" w:rsidR="00E63907" w:rsidRDefault="00E63907" w:rsidP="00E63907">
      <w:pPr>
        <w:pStyle w:val="BodyText"/>
        <w:ind w:firstLine="0"/>
        <w:rPr>
          <w:strike/>
          <w:lang w:val="en-IE"/>
        </w:rPr>
      </w:pPr>
      <w:r w:rsidRPr="00E63907">
        <w:rPr>
          <w:strike/>
          <w:noProof/>
          <w:lang w:val="en-IE"/>
        </w:rPr>
        <w:drawing>
          <wp:inline distT="0" distB="0" distL="0" distR="0" wp14:anchorId="55F3ABD0" wp14:editId="3FEC328D">
            <wp:extent cx="3195955" cy="564515"/>
            <wp:effectExtent l="0" t="0" r="4445" b="0"/>
            <wp:docPr id="940071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1078" name="Picture 1" descr="A screenshot of a computer&#10;&#10;AI-generated content may be incorrect."/>
                    <pic:cNvPicPr/>
                  </pic:nvPicPr>
                  <pic:blipFill>
                    <a:blip r:embed="rId18"/>
                    <a:stretch>
                      <a:fillRect/>
                    </a:stretch>
                  </pic:blipFill>
                  <pic:spPr>
                    <a:xfrm>
                      <a:off x="0" y="0"/>
                      <a:ext cx="3195955" cy="564515"/>
                    </a:xfrm>
                    <a:prstGeom prst="rect">
                      <a:avLst/>
                    </a:prstGeom>
                  </pic:spPr>
                </pic:pic>
              </a:graphicData>
            </a:graphic>
          </wp:inline>
        </w:drawing>
      </w:r>
    </w:p>
    <w:p w14:paraId="4526C6F5" w14:textId="6DD7CE3D" w:rsidR="00E63907" w:rsidRPr="00E63907" w:rsidRDefault="00E63907" w:rsidP="00E63907">
      <w:pPr>
        <w:pStyle w:val="BodyText"/>
        <w:ind w:firstLine="0"/>
        <w:rPr>
          <w:sz w:val="16"/>
          <w:szCs w:val="16"/>
          <w:lang w:val="en-IE"/>
        </w:rPr>
      </w:pPr>
      <w:r w:rsidRPr="00E63907">
        <w:rPr>
          <w:sz w:val="16"/>
          <w:szCs w:val="16"/>
          <w:lang w:val="en-IE"/>
        </w:rPr>
        <w:t xml:space="preserve">Figure </w:t>
      </w:r>
      <w:r w:rsidR="003F20E8">
        <w:rPr>
          <w:sz w:val="16"/>
          <w:szCs w:val="16"/>
          <w:lang w:val="en-IE"/>
        </w:rPr>
        <w:t>8</w:t>
      </w:r>
      <w:r w:rsidRPr="00E63907">
        <w:rPr>
          <w:sz w:val="16"/>
          <w:szCs w:val="16"/>
          <w:lang w:val="en-IE"/>
        </w:rPr>
        <w:t xml:space="preserve">. </w:t>
      </w:r>
      <w:r w:rsidR="00405758">
        <w:rPr>
          <w:sz w:val="16"/>
          <w:szCs w:val="16"/>
          <w:lang w:val="en-IE"/>
        </w:rPr>
        <w:t xml:space="preserve">Results from the first analysis performed by </w:t>
      </w:r>
      <w:r>
        <w:rPr>
          <w:sz w:val="16"/>
          <w:szCs w:val="16"/>
          <w:lang w:val="en-IE"/>
        </w:rPr>
        <w:t>SonarQube</w:t>
      </w:r>
      <w:r w:rsidRPr="00E63907">
        <w:rPr>
          <w:sz w:val="16"/>
          <w:szCs w:val="16"/>
          <w:lang w:val="en-IE"/>
        </w:rPr>
        <w:t>.</w:t>
      </w:r>
    </w:p>
    <w:p w14:paraId="378186CC" w14:textId="6754AE65" w:rsidR="00F620E6" w:rsidRPr="00005370" w:rsidRDefault="00C2795F" w:rsidP="00E63907">
      <w:pPr>
        <w:pStyle w:val="BodyText"/>
        <w:ind w:firstLine="0"/>
        <w:rPr>
          <w:lang w:val="en-IE"/>
        </w:rPr>
      </w:pPr>
      <w:r w:rsidRPr="00C2795F">
        <w:rPr>
          <w:lang w:val="en-IE"/>
        </w:rPr>
        <w:tab/>
      </w:r>
      <w:r w:rsidR="000915C3" w:rsidRPr="000915C3">
        <w:rPr>
          <w:lang w:val="en-IE"/>
        </w:rPr>
        <w:t xml:space="preserve">The examination of the SonarQube report </w:t>
      </w:r>
      <w:r w:rsidR="00093219">
        <w:rPr>
          <w:lang w:val="en-IE"/>
        </w:rPr>
        <w:t>showed</w:t>
      </w:r>
      <w:r w:rsidR="000915C3" w:rsidRPr="000915C3">
        <w:rPr>
          <w:lang w:val="en-IE"/>
        </w:rPr>
        <w:t xml:space="preserve"> a vulnerability classified as "secrets S6703" related to the exposure of sensitive credentials in the source code, as illustrated in Figure </w:t>
      </w:r>
      <w:r w:rsidR="003F20E8">
        <w:rPr>
          <w:lang w:val="en-IE"/>
        </w:rPr>
        <w:t>9</w:t>
      </w:r>
      <w:r w:rsidR="000915C3" w:rsidRPr="000915C3">
        <w:rPr>
          <w:lang w:val="en-IE"/>
        </w:rPr>
        <w:t xml:space="preserve">. </w:t>
      </w:r>
      <w:r w:rsidR="000915C3" w:rsidRPr="00DA6936">
        <w:rPr>
          <w:lang w:val="en-IE"/>
        </w:rPr>
        <w:t xml:space="preserve">This practice poses a security risk that undermines confidentiality and access control </w:t>
      </w:r>
      <w:r w:rsidR="00F620E6" w:rsidRPr="00005370">
        <w:rPr>
          <w:lang w:val="en-IE"/>
        </w:rPr>
        <w:t>[</w:t>
      </w:r>
      <w:r w:rsidR="00314178">
        <w:rPr>
          <w:lang w:val="en-IE"/>
        </w:rPr>
        <w:t>3</w:t>
      </w:r>
      <w:r w:rsidR="00E20CB7" w:rsidRPr="00005370">
        <w:rPr>
          <w:lang w:val="en-IE"/>
        </w:rPr>
        <w:t>]</w:t>
      </w:r>
      <w:r w:rsidR="00237EE5">
        <w:rPr>
          <w:lang w:val="en-IE"/>
        </w:rPr>
        <w:t>.</w:t>
      </w:r>
    </w:p>
    <w:p w14:paraId="34399BCA" w14:textId="29AE0634" w:rsidR="00EB149B" w:rsidRPr="00005370" w:rsidRDefault="00F620E6" w:rsidP="00E63907">
      <w:pPr>
        <w:pStyle w:val="BodyText"/>
        <w:ind w:firstLine="0"/>
        <w:rPr>
          <w:lang w:val="en-IE"/>
        </w:rPr>
      </w:pPr>
      <w:r w:rsidRPr="00F620E6">
        <w:rPr>
          <w:noProof/>
          <w:lang w:val="pt-BR"/>
        </w:rPr>
        <w:drawing>
          <wp:inline distT="0" distB="0" distL="0" distR="0" wp14:anchorId="07CF904C" wp14:editId="17DEF366">
            <wp:extent cx="3195955" cy="2422113"/>
            <wp:effectExtent l="0" t="0" r="4445" b="3810"/>
            <wp:docPr id="13712644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64441" name="Picture 1" descr="A screenshot of a computer&#10;&#10;AI-generated content may be incorrect."/>
                    <pic:cNvPicPr/>
                  </pic:nvPicPr>
                  <pic:blipFill>
                    <a:blip r:embed="rId19"/>
                    <a:stretch>
                      <a:fillRect/>
                    </a:stretch>
                  </pic:blipFill>
                  <pic:spPr>
                    <a:xfrm>
                      <a:off x="0" y="0"/>
                      <a:ext cx="3197598" cy="2423358"/>
                    </a:xfrm>
                    <a:prstGeom prst="rect">
                      <a:avLst/>
                    </a:prstGeom>
                  </pic:spPr>
                </pic:pic>
              </a:graphicData>
            </a:graphic>
          </wp:inline>
        </w:drawing>
      </w:r>
      <w:r w:rsidR="00E20CB7" w:rsidRPr="00E20CB7">
        <w:rPr>
          <w:sz w:val="16"/>
          <w:szCs w:val="16"/>
          <w:lang w:val="en-IE"/>
        </w:rPr>
        <w:t xml:space="preserve">Figure </w:t>
      </w:r>
      <w:r w:rsidR="003F20E8">
        <w:rPr>
          <w:sz w:val="16"/>
          <w:szCs w:val="16"/>
          <w:lang w:val="en-IE"/>
        </w:rPr>
        <w:t>9</w:t>
      </w:r>
      <w:r w:rsidR="00E20CB7" w:rsidRPr="00E20CB7">
        <w:rPr>
          <w:sz w:val="16"/>
          <w:szCs w:val="16"/>
          <w:lang w:val="en-IE"/>
        </w:rPr>
        <w:t xml:space="preserve">. </w:t>
      </w:r>
      <w:r w:rsidR="000915C3">
        <w:rPr>
          <w:sz w:val="16"/>
          <w:szCs w:val="16"/>
          <w:lang w:val="en-IE"/>
        </w:rPr>
        <w:t>SonarQube</w:t>
      </w:r>
      <w:r w:rsidR="00DA6936">
        <w:rPr>
          <w:sz w:val="16"/>
          <w:szCs w:val="16"/>
          <w:lang w:val="en-IE"/>
        </w:rPr>
        <w:t xml:space="preserve"> vulnerability “</w:t>
      </w:r>
      <w:r w:rsidR="00DA6936" w:rsidRPr="00DA6936">
        <w:rPr>
          <w:sz w:val="16"/>
          <w:szCs w:val="16"/>
          <w:lang w:val="en-IE"/>
        </w:rPr>
        <w:t>secrets S6703</w:t>
      </w:r>
      <w:r w:rsidR="00DA6936">
        <w:rPr>
          <w:sz w:val="16"/>
          <w:szCs w:val="16"/>
          <w:lang w:val="en-IE"/>
        </w:rPr>
        <w:t>” detected related to database passwords disclosed.</w:t>
      </w:r>
    </w:p>
    <w:p w14:paraId="0FFF04E5" w14:textId="6DF32233" w:rsidR="00EB149B" w:rsidRPr="00EB149B" w:rsidRDefault="00EB149B" w:rsidP="00E63907">
      <w:pPr>
        <w:pStyle w:val="BodyText"/>
        <w:ind w:firstLine="0"/>
        <w:rPr>
          <w:lang w:val="en-IE"/>
        </w:rPr>
      </w:pPr>
      <w:r>
        <w:rPr>
          <w:lang w:val="en-IE"/>
        </w:rPr>
        <w:tab/>
      </w:r>
      <w:r w:rsidRPr="00EB149B">
        <w:rPr>
          <w:lang w:val="en-IE"/>
        </w:rPr>
        <w:t>The corrective action was aligned with best security practices in Dev</w:t>
      </w:r>
      <w:r w:rsidR="003F14EF">
        <w:rPr>
          <w:lang w:val="en-IE"/>
        </w:rPr>
        <w:t>Sec</w:t>
      </w:r>
      <w:r w:rsidRPr="00EB149B">
        <w:rPr>
          <w:lang w:val="en-IE"/>
        </w:rPr>
        <w:t>Ops environments, not only involving the removal of exposed credentials but also their revocation and replacement</w:t>
      </w:r>
      <w:r>
        <w:rPr>
          <w:lang w:val="en-IE"/>
        </w:rPr>
        <w:t xml:space="preserve">, </w:t>
      </w:r>
      <w:r w:rsidRPr="00EB149B">
        <w:rPr>
          <w:lang w:val="en-IE"/>
        </w:rPr>
        <w:t>included the implementation of an external security mechanism managed by AWS Secrets Manager, which aims to natively integrate authenticated calls for the retrieval of secrets at runtime</w:t>
      </w:r>
      <w:r w:rsidR="003B6B5F">
        <w:rPr>
          <w:lang w:val="en-IE"/>
        </w:rPr>
        <w:t xml:space="preserve"> </w:t>
      </w:r>
      <w:r w:rsidRPr="00EB149B">
        <w:rPr>
          <w:lang w:val="en-IE"/>
        </w:rPr>
        <w:t>[</w:t>
      </w:r>
      <w:r w:rsidR="00486496">
        <w:rPr>
          <w:lang w:val="en-IE"/>
        </w:rPr>
        <w:t>4</w:t>
      </w:r>
      <w:r w:rsidRPr="00EB149B">
        <w:rPr>
          <w:lang w:val="en-IE"/>
        </w:rPr>
        <w:t xml:space="preserve">]. Details of the secret can be viewed in Figure </w:t>
      </w:r>
      <w:r w:rsidR="003F20E8">
        <w:rPr>
          <w:lang w:val="en-IE"/>
        </w:rPr>
        <w:t>10</w:t>
      </w:r>
      <w:r w:rsidRPr="00EB149B">
        <w:rPr>
          <w:lang w:val="en-IE"/>
        </w:rPr>
        <w:t>.</w:t>
      </w:r>
    </w:p>
    <w:p w14:paraId="071698A2" w14:textId="19851526" w:rsidR="007D16DF" w:rsidRDefault="007D16DF" w:rsidP="00E63907">
      <w:pPr>
        <w:pStyle w:val="BodyText"/>
        <w:ind w:firstLine="0"/>
        <w:rPr>
          <w:lang w:val="pt-BR"/>
        </w:rPr>
      </w:pPr>
      <w:r w:rsidRPr="007D16DF">
        <w:rPr>
          <w:noProof/>
          <w:lang w:val="pt-BR"/>
        </w:rPr>
        <w:drawing>
          <wp:inline distT="0" distB="0" distL="0" distR="0" wp14:anchorId="21890DED" wp14:editId="74FBB507">
            <wp:extent cx="3195955" cy="1687195"/>
            <wp:effectExtent l="0" t="0" r="4445" b="1905"/>
            <wp:docPr id="1056514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14212" name="Picture 1" descr="A screenshot of a computer&#10;&#10;AI-generated content may be incorrect."/>
                    <pic:cNvPicPr/>
                  </pic:nvPicPr>
                  <pic:blipFill>
                    <a:blip r:embed="rId20"/>
                    <a:stretch>
                      <a:fillRect/>
                    </a:stretch>
                  </pic:blipFill>
                  <pic:spPr>
                    <a:xfrm>
                      <a:off x="0" y="0"/>
                      <a:ext cx="3195955" cy="1687195"/>
                    </a:xfrm>
                    <a:prstGeom prst="rect">
                      <a:avLst/>
                    </a:prstGeom>
                  </pic:spPr>
                </pic:pic>
              </a:graphicData>
            </a:graphic>
          </wp:inline>
        </w:drawing>
      </w:r>
    </w:p>
    <w:p w14:paraId="318CE198" w14:textId="44DA1150" w:rsidR="00E528CA" w:rsidRDefault="004F06F1" w:rsidP="00E63907">
      <w:pPr>
        <w:pStyle w:val="BodyText"/>
        <w:ind w:firstLine="0"/>
        <w:rPr>
          <w:sz w:val="16"/>
          <w:szCs w:val="16"/>
          <w:lang w:val="en-IE"/>
        </w:rPr>
      </w:pPr>
      <w:r w:rsidRPr="004F06F1">
        <w:rPr>
          <w:sz w:val="16"/>
          <w:szCs w:val="16"/>
          <w:lang w:val="en-IE"/>
        </w:rPr>
        <w:t xml:space="preserve">Figure </w:t>
      </w:r>
      <w:r w:rsidR="003F20E8">
        <w:rPr>
          <w:sz w:val="16"/>
          <w:szCs w:val="16"/>
          <w:lang w:val="en-IE"/>
        </w:rPr>
        <w:t>10</w:t>
      </w:r>
      <w:r w:rsidRPr="004F06F1">
        <w:rPr>
          <w:sz w:val="16"/>
          <w:szCs w:val="16"/>
          <w:lang w:val="en-IE"/>
        </w:rPr>
        <w:t xml:space="preserve">. </w:t>
      </w:r>
      <w:r w:rsidR="00E56DEC" w:rsidRPr="00E56DEC">
        <w:rPr>
          <w:sz w:val="16"/>
          <w:szCs w:val="16"/>
          <w:lang w:val="en-IE"/>
        </w:rPr>
        <w:t xml:space="preserve">Details of the secret configured in AWS Secrets Manager, including the Secret </w:t>
      </w:r>
      <w:r w:rsidR="00E56DEC">
        <w:rPr>
          <w:sz w:val="16"/>
          <w:szCs w:val="16"/>
          <w:lang w:val="en-IE"/>
        </w:rPr>
        <w:t>n</w:t>
      </w:r>
      <w:r w:rsidR="00E56DEC" w:rsidRPr="00E56DEC">
        <w:rPr>
          <w:sz w:val="16"/>
          <w:szCs w:val="16"/>
          <w:lang w:val="en-IE"/>
        </w:rPr>
        <w:t>ame and the Secret ARN</w:t>
      </w:r>
      <w:r w:rsidR="00FA2206">
        <w:rPr>
          <w:sz w:val="16"/>
          <w:szCs w:val="16"/>
          <w:lang w:val="en-IE"/>
        </w:rPr>
        <w:t xml:space="preserve"> </w:t>
      </w:r>
      <w:r w:rsidR="00FA2206" w:rsidRPr="00FA2206">
        <w:rPr>
          <w:sz w:val="16"/>
          <w:szCs w:val="16"/>
          <w:lang w:val="en-IE"/>
        </w:rPr>
        <w:t xml:space="preserve"> (Amazon Resource Name)</w:t>
      </w:r>
      <w:r w:rsidR="00E56DEC" w:rsidRPr="00E56DEC">
        <w:rPr>
          <w:sz w:val="16"/>
          <w:szCs w:val="16"/>
          <w:lang w:val="en-IE"/>
        </w:rPr>
        <w:t xml:space="preserve"> used for secure access via authenticated calls.</w:t>
      </w:r>
    </w:p>
    <w:p w14:paraId="09443B43" w14:textId="6A44CF21" w:rsidR="00E528CA" w:rsidRDefault="00E528CA" w:rsidP="00E528CA">
      <w:pPr>
        <w:pStyle w:val="BodyText"/>
        <w:rPr>
          <w:lang w:val="en-IE"/>
        </w:rPr>
      </w:pPr>
      <w:r w:rsidRPr="00E528CA">
        <w:rPr>
          <w:lang w:val="en-IE"/>
        </w:rPr>
        <w:t>Following the implementation of the above corrective practice, a new analysis was conducted using SonarQube, the result of which is presented in Figure 1</w:t>
      </w:r>
      <w:r w:rsidR="003F20E8">
        <w:rPr>
          <w:lang w:val="en-IE"/>
        </w:rPr>
        <w:t>1</w:t>
      </w:r>
      <w:r w:rsidRPr="00E528CA">
        <w:rPr>
          <w:lang w:val="en-IE"/>
        </w:rPr>
        <w:t>, reveals elimination for this previously found vulnerability, and confirms that credentials exposed has been nullified.</w:t>
      </w:r>
    </w:p>
    <w:p w14:paraId="5C26A817" w14:textId="567C6878" w:rsidR="00262A0E" w:rsidRPr="00BD7C26" w:rsidRDefault="00AC52E9" w:rsidP="00E63907">
      <w:pPr>
        <w:pStyle w:val="BodyText"/>
        <w:ind w:firstLine="0"/>
        <w:rPr>
          <w:strike/>
          <w:lang w:val="en-IE"/>
        </w:rPr>
      </w:pPr>
      <w:r w:rsidRPr="00262A0E">
        <w:rPr>
          <w:strike/>
          <w:noProof/>
          <w:lang w:val="pt-BR"/>
        </w:rPr>
        <w:lastRenderedPageBreak/>
        <w:drawing>
          <wp:inline distT="0" distB="0" distL="0" distR="0" wp14:anchorId="7DC09BB5" wp14:editId="6ED98632">
            <wp:extent cx="3195955" cy="1790700"/>
            <wp:effectExtent l="0" t="0" r="4445" b="0"/>
            <wp:docPr id="6158432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43200" name="Picture 1" descr="A screenshot of a computer&#10;&#10;AI-generated content may be incorrect."/>
                    <pic:cNvPicPr/>
                  </pic:nvPicPr>
                  <pic:blipFill>
                    <a:blip r:embed="rId21"/>
                    <a:stretch>
                      <a:fillRect/>
                    </a:stretch>
                  </pic:blipFill>
                  <pic:spPr>
                    <a:xfrm>
                      <a:off x="0" y="0"/>
                      <a:ext cx="3195955" cy="1790700"/>
                    </a:xfrm>
                    <a:prstGeom prst="rect">
                      <a:avLst/>
                    </a:prstGeom>
                  </pic:spPr>
                </pic:pic>
              </a:graphicData>
            </a:graphic>
          </wp:inline>
        </w:drawing>
      </w:r>
    </w:p>
    <w:p w14:paraId="6EBD1906" w14:textId="19E5D213" w:rsidR="00262A0E" w:rsidRPr="0035466E" w:rsidRDefault="0035466E" w:rsidP="00E63907">
      <w:pPr>
        <w:pStyle w:val="BodyText"/>
        <w:ind w:firstLine="0"/>
        <w:rPr>
          <w:sz w:val="16"/>
          <w:szCs w:val="16"/>
          <w:lang w:val="en-IE"/>
        </w:rPr>
      </w:pPr>
      <w:r w:rsidRPr="0035466E">
        <w:rPr>
          <w:sz w:val="16"/>
          <w:szCs w:val="16"/>
          <w:lang w:val="en-IE"/>
        </w:rPr>
        <w:t xml:space="preserve">Figure </w:t>
      </w:r>
      <w:r w:rsidR="003F20E8">
        <w:rPr>
          <w:sz w:val="16"/>
          <w:szCs w:val="16"/>
          <w:lang w:val="en-IE"/>
        </w:rPr>
        <w:t>11</w:t>
      </w:r>
      <w:r w:rsidRPr="0035466E">
        <w:rPr>
          <w:sz w:val="16"/>
          <w:szCs w:val="16"/>
          <w:lang w:val="en-IE"/>
        </w:rPr>
        <w:t xml:space="preserve">. </w:t>
      </w:r>
      <w:r w:rsidR="00965E7A">
        <w:rPr>
          <w:sz w:val="16"/>
          <w:szCs w:val="16"/>
          <w:lang w:val="en-IE"/>
        </w:rPr>
        <w:t xml:space="preserve">Source code retrieved from SonarQube </w:t>
      </w:r>
      <w:r w:rsidRPr="0035466E">
        <w:rPr>
          <w:sz w:val="16"/>
          <w:szCs w:val="16"/>
          <w:lang w:val="en-IE"/>
        </w:rPr>
        <w:t>after correction, demonstrating the</w:t>
      </w:r>
      <w:r w:rsidR="00815BCB">
        <w:rPr>
          <w:sz w:val="16"/>
          <w:szCs w:val="16"/>
          <w:lang w:val="en-IE"/>
        </w:rPr>
        <w:t xml:space="preserve"> action that has been taken to</w:t>
      </w:r>
      <w:r w:rsidRPr="0035466E">
        <w:rPr>
          <w:sz w:val="16"/>
          <w:szCs w:val="16"/>
          <w:lang w:val="en-IE"/>
        </w:rPr>
        <w:t xml:space="preserve"> elimination the vulnerability "secrets S6703".</w:t>
      </w:r>
    </w:p>
    <w:p w14:paraId="473AB8A9" w14:textId="3EB5EEAD" w:rsidR="000016A0" w:rsidRPr="00A468A0" w:rsidRDefault="00AF49E5" w:rsidP="0042199C">
      <w:pPr>
        <w:pStyle w:val="BodyText"/>
        <w:ind w:firstLine="0"/>
        <w:rPr>
          <w:lang w:val="en-IE"/>
        </w:rPr>
      </w:pPr>
      <w:r w:rsidRPr="0035466E">
        <w:rPr>
          <w:lang w:val="en-IE"/>
        </w:rPr>
        <w:tab/>
      </w:r>
      <w:r w:rsidR="000016A0" w:rsidRPr="000016A0">
        <w:rPr>
          <w:lang w:val="en-IE"/>
        </w:rPr>
        <w:t>In addition to the vulnerability associated with the exposure of credentials, the analysis also identified six relevant occurrences related to maintainability, four of which were classified as high priority and critical severity. Figure 1</w:t>
      </w:r>
      <w:r w:rsidR="00D04441">
        <w:rPr>
          <w:lang w:val="en-IE"/>
        </w:rPr>
        <w:t>2</w:t>
      </w:r>
      <w:r w:rsidR="000016A0" w:rsidRPr="000016A0">
        <w:rPr>
          <w:lang w:val="en-IE"/>
        </w:rPr>
        <w:t xml:space="preserve"> illustrates the capture of occurrences that were labelled as "String literals should not be duplicated java:S1192". This type of duplication compromises readability, hinders maintenance, and increases the risk of inconsistency in future modifications</w:t>
      </w:r>
      <w:r w:rsidR="00B142F7">
        <w:rPr>
          <w:lang w:val="en-IE"/>
        </w:rPr>
        <w:t xml:space="preserve"> [5]</w:t>
      </w:r>
      <w:r w:rsidR="000016A0" w:rsidRPr="000016A0">
        <w:rPr>
          <w:lang w:val="en-IE"/>
        </w:rPr>
        <w:t xml:space="preserve">. </w:t>
      </w:r>
    </w:p>
    <w:p w14:paraId="3C3C9594" w14:textId="70FF19F4" w:rsidR="0042199C" w:rsidRDefault="000016A0" w:rsidP="00E63907">
      <w:pPr>
        <w:pStyle w:val="BodyText"/>
        <w:ind w:firstLine="0"/>
        <w:rPr>
          <w:lang w:val="pt-BR"/>
        </w:rPr>
      </w:pPr>
      <w:r w:rsidRPr="00176931">
        <w:rPr>
          <w:noProof/>
          <w:lang w:val="en-IE"/>
        </w:rPr>
        <w:drawing>
          <wp:inline distT="0" distB="0" distL="0" distR="0" wp14:anchorId="05939EF4" wp14:editId="18A69E00">
            <wp:extent cx="3195955" cy="2792730"/>
            <wp:effectExtent l="0" t="0" r="4445" b="1270"/>
            <wp:docPr id="12926275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27507" name="Picture 1" descr="A screenshot of a computer&#10;&#10;AI-generated content may be incorrect."/>
                    <pic:cNvPicPr/>
                  </pic:nvPicPr>
                  <pic:blipFill>
                    <a:blip r:embed="rId22"/>
                    <a:stretch>
                      <a:fillRect/>
                    </a:stretch>
                  </pic:blipFill>
                  <pic:spPr>
                    <a:xfrm>
                      <a:off x="0" y="0"/>
                      <a:ext cx="3195955" cy="2792730"/>
                    </a:xfrm>
                    <a:prstGeom prst="rect">
                      <a:avLst/>
                    </a:prstGeom>
                  </pic:spPr>
                </pic:pic>
              </a:graphicData>
            </a:graphic>
          </wp:inline>
        </w:drawing>
      </w:r>
    </w:p>
    <w:p w14:paraId="7BB3C2F7" w14:textId="51C61DB0" w:rsidR="0042199C" w:rsidRPr="00273EB1" w:rsidRDefault="00273EB1" w:rsidP="00E63907">
      <w:pPr>
        <w:pStyle w:val="BodyText"/>
        <w:ind w:firstLine="0"/>
        <w:rPr>
          <w:lang w:val="en-IE"/>
        </w:rPr>
      </w:pPr>
      <w:r w:rsidRPr="0035466E">
        <w:rPr>
          <w:sz w:val="16"/>
          <w:szCs w:val="16"/>
          <w:lang w:val="en-IE"/>
        </w:rPr>
        <w:t>Figure 1</w:t>
      </w:r>
      <w:r w:rsidR="003F20E8">
        <w:rPr>
          <w:sz w:val="16"/>
          <w:szCs w:val="16"/>
          <w:lang w:val="en-IE"/>
        </w:rPr>
        <w:t>2</w:t>
      </w:r>
      <w:r w:rsidRPr="0035466E">
        <w:rPr>
          <w:sz w:val="16"/>
          <w:szCs w:val="16"/>
          <w:lang w:val="en-IE"/>
        </w:rPr>
        <w:t xml:space="preserve">. </w:t>
      </w:r>
      <w:r w:rsidRPr="00273EB1">
        <w:rPr>
          <w:sz w:val="16"/>
          <w:szCs w:val="16"/>
          <w:lang w:val="en-IE"/>
        </w:rPr>
        <w:t>SonarQube report highlighting duplicated string literals in violation of rule java:S1192.</w:t>
      </w:r>
    </w:p>
    <w:p w14:paraId="7B912C73" w14:textId="6CC2133D" w:rsidR="000016A0" w:rsidRPr="000016A0" w:rsidRDefault="000016A0" w:rsidP="00E63907">
      <w:pPr>
        <w:pStyle w:val="BodyText"/>
        <w:ind w:firstLine="0"/>
        <w:rPr>
          <w:lang w:val="en-IE"/>
        </w:rPr>
      </w:pPr>
      <w:r>
        <w:rPr>
          <w:lang w:val="en-IE"/>
        </w:rPr>
        <w:tab/>
      </w:r>
      <w:r w:rsidRPr="000016A0">
        <w:rPr>
          <w:lang w:val="en-IE"/>
        </w:rPr>
        <w:t>The corrective action consisted of declaring a final constant, representing the duplicated literal, and replacing it at all points of repetition in the code.</w:t>
      </w:r>
      <w:r w:rsidR="00E56561">
        <w:rPr>
          <w:lang w:val="en-IE"/>
        </w:rPr>
        <w:t xml:space="preserve"> </w:t>
      </w:r>
      <w:r w:rsidRPr="000016A0">
        <w:rPr>
          <w:lang w:val="en-IE"/>
        </w:rPr>
        <w:t>This approach enhances clarity, facilitates maintenance, and aligns with best practices for secure and sustainable development</w:t>
      </w:r>
      <w:r w:rsidR="00E56561">
        <w:rPr>
          <w:lang w:val="en-IE"/>
        </w:rPr>
        <w:t xml:space="preserve"> [</w:t>
      </w:r>
      <w:r w:rsidR="00F97303">
        <w:rPr>
          <w:lang w:val="en-IE"/>
        </w:rPr>
        <w:t>5</w:t>
      </w:r>
      <w:r w:rsidR="00E56561">
        <w:rPr>
          <w:lang w:val="en-IE"/>
        </w:rPr>
        <w:t>]</w:t>
      </w:r>
      <w:r w:rsidRPr="000016A0">
        <w:rPr>
          <w:lang w:val="en-IE"/>
        </w:rPr>
        <w:t>. The new analysis from SonarQube confirmed the elimination of the violation, contributing to cleaner and more resilient code</w:t>
      </w:r>
      <w:r w:rsidR="00E067EE">
        <w:rPr>
          <w:lang w:val="en-IE"/>
        </w:rPr>
        <w:t xml:space="preserve"> as showed in the Figure 1</w:t>
      </w:r>
      <w:r w:rsidR="00D04441">
        <w:rPr>
          <w:lang w:val="en-IE"/>
        </w:rPr>
        <w:t>3</w:t>
      </w:r>
      <w:r w:rsidRPr="000016A0">
        <w:rPr>
          <w:lang w:val="en-IE"/>
        </w:rPr>
        <w:t>.</w:t>
      </w:r>
    </w:p>
    <w:p w14:paraId="7847CB46" w14:textId="12C8C0C4" w:rsidR="000016A0" w:rsidRDefault="00D71405" w:rsidP="00E63907">
      <w:pPr>
        <w:pStyle w:val="BodyText"/>
        <w:ind w:firstLine="0"/>
        <w:rPr>
          <w:lang w:val="en-IE"/>
        </w:rPr>
      </w:pPr>
      <w:r w:rsidRPr="00D71405">
        <w:rPr>
          <w:noProof/>
          <w:lang w:val="en-IE"/>
        </w:rPr>
        <w:drawing>
          <wp:inline distT="0" distB="0" distL="0" distR="0" wp14:anchorId="3A97DBE5" wp14:editId="6D7B97FF">
            <wp:extent cx="3195955" cy="2601595"/>
            <wp:effectExtent l="0" t="0" r="4445" b="1905"/>
            <wp:docPr id="10442605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60504" name="Picture 1" descr="A screenshot of a computer program&#10;&#10;AI-generated content may be incorrect."/>
                    <pic:cNvPicPr/>
                  </pic:nvPicPr>
                  <pic:blipFill>
                    <a:blip r:embed="rId23"/>
                    <a:stretch>
                      <a:fillRect/>
                    </a:stretch>
                  </pic:blipFill>
                  <pic:spPr>
                    <a:xfrm>
                      <a:off x="0" y="0"/>
                      <a:ext cx="3195955" cy="2601595"/>
                    </a:xfrm>
                    <a:prstGeom prst="rect">
                      <a:avLst/>
                    </a:prstGeom>
                  </pic:spPr>
                </pic:pic>
              </a:graphicData>
            </a:graphic>
          </wp:inline>
        </w:drawing>
      </w:r>
    </w:p>
    <w:p w14:paraId="19C78D76" w14:textId="7BAD8348" w:rsidR="000C3605" w:rsidRDefault="008422C6" w:rsidP="00E63907">
      <w:pPr>
        <w:pStyle w:val="BodyText"/>
        <w:ind w:firstLine="0"/>
        <w:rPr>
          <w:sz w:val="16"/>
          <w:szCs w:val="16"/>
          <w:lang w:val="en-IE"/>
        </w:rPr>
      </w:pPr>
      <w:r w:rsidRPr="00F77D46">
        <w:rPr>
          <w:sz w:val="16"/>
          <w:szCs w:val="16"/>
          <w:lang w:val="en-IE"/>
        </w:rPr>
        <w:t>Figure 1</w:t>
      </w:r>
      <w:r w:rsidR="00D04441">
        <w:rPr>
          <w:sz w:val="16"/>
          <w:szCs w:val="16"/>
          <w:lang w:val="en-IE"/>
        </w:rPr>
        <w:t>3</w:t>
      </w:r>
      <w:r w:rsidRPr="00F77D46">
        <w:rPr>
          <w:sz w:val="16"/>
          <w:szCs w:val="16"/>
          <w:lang w:val="en-IE"/>
        </w:rPr>
        <w:t xml:space="preserve">. </w:t>
      </w:r>
      <w:r w:rsidR="00F77D46" w:rsidRPr="00F77D46">
        <w:rPr>
          <w:sz w:val="16"/>
          <w:szCs w:val="16"/>
          <w:lang w:val="en-IE"/>
        </w:rPr>
        <w:t xml:space="preserve">Source code retrieved from SonarQube after correction, demonstrating the </w:t>
      </w:r>
      <w:r w:rsidR="00F77D46">
        <w:rPr>
          <w:sz w:val="16"/>
          <w:szCs w:val="16"/>
          <w:lang w:val="en-IE"/>
        </w:rPr>
        <w:t xml:space="preserve">action that has been taken to eliminate the </w:t>
      </w:r>
      <w:r w:rsidR="00F77D46" w:rsidRPr="00F77D46">
        <w:rPr>
          <w:sz w:val="16"/>
          <w:szCs w:val="16"/>
          <w:lang w:val="en-IE"/>
        </w:rPr>
        <w:t>occurrences related to maintainability</w:t>
      </w:r>
      <w:r w:rsidR="00F77D46">
        <w:rPr>
          <w:sz w:val="16"/>
          <w:szCs w:val="16"/>
          <w:lang w:val="en-IE"/>
        </w:rPr>
        <w:t xml:space="preserve">, string duplicated </w:t>
      </w:r>
      <w:r w:rsidR="00F77D46" w:rsidRPr="00F77D46">
        <w:rPr>
          <w:sz w:val="16"/>
          <w:szCs w:val="16"/>
          <w:lang w:val="en-IE"/>
        </w:rPr>
        <w:t>"java:S1192".</w:t>
      </w:r>
    </w:p>
    <w:p w14:paraId="79E4B160" w14:textId="6E294718" w:rsidR="00F705BB" w:rsidRPr="00E92BB8" w:rsidRDefault="00F705BB" w:rsidP="00E63907">
      <w:pPr>
        <w:pStyle w:val="BodyText"/>
        <w:ind w:firstLine="0"/>
        <w:rPr>
          <w:lang w:val="en-IE"/>
        </w:rPr>
      </w:pPr>
      <w:r>
        <w:rPr>
          <w:lang w:val="en-IE"/>
        </w:rPr>
        <w:tab/>
      </w:r>
      <w:r w:rsidRPr="00F705BB">
        <w:rPr>
          <w:lang w:val="en-IE"/>
        </w:rPr>
        <w:t>Upon examining the results of the static analysis collectively, it was possible to determine that the overall level of the project has undergone a significant evolution. Vulnerabilities such as credential exposure and direct copying revealed an illegal and non-standardized practice. However, the adoption of analytical practices early in the continuous integration process, combined with the application of corrections aligned with best practices of DevSecOps, demonstrates a clear advancement in code quality. This progress is evidenced by SonarQube in Figure 1</w:t>
      </w:r>
      <w:r w:rsidR="00D04441">
        <w:rPr>
          <w:lang w:val="en-IE"/>
        </w:rPr>
        <w:t>4</w:t>
      </w:r>
      <w:r w:rsidRPr="00F705BB">
        <w:rPr>
          <w:lang w:val="en-IE"/>
        </w:rPr>
        <w:t>, whose analysis conducted on November 4, 2025, shows zero failures across all evaluated criteria, namely security, reliability, and maintainability, in addition to 100% of the hotspots reviewed and no code duplication. In other words, these indicators reflect a more secure, sustainable development environment that is prepared for future challenges.</w:t>
      </w:r>
    </w:p>
    <w:p w14:paraId="4F10DF12" w14:textId="68349EEC" w:rsidR="00DF2A2D" w:rsidRDefault="00DF2A2D" w:rsidP="00E63907">
      <w:pPr>
        <w:pStyle w:val="BodyText"/>
        <w:ind w:firstLine="0"/>
        <w:rPr>
          <w:sz w:val="16"/>
          <w:szCs w:val="16"/>
          <w:lang w:val="pt-BR"/>
        </w:rPr>
      </w:pPr>
      <w:r w:rsidRPr="00DF2A2D">
        <w:rPr>
          <w:noProof/>
          <w:sz w:val="16"/>
          <w:szCs w:val="16"/>
          <w:lang w:val="pt-BR"/>
        </w:rPr>
        <w:drawing>
          <wp:inline distT="0" distB="0" distL="0" distR="0" wp14:anchorId="45C1B912" wp14:editId="3FE1544A">
            <wp:extent cx="3195955" cy="555625"/>
            <wp:effectExtent l="0" t="0" r="4445" b="3175"/>
            <wp:docPr id="2494170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17047" name="Picture 1" descr="A screenshot of a computer&#10;&#10;AI-generated content may be incorrect."/>
                    <pic:cNvPicPr/>
                  </pic:nvPicPr>
                  <pic:blipFill>
                    <a:blip r:embed="rId24"/>
                    <a:stretch>
                      <a:fillRect/>
                    </a:stretch>
                  </pic:blipFill>
                  <pic:spPr>
                    <a:xfrm>
                      <a:off x="0" y="0"/>
                      <a:ext cx="3195955" cy="555625"/>
                    </a:xfrm>
                    <a:prstGeom prst="rect">
                      <a:avLst/>
                    </a:prstGeom>
                  </pic:spPr>
                </pic:pic>
              </a:graphicData>
            </a:graphic>
          </wp:inline>
        </w:drawing>
      </w:r>
    </w:p>
    <w:p w14:paraId="381F96F8" w14:textId="189C79E8" w:rsidR="009C1FB5" w:rsidRDefault="00E92BB8" w:rsidP="00E63907">
      <w:pPr>
        <w:pStyle w:val="BodyText"/>
        <w:ind w:firstLine="0"/>
        <w:rPr>
          <w:sz w:val="16"/>
          <w:szCs w:val="16"/>
          <w:lang w:val="en-IE"/>
        </w:rPr>
      </w:pPr>
      <w:r w:rsidRPr="00F77D46">
        <w:rPr>
          <w:sz w:val="16"/>
          <w:szCs w:val="16"/>
          <w:lang w:val="en-IE"/>
        </w:rPr>
        <w:t>Figure 1</w:t>
      </w:r>
      <w:r w:rsidR="00D04441">
        <w:rPr>
          <w:sz w:val="16"/>
          <w:szCs w:val="16"/>
          <w:lang w:val="en-IE"/>
        </w:rPr>
        <w:t>4</w:t>
      </w:r>
      <w:r w:rsidRPr="00F77D46">
        <w:rPr>
          <w:sz w:val="16"/>
          <w:szCs w:val="16"/>
          <w:lang w:val="en-IE"/>
        </w:rPr>
        <w:t>.</w:t>
      </w:r>
      <w:r w:rsidR="00F64930" w:rsidRPr="00F64930">
        <w:rPr>
          <w:sz w:val="16"/>
          <w:szCs w:val="16"/>
          <w:lang w:val="en-IE"/>
        </w:rPr>
        <w:t xml:space="preserve"> </w:t>
      </w:r>
      <w:r w:rsidR="003930DA" w:rsidRPr="003930DA">
        <w:rPr>
          <w:sz w:val="16"/>
          <w:szCs w:val="16"/>
          <w:lang w:val="en-IE"/>
        </w:rPr>
        <w:t>Current</w:t>
      </w:r>
      <w:r w:rsidR="00F64930" w:rsidRPr="003930DA">
        <w:rPr>
          <w:sz w:val="16"/>
          <w:szCs w:val="16"/>
          <w:lang w:val="en-IE"/>
        </w:rPr>
        <w:t xml:space="preserve"> </w:t>
      </w:r>
      <w:r w:rsidR="003930DA" w:rsidRPr="003930DA">
        <w:rPr>
          <w:sz w:val="16"/>
          <w:szCs w:val="16"/>
          <w:lang w:val="en-IE"/>
        </w:rPr>
        <w:t>report</w:t>
      </w:r>
      <w:r w:rsidR="00F64930" w:rsidRPr="003930DA">
        <w:rPr>
          <w:sz w:val="16"/>
          <w:szCs w:val="16"/>
          <w:lang w:val="en-IE"/>
        </w:rPr>
        <w:t xml:space="preserve"> from the analysis performed by SonarQube, on November 4, 2025</w:t>
      </w:r>
      <w:r w:rsidR="003930DA">
        <w:rPr>
          <w:sz w:val="16"/>
          <w:szCs w:val="16"/>
          <w:lang w:val="en-IE"/>
        </w:rPr>
        <w:t>,</w:t>
      </w:r>
      <w:r w:rsidR="003930DA" w:rsidRPr="003930DA">
        <w:rPr>
          <w:sz w:val="16"/>
          <w:szCs w:val="16"/>
          <w:lang w:val="en-IE"/>
        </w:rPr>
        <w:t xml:space="preserve"> demonstrating absence of critical risks in all criteria</w:t>
      </w:r>
      <w:r w:rsidR="0040610B">
        <w:rPr>
          <w:sz w:val="16"/>
          <w:szCs w:val="16"/>
          <w:lang w:val="en-IE"/>
        </w:rPr>
        <w:t xml:space="preserve"> based on 642 lines of code</w:t>
      </w:r>
      <w:r w:rsidR="003930DA" w:rsidRPr="003930DA">
        <w:rPr>
          <w:sz w:val="16"/>
          <w:szCs w:val="16"/>
          <w:lang w:val="en-IE"/>
        </w:rPr>
        <w:t>.</w:t>
      </w:r>
    </w:p>
    <w:p w14:paraId="7A8A2D0D" w14:textId="32215A68" w:rsidR="0094656A" w:rsidRPr="00A468A0" w:rsidRDefault="009B4CA8" w:rsidP="00E63907">
      <w:pPr>
        <w:pStyle w:val="BodyText"/>
        <w:ind w:firstLine="0"/>
        <w:rPr>
          <w:sz w:val="16"/>
          <w:szCs w:val="16"/>
          <w:lang w:val="en-IE"/>
        </w:rPr>
      </w:pPr>
      <w:r>
        <w:rPr>
          <w:sz w:val="16"/>
          <w:szCs w:val="16"/>
          <w:lang w:val="en-IE"/>
        </w:rPr>
        <w:tab/>
      </w:r>
      <w:r w:rsidR="0094656A" w:rsidRPr="0094656A">
        <w:rPr>
          <w:lang w:val="en-IE"/>
        </w:rPr>
        <w:t>To complement the previously mentioned evidence regarding the persistence of zero failures and effective resolution of the identified vulnerabilities, Figure 1</w:t>
      </w:r>
      <w:r w:rsidR="00036F06">
        <w:rPr>
          <w:lang w:val="en-IE"/>
        </w:rPr>
        <w:t>5</w:t>
      </w:r>
      <w:r w:rsidR="0094656A" w:rsidRPr="0094656A">
        <w:rPr>
          <w:lang w:val="en-IE"/>
        </w:rPr>
        <w:t xml:space="preserve"> presents, through a Cartesian plane, the history of the issues, highlighting zero failures following the implementation of the corrective measures. This demonstrates the effectiveness of the adopted measures and the continuous monitoring by SonarQube.</w:t>
      </w:r>
    </w:p>
    <w:p w14:paraId="18840E63" w14:textId="0BA2B0E8" w:rsidR="00DF2A2D" w:rsidRDefault="00DF2A2D" w:rsidP="00E63907">
      <w:pPr>
        <w:pStyle w:val="BodyText"/>
        <w:ind w:firstLine="0"/>
        <w:rPr>
          <w:sz w:val="16"/>
          <w:szCs w:val="16"/>
          <w:lang w:val="pt-BR"/>
        </w:rPr>
      </w:pPr>
      <w:r w:rsidRPr="00DF2A2D">
        <w:rPr>
          <w:noProof/>
          <w:sz w:val="16"/>
          <w:szCs w:val="16"/>
          <w:lang w:val="pt-BR"/>
        </w:rPr>
        <w:lastRenderedPageBreak/>
        <w:drawing>
          <wp:inline distT="0" distB="0" distL="0" distR="0" wp14:anchorId="7B69680E" wp14:editId="4988CACF">
            <wp:extent cx="3195955" cy="2212975"/>
            <wp:effectExtent l="0" t="0" r="4445" b="0"/>
            <wp:docPr id="9788229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22962" name="Picture 1" descr="A screenshot of a computer&#10;&#10;AI-generated content may be incorrect."/>
                    <pic:cNvPicPr/>
                  </pic:nvPicPr>
                  <pic:blipFill>
                    <a:blip r:embed="rId25"/>
                    <a:stretch>
                      <a:fillRect/>
                    </a:stretch>
                  </pic:blipFill>
                  <pic:spPr>
                    <a:xfrm>
                      <a:off x="0" y="0"/>
                      <a:ext cx="3195955" cy="2212975"/>
                    </a:xfrm>
                    <a:prstGeom prst="rect">
                      <a:avLst/>
                    </a:prstGeom>
                  </pic:spPr>
                </pic:pic>
              </a:graphicData>
            </a:graphic>
          </wp:inline>
        </w:drawing>
      </w:r>
    </w:p>
    <w:p w14:paraId="0EED2722" w14:textId="4F6C38BC" w:rsidR="005121AC" w:rsidRPr="005A453D" w:rsidRDefault="00B52046" w:rsidP="005A453D">
      <w:pPr>
        <w:pStyle w:val="BodyText"/>
        <w:ind w:firstLine="0"/>
        <w:rPr>
          <w:sz w:val="16"/>
          <w:szCs w:val="16"/>
          <w:lang w:val="en-IE"/>
        </w:rPr>
      </w:pPr>
      <w:r w:rsidRPr="00F77D46">
        <w:rPr>
          <w:sz w:val="16"/>
          <w:szCs w:val="16"/>
          <w:lang w:val="en-IE"/>
        </w:rPr>
        <w:t>Figure 1</w:t>
      </w:r>
      <w:r w:rsidR="00036F06">
        <w:rPr>
          <w:sz w:val="16"/>
          <w:szCs w:val="16"/>
          <w:lang w:val="en-IE"/>
        </w:rPr>
        <w:t>5</w:t>
      </w:r>
      <w:r w:rsidRPr="00F77D46">
        <w:rPr>
          <w:sz w:val="16"/>
          <w:szCs w:val="16"/>
          <w:lang w:val="en-IE"/>
        </w:rPr>
        <w:t>.</w:t>
      </w:r>
      <w:r w:rsidRPr="00F64930">
        <w:rPr>
          <w:sz w:val="16"/>
          <w:szCs w:val="16"/>
          <w:lang w:val="en-IE"/>
        </w:rPr>
        <w:t xml:space="preserve"> </w:t>
      </w:r>
      <w:r w:rsidR="0094656A" w:rsidRPr="0094656A">
        <w:rPr>
          <w:sz w:val="16"/>
          <w:szCs w:val="16"/>
          <w:lang w:val="en-IE"/>
        </w:rPr>
        <w:t>History of activities recorded by SonarQube, including the activities and errors found during daily analyses between October 28, 2025 and November 4, 2025.</w:t>
      </w:r>
    </w:p>
    <w:p w14:paraId="26B78153" w14:textId="70AA16DD" w:rsidR="004D69C8" w:rsidRPr="00D77F07" w:rsidRDefault="00646594" w:rsidP="00D77F07">
      <w:pPr>
        <w:pStyle w:val="Heading2"/>
        <w:rPr>
          <w:lang w:val="en-IE"/>
        </w:rPr>
      </w:pPr>
      <w:r w:rsidRPr="00646594">
        <w:rPr>
          <w:lang w:val="en-IE"/>
        </w:rPr>
        <w:t xml:space="preserve">Findings from </w:t>
      </w:r>
      <w:r w:rsidR="005A453D">
        <w:rPr>
          <w:lang w:val="en-IE"/>
        </w:rPr>
        <w:t>Dynamic</w:t>
      </w:r>
      <w:r w:rsidRPr="00646594">
        <w:rPr>
          <w:lang w:val="en-IE"/>
        </w:rPr>
        <w:t xml:space="preserve"> Code Analysis</w:t>
      </w:r>
    </w:p>
    <w:p w14:paraId="7988CC19" w14:textId="5ED3FE2A" w:rsidR="009602D2" w:rsidRDefault="00DD1916" w:rsidP="00E1688E">
      <w:pPr>
        <w:pStyle w:val="BodyText"/>
        <w:rPr>
          <w:lang w:val="en-IE"/>
        </w:rPr>
      </w:pPr>
      <w:r w:rsidRPr="00DD1916">
        <w:rPr>
          <w:lang w:val="en-IE"/>
        </w:rPr>
        <w:t>Upon static source code inspection to eliminate vulnerabilities,</w:t>
      </w:r>
      <w:r w:rsidR="00941C4D" w:rsidRPr="00941C4D">
        <w:rPr>
          <w:lang w:val="en-IE"/>
        </w:rPr>
        <w:t>, the next step is to</w:t>
      </w:r>
      <w:r w:rsidR="009E7D57">
        <w:rPr>
          <w:lang w:val="en-IE"/>
        </w:rPr>
        <w:t xml:space="preserve"> verify if </w:t>
      </w:r>
      <w:r w:rsidR="00941C4D" w:rsidRPr="00941C4D">
        <w:rPr>
          <w:lang w:val="en-IE"/>
        </w:rPr>
        <w:t>it exhibits the same security posture in actual operations</w:t>
      </w:r>
      <w:r w:rsidR="00173277">
        <w:rPr>
          <w:lang w:val="en-IE"/>
        </w:rPr>
        <w:t>,</w:t>
      </w:r>
      <w:r w:rsidR="00941C4D" w:rsidRPr="00941C4D">
        <w:rPr>
          <w:lang w:val="en-IE"/>
        </w:rPr>
        <w:t xml:space="preserve"> </w:t>
      </w:r>
      <w:r w:rsidR="00173277">
        <w:rPr>
          <w:lang w:val="en-IE"/>
        </w:rPr>
        <w:t>t</w:t>
      </w:r>
      <w:r w:rsidR="00941C4D" w:rsidRPr="009602D2">
        <w:rPr>
          <w:lang w:val="en-IE"/>
        </w:rPr>
        <w:t xml:space="preserve">his led to a dynamic analysis using OWASP ZAP during deployment of this application in production environment. </w:t>
      </w:r>
    </w:p>
    <w:p w14:paraId="304AAE0E" w14:textId="47B83BB1" w:rsidR="001111BD" w:rsidRDefault="00941C4D" w:rsidP="001111BD">
      <w:pPr>
        <w:pStyle w:val="BodyText"/>
        <w:rPr>
          <w:lang w:val="en-IE"/>
        </w:rPr>
      </w:pPr>
      <w:r w:rsidRPr="009602D2">
        <w:rPr>
          <w:lang w:val="en-IE"/>
        </w:rPr>
        <w:t>This analysis aims at identifying vulnerabilities and assessing the potential exposure to attacks, or threats that could be launched from outside</w:t>
      </w:r>
      <w:r w:rsidR="004F71CA">
        <w:rPr>
          <w:lang w:val="en-IE"/>
        </w:rPr>
        <w:t>.</w:t>
      </w:r>
      <w:r w:rsidRPr="009602D2">
        <w:rPr>
          <w:lang w:val="en-IE"/>
        </w:rPr>
        <w:t xml:space="preserve"> </w:t>
      </w:r>
      <w:r w:rsidR="004F71CA">
        <w:rPr>
          <w:lang w:val="en-IE"/>
        </w:rPr>
        <w:t>I</w:t>
      </w:r>
      <w:r w:rsidRPr="009602D2">
        <w:rPr>
          <w:lang w:val="en-IE"/>
        </w:rPr>
        <w:t xml:space="preserve">t even includes operational tests verifying user-side security. In this context, ZAP operates as an intermediary positioned between the tester's browser and the Web applications being tested. In this way, messages exchanged during URL access can then be intercepted and </w:t>
      </w:r>
      <w:r w:rsidR="00F963F9" w:rsidRPr="009602D2">
        <w:rPr>
          <w:lang w:val="en-IE"/>
        </w:rPr>
        <w:t>analysed</w:t>
      </w:r>
      <w:r w:rsidRPr="009602D2">
        <w:rPr>
          <w:lang w:val="en-IE"/>
        </w:rPr>
        <w:t>. It will record requests and responses from these destinations, producing alerts for mistakes or potential vulnerabilities that are ranked according to severity with the categories high, medium, low and informative</w:t>
      </w:r>
      <w:r w:rsidR="00773420">
        <w:rPr>
          <w:lang w:val="en-IE"/>
        </w:rPr>
        <w:t>.</w:t>
      </w:r>
    </w:p>
    <w:p w14:paraId="29806D11" w14:textId="0CDEBC82" w:rsidR="00941C4D" w:rsidRPr="009602D2" w:rsidRDefault="00941C4D" w:rsidP="00E71B9D">
      <w:pPr>
        <w:pStyle w:val="BodyText"/>
        <w:rPr>
          <w:lang w:val="en-IE"/>
        </w:rPr>
      </w:pPr>
      <w:r w:rsidRPr="009602D2">
        <w:rPr>
          <w:lang w:val="en-IE"/>
        </w:rPr>
        <w:t>Figure 16 shows the results of initial analysis performed by ZAP</w:t>
      </w:r>
      <w:r w:rsidR="00DA3067">
        <w:rPr>
          <w:lang w:val="en-IE"/>
        </w:rPr>
        <w:t>, where</w:t>
      </w:r>
      <w:r w:rsidRPr="009602D2">
        <w:rPr>
          <w:lang w:val="en-IE"/>
        </w:rPr>
        <w:t xml:space="preserve"> the analysis are opened one alert classified as High-risk Vulnerability, six as medium risk vulnerabilities, seven low risk and six more for information purposes only.</w:t>
      </w:r>
    </w:p>
    <w:p w14:paraId="3BE81803" w14:textId="678B7A53" w:rsidR="009431C6" w:rsidRPr="004D69C8" w:rsidRDefault="00A94B75" w:rsidP="009431C6">
      <w:pPr>
        <w:pStyle w:val="BodyText"/>
        <w:ind w:firstLine="0"/>
        <w:rPr>
          <w:lang w:val="pt-BR"/>
        </w:rPr>
      </w:pPr>
      <w:r w:rsidRPr="00A94B75">
        <w:rPr>
          <w:noProof/>
          <w:lang w:val="pt-BR"/>
        </w:rPr>
        <w:drawing>
          <wp:inline distT="0" distB="0" distL="0" distR="0" wp14:anchorId="6CE0BE02" wp14:editId="05D98EAE">
            <wp:extent cx="3195955" cy="3293745"/>
            <wp:effectExtent l="0" t="0" r="4445" b="0"/>
            <wp:docPr id="167225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56720" name=""/>
                    <pic:cNvPicPr/>
                  </pic:nvPicPr>
                  <pic:blipFill>
                    <a:blip r:embed="rId26"/>
                    <a:stretch>
                      <a:fillRect/>
                    </a:stretch>
                  </pic:blipFill>
                  <pic:spPr>
                    <a:xfrm>
                      <a:off x="0" y="0"/>
                      <a:ext cx="3195955" cy="3293745"/>
                    </a:xfrm>
                    <a:prstGeom prst="rect">
                      <a:avLst/>
                    </a:prstGeom>
                  </pic:spPr>
                </pic:pic>
              </a:graphicData>
            </a:graphic>
          </wp:inline>
        </w:drawing>
      </w:r>
    </w:p>
    <w:p w14:paraId="58ACC3BB" w14:textId="6C46F956" w:rsidR="003F3FAC" w:rsidRPr="002B2076" w:rsidRDefault="003F3FAC" w:rsidP="003F3FAC">
      <w:pPr>
        <w:pStyle w:val="BodyText"/>
        <w:ind w:firstLine="0"/>
        <w:rPr>
          <w:sz w:val="16"/>
          <w:szCs w:val="16"/>
          <w:lang w:val="en-IE"/>
        </w:rPr>
      </w:pPr>
      <w:r w:rsidRPr="002B2076">
        <w:rPr>
          <w:sz w:val="16"/>
          <w:szCs w:val="16"/>
          <w:lang w:val="en-IE"/>
        </w:rPr>
        <w:t>Figure 1</w:t>
      </w:r>
      <w:r w:rsidR="00E515B1" w:rsidRPr="002B2076">
        <w:rPr>
          <w:sz w:val="16"/>
          <w:szCs w:val="16"/>
          <w:lang w:val="en-IE"/>
        </w:rPr>
        <w:t>6</w:t>
      </w:r>
      <w:r w:rsidRPr="002B2076">
        <w:rPr>
          <w:sz w:val="16"/>
          <w:szCs w:val="16"/>
          <w:lang w:val="en-IE"/>
        </w:rPr>
        <w:t xml:space="preserve">. </w:t>
      </w:r>
      <w:r w:rsidR="00737952" w:rsidRPr="00737952">
        <w:rPr>
          <w:sz w:val="16"/>
          <w:szCs w:val="16"/>
          <w:lang w:val="en-IE"/>
        </w:rPr>
        <w:t>All alerts were identified by the ZAP analysis and the Path Traversal in the update method was highlighted.</w:t>
      </w:r>
    </w:p>
    <w:p w14:paraId="30C7E16E" w14:textId="3101FECF" w:rsidR="002F70EF" w:rsidRPr="003107C3" w:rsidRDefault="000177DF" w:rsidP="004D69C8">
      <w:pPr>
        <w:pStyle w:val="BodyText"/>
        <w:rPr>
          <w:lang w:val="en-IE"/>
        </w:rPr>
      </w:pPr>
      <w:r w:rsidRPr="000177DF">
        <w:rPr>
          <w:lang w:val="en-IE"/>
        </w:rPr>
        <w:t xml:space="preserve">Although the dynamic analysis has detected several alerts that </w:t>
      </w:r>
      <w:r>
        <w:rPr>
          <w:lang w:val="en-IE"/>
        </w:rPr>
        <w:t>were</w:t>
      </w:r>
      <w:r w:rsidRPr="000177DF">
        <w:rPr>
          <w:lang w:val="en-IE"/>
        </w:rPr>
        <w:t xml:space="preserve"> distributed in different levels of risk</w:t>
      </w:r>
      <w:r>
        <w:rPr>
          <w:lang w:val="en-IE"/>
        </w:rPr>
        <w:t xml:space="preserve">. </w:t>
      </w:r>
      <w:r w:rsidRPr="000177DF">
        <w:rPr>
          <w:lang w:val="en-IE"/>
        </w:rPr>
        <w:t>This document will highlight three vulnerabilities, they being,  the high risk alert, "Path Traversal Attack" by nature, directly threatens the integrity of content on servers, the medium risk alert that there was no Token CSRF, opening applications for cross-site request spoofing, and finally the medium risk alert in the CSP (Content Security Policy)</w:t>
      </w:r>
      <w:r>
        <w:rPr>
          <w:lang w:val="en-IE"/>
        </w:rPr>
        <w:t xml:space="preserve">, </w:t>
      </w:r>
      <w:r w:rsidR="00B47C76">
        <w:rPr>
          <w:lang w:val="en-IE"/>
        </w:rPr>
        <w:t>that</w:t>
      </w:r>
      <w:r>
        <w:rPr>
          <w:lang w:val="en-IE"/>
        </w:rPr>
        <w:t xml:space="preserve"> </w:t>
      </w:r>
      <w:r w:rsidR="00FD01F1">
        <w:rPr>
          <w:lang w:val="en-IE"/>
        </w:rPr>
        <w:t>was the</w:t>
      </w:r>
      <w:r w:rsidRPr="000177DF">
        <w:rPr>
          <w:lang w:val="en-IE"/>
        </w:rPr>
        <w:t xml:space="preserve"> header </w:t>
      </w:r>
      <w:r w:rsidR="00FD01F1">
        <w:rPr>
          <w:lang w:val="en-IE"/>
        </w:rPr>
        <w:t>was</w:t>
      </w:r>
      <w:r w:rsidRPr="000177DF">
        <w:rPr>
          <w:lang w:val="en-IE"/>
        </w:rPr>
        <w:t xml:space="preserve"> missing</w:t>
      </w:r>
      <w:r w:rsidR="005957FF">
        <w:rPr>
          <w:lang w:val="en-IE"/>
        </w:rPr>
        <w:t>,</w:t>
      </w:r>
      <w:r w:rsidRPr="000177DF">
        <w:rPr>
          <w:lang w:val="en-IE"/>
        </w:rPr>
        <w:t xml:space="preserve"> which is important in</w:t>
      </w:r>
      <w:r w:rsidR="00B47C76">
        <w:rPr>
          <w:lang w:val="en-IE"/>
        </w:rPr>
        <w:t xml:space="preserve"> </w:t>
      </w:r>
      <w:r w:rsidR="00B47C76" w:rsidRPr="000177DF">
        <w:rPr>
          <w:lang w:val="en-IE"/>
        </w:rPr>
        <w:t>content</w:t>
      </w:r>
      <w:r w:rsidRPr="000177DF">
        <w:rPr>
          <w:lang w:val="en-IE"/>
        </w:rPr>
        <w:t xml:space="preserve"> injection like XSS attacks. Corrective measures for these vulnerabilities have been implemented, protecting the application when online and making it more capable against general methods of attack in web environments.</w:t>
      </w:r>
    </w:p>
    <w:p w14:paraId="05B2074F" w14:textId="174F4754" w:rsidR="003713AC" w:rsidRPr="00AD497B" w:rsidRDefault="00DD1C95" w:rsidP="00AD497B">
      <w:pPr>
        <w:pStyle w:val="Heading2"/>
        <w:numPr>
          <w:ilvl w:val="0"/>
          <w:numId w:val="26"/>
        </w:numPr>
        <w:rPr>
          <w:lang w:val="en-IE"/>
        </w:rPr>
      </w:pPr>
      <w:r w:rsidRPr="00663CCF">
        <w:rPr>
          <w:lang w:val="en-IE"/>
        </w:rPr>
        <w:t>Path Traversal Attack (High Risk)</w:t>
      </w:r>
    </w:p>
    <w:p w14:paraId="5ACCA3E4" w14:textId="47E18319" w:rsidR="004B08B2" w:rsidRPr="004B08B2" w:rsidRDefault="004B08B2" w:rsidP="004037DE">
      <w:pPr>
        <w:pStyle w:val="BodyText"/>
        <w:rPr>
          <w:lang w:val="en-IE"/>
        </w:rPr>
      </w:pPr>
      <w:r w:rsidRPr="004B08B2">
        <w:rPr>
          <w:lang w:val="en-IE"/>
        </w:rPr>
        <w:t xml:space="preserve">A path traversal attack </w:t>
      </w:r>
      <w:r w:rsidR="0084467B">
        <w:rPr>
          <w:lang w:val="en-IE"/>
        </w:rPr>
        <w:t xml:space="preserve">is </w:t>
      </w:r>
      <w:r w:rsidR="002A7481">
        <w:rPr>
          <w:lang w:val="en-IE"/>
        </w:rPr>
        <w:t>i</w:t>
      </w:r>
      <w:r w:rsidR="002A7481" w:rsidRPr="002A7481">
        <w:rPr>
          <w:lang w:val="en-IE"/>
        </w:rPr>
        <w:t>ntended to gain access to files and directories that are stored outside the authorized scope of the application through manipulation of variables that refer to files or paths.</w:t>
      </w:r>
      <w:r w:rsidRPr="004B08B2">
        <w:rPr>
          <w:lang w:val="en-IE"/>
        </w:rPr>
        <w:t xml:space="preserve"> In this context, the parameter “{id}” mentioned in line 83 refers to the endpoint of the method </w:t>
      </w:r>
      <w:proofErr w:type="spellStart"/>
      <w:r w:rsidRPr="004B08B2">
        <w:rPr>
          <w:lang w:val="en-IE"/>
        </w:rPr>
        <w:t>updateItemById</w:t>
      </w:r>
      <w:proofErr w:type="spellEnd"/>
      <w:r w:rsidRPr="004B08B2">
        <w:rPr>
          <w:lang w:val="en-IE"/>
        </w:rPr>
        <w:t xml:space="preserve"> in the subsequent line in Figure 17 [</w:t>
      </w:r>
      <w:r w:rsidR="00BB4C57">
        <w:rPr>
          <w:lang w:val="en-IE"/>
        </w:rPr>
        <w:t>6</w:t>
      </w:r>
      <w:r w:rsidRPr="004B08B2">
        <w:rPr>
          <w:lang w:val="en-IE"/>
        </w:rPr>
        <w:t>].</w:t>
      </w:r>
    </w:p>
    <w:p w14:paraId="647D8FE1" w14:textId="0D38351B" w:rsidR="004D69C8" w:rsidRPr="00CF436A" w:rsidRDefault="00875A9B" w:rsidP="00073D17">
      <w:pPr>
        <w:pStyle w:val="BodyText"/>
        <w:ind w:firstLine="0"/>
        <w:rPr>
          <w:lang w:val="pt-BR"/>
        </w:rPr>
      </w:pPr>
      <w:r w:rsidRPr="00875A9B">
        <w:rPr>
          <w:noProof/>
          <w:lang w:val="pt-BR"/>
        </w:rPr>
        <w:drawing>
          <wp:inline distT="0" distB="0" distL="0" distR="0" wp14:anchorId="4059F26C" wp14:editId="2AE3F998">
            <wp:extent cx="3195955" cy="1189355"/>
            <wp:effectExtent l="0" t="0" r="4445" b="4445"/>
            <wp:docPr id="3781524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52428" name="Picture 1" descr="A screen shot of a computer program&#10;&#10;AI-generated content may be incorrect."/>
                    <pic:cNvPicPr/>
                  </pic:nvPicPr>
                  <pic:blipFill>
                    <a:blip r:embed="rId27"/>
                    <a:stretch>
                      <a:fillRect/>
                    </a:stretch>
                  </pic:blipFill>
                  <pic:spPr>
                    <a:xfrm>
                      <a:off x="0" y="0"/>
                      <a:ext cx="3195955" cy="1189355"/>
                    </a:xfrm>
                    <a:prstGeom prst="rect">
                      <a:avLst/>
                    </a:prstGeom>
                  </pic:spPr>
                </pic:pic>
              </a:graphicData>
            </a:graphic>
          </wp:inline>
        </w:drawing>
      </w:r>
    </w:p>
    <w:p w14:paraId="210D8D2D" w14:textId="132C3AFF" w:rsidR="00946470" w:rsidRPr="000A4006" w:rsidRDefault="003D1755" w:rsidP="000A4006">
      <w:pPr>
        <w:pStyle w:val="BodyText"/>
        <w:ind w:firstLine="0"/>
        <w:rPr>
          <w:sz w:val="16"/>
          <w:szCs w:val="16"/>
          <w:lang w:val="en-IE"/>
        </w:rPr>
      </w:pPr>
      <w:r w:rsidRPr="00F77D46">
        <w:rPr>
          <w:sz w:val="16"/>
          <w:szCs w:val="16"/>
          <w:lang w:val="en-IE"/>
        </w:rPr>
        <w:t>Figure 1</w:t>
      </w:r>
      <w:r>
        <w:rPr>
          <w:sz w:val="16"/>
          <w:szCs w:val="16"/>
          <w:lang w:val="en-IE"/>
        </w:rPr>
        <w:t>7</w:t>
      </w:r>
      <w:r w:rsidRPr="00B76EFC">
        <w:rPr>
          <w:sz w:val="16"/>
          <w:szCs w:val="16"/>
          <w:lang w:val="en-IE"/>
        </w:rPr>
        <w:t xml:space="preserve">. </w:t>
      </w:r>
      <w:r w:rsidR="00B76EFC" w:rsidRPr="00B76EFC">
        <w:rPr>
          <w:sz w:val="16"/>
          <w:szCs w:val="16"/>
          <w:lang w:val="en-IE"/>
        </w:rPr>
        <w:t>List of CRUD methods present in the controller, highlighting line 84 with the</w:t>
      </w:r>
      <w:r w:rsidR="004506E3">
        <w:rPr>
          <w:sz w:val="16"/>
          <w:szCs w:val="16"/>
          <w:lang w:val="en-IE"/>
        </w:rPr>
        <w:t xml:space="preserve"> method</w:t>
      </w:r>
      <w:r w:rsidR="00B76EFC" w:rsidRPr="00B76EFC">
        <w:rPr>
          <w:sz w:val="16"/>
          <w:szCs w:val="16"/>
          <w:lang w:val="en-IE"/>
        </w:rPr>
        <w:t xml:space="preserve"> </w:t>
      </w:r>
      <w:proofErr w:type="spellStart"/>
      <w:r w:rsidR="00B76EFC" w:rsidRPr="00B76EFC">
        <w:rPr>
          <w:sz w:val="16"/>
          <w:szCs w:val="16"/>
          <w:lang w:val="en-IE"/>
        </w:rPr>
        <w:t>updateItemById</w:t>
      </w:r>
      <w:proofErr w:type="spellEnd"/>
      <w:r w:rsidR="00B76EFC" w:rsidRPr="00B76EFC">
        <w:rPr>
          <w:sz w:val="16"/>
          <w:szCs w:val="16"/>
          <w:lang w:val="en-IE"/>
        </w:rPr>
        <w:t xml:space="preserve"> pointed out by ZAP as a vulnerability to Path Traversal.</w:t>
      </w:r>
    </w:p>
    <w:p w14:paraId="22FCAA17" w14:textId="77777777" w:rsidR="009624F8" w:rsidRDefault="009624F8" w:rsidP="002C796A">
      <w:pPr>
        <w:pStyle w:val="BodyText"/>
        <w:rPr>
          <w:lang w:val="en-IE"/>
        </w:rPr>
      </w:pPr>
      <w:r w:rsidRPr="009624F8">
        <w:rPr>
          <w:lang w:val="en-IE"/>
        </w:rPr>
        <w:t xml:space="preserve">Initially, the alert issued by OWASP ZAP occurred due to the absence of the @PathVariable annotation in the </w:t>
      </w:r>
      <w:proofErr w:type="spellStart"/>
      <w:r w:rsidRPr="009624F8">
        <w:rPr>
          <w:lang w:val="en-IE"/>
        </w:rPr>
        <w:lastRenderedPageBreak/>
        <w:t>updateItemById</w:t>
      </w:r>
      <w:proofErr w:type="spellEnd"/>
      <w:r w:rsidRPr="009624F8">
        <w:rPr>
          <w:lang w:val="en-IE"/>
        </w:rPr>
        <w:t xml:space="preserve"> method in Figure 17. Note that the other methods already have @PathVarible added, so no alert has been referenced to these. This lack of annotation caused the ZAP to improperly validate the value obtained from the parameter "{id}". In other words, it could be influenced by manipulating the value of the parameter.</w:t>
      </w:r>
    </w:p>
    <w:p w14:paraId="2C43BF75" w14:textId="4099E312" w:rsidR="002C796A" w:rsidRDefault="002C796A" w:rsidP="00B91ADE">
      <w:pPr>
        <w:pStyle w:val="BodyText"/>
        <w:rPr>
          <w:lang w:val="en-IE"/>
        </w:rPr>
      </w:pPr>
      <w:r w:rsidRPr="002C796A">
        <w:rPr>
          <w:lang w:val="en-IE"/>
        </w:rPr>
        <w:t xml:space="preserve">This potential vulnerability was counteracted by adding an @PathVariable annotation in line </w:t>
      </w:r>
      <w:r w:rsidR="00F4550F">
        <w:rPr>
          <w:lang w:val="en-IE"/>
        </w:rPr>
        <w:t>84</w:t>
      </w:r>
      <w:r w:rsidRPr="002C796A">
        <w:rPr>
          <w:lang w:val="en-IE"/>
        </w:rPr>
        <w:t xml:space="preserve"> of the </w:t>
      </w:r>
      <w:r w:rsidR="00F4550F">
        <w:rPr>
          <w:lang w:val="en-IE"/>
        </w:rPr>
        <w:t xml:space="preserve">Figure </w:t>
      </w:r>
      <w:r w:rsidRPr="002C796A">
        <w:rPr>
          <w:lang w:val="en-IE"/>
        </w:rPr>
        <w:t>18, which could suppress this warning. This will ensure that the path variable is explicitly transformed into its actual real value when it passed to route. As a result, Spring Boot will automatically discard any attempts to input invalid or malicious items</w:t>
      </w:r>
      <w:r w:rsidR="003A5EE8">
        <w:rPr>
          <w:lang w:val="en-IE"/>
        </w:rPr>
        <w:t xml:space="preserve"> </w:t>
      </w:r>
      <w:r w:rsidR="00BD5D47">
        <w:rPr>
          <w:lang w:val="en-IE"/>
        </w:rPr>
        <w:t>[7</w:t>
      </w:r>
      <w:r w:rsidR="003A5EE8" w:rsidRPr="002C796A">
        <w:rPr>
          <w:lang w:val="en-IE"/>
        </w:rPr>
        <w:t>]</w:t>
      </w:r>
      <w:r w:rsidRPr="002C796A">
        <w:rPr>
          <w:lang w:val="en-IE"/>
        </w:rPr>
        <w:t>.</w:t>
      </w:r>
    </w:p>
    <w:p w14:paraId="47AC6E97" w14:textId="65233B49" w:rsidR="005B77FB" w:rsidRPr="003E4CE6" w:rsidRDefault="006842FB" w:rsidP="009F37FE">
      <w:pPr>
        <w:pStyle w:val="BodyText"/>
        <w:ind w:firstLine="0"/>
        <w:rPr>
          <w:lang w:val="en-IE"/>
        </w:rPr>
      </w:pPr>
      <w:r w:rsidRPr="006842FB">
        <w:rPr>
          <w:noProof/>
          <w:lang w:val="en-IE"/>
        </w:rPr>
        <w:drawing>
          <wp:inline distT="0" distB="0" distL="0" distR="0" wp14:anchorId="39276468" wp14:editId="7849B956">
            <wp:extent cx="3195955" cy="3026410"/>
            <wp:effectExtent l="0" t="0" r="4445" b="0"/>
            <wp:docPr id="4016747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74757" name="Picture 1" descr="A screenshot of a computer program&#10;&#10;AI-generated content may be incorrect."/>
                    <pic:cNvPicPr/>
                  </pic:nvPicPr>
                  <pic:blipFill>
                    <a:blip r:embed="rId28"/>
                    <a:stretch>
                      <a:fillRect/>
                    </a:stretch>
                  </pic:blipFill>
                  <pic:spPr>
                    <a:xfrm>
                      <a:off x="0" y="0"/>
                      <a:ext cx="3195955" cy="3026410"/>
                    </a:xfrm>
                    <a:prstGeom prst="rect">
                      <a:avLst/>
                    </a:prstGeom>
                  </pic:spPr>
                </pic:pic>
              </a:graphicData>
            </a:graphic>
          </wp:inline>
        </w:drawing>
      </w:r>
    </w:p>
    <w:p w14:paraId="3ECCCA76" w14:textId="3314780B" w:rsidR="00173C52" w:rsidRPr="00A27A5A" w:rsidRDefault="00CC3D89" w:rsidP="00A27A5A">
      <w:pPr>
        <w:pStyle w:val="BodyText"/>
        <w:ind w:firstLine="0"/>
        <w:rPr>
          <w:sz w:val="16"/>
          <w:szCs w:val="16"/>
          <w:lang w:val="en-IE"/>
        </w:rPr>
      </w:pPr>
      <w:r w:rsidRPr="00F77D46">
        <w:rPr>
          <w:sz w:val="16"/>
          <w:szCs w:val="16"/>
          <w:lang w:val="en-IE"/>
        </w:rPr>
        <w:t>Figure 1</w:t>
      </w:r>
      <w:r>
        <w:rPr>
          <w:sz w:val="16"/>
          <w:szCs w:val="16"/>
          <w:lang w:val="en-IE"/>
        </w:rPr>
        <w:t>8</w:t>
      </w:r>
      <w:r w:rsidRPr="00B76EFC">
        <w:rPr>
          <w:sz w:val="16"/>
          <w:szCs w:val="16"/>
          <w:lang w:val="en-IE"/>
        </w:rPr>
        <w:t xml:space="preserve">. </w:t>
      </w:r>
      <w:r w:rsidR="00547F58">
        <w:rPr>
          <w:sz w:val="16"/>
          <w:szCs w:val="16"/>
          <w:lang w:val="en-IE"/>
        </w:rPr>
        <w:t xml:space="preserve">Commit that had </w:t>
      </w:r>
      <w:r w:rsidR="008B12A3">
        <w:rPr>
          <w:sz w:val="16"/>
          <w:szCs w:val="16"/>
          <w:lang w:val="en-IE"/>
        </w:rPr>
        <w:t xml:space="preserve">been done to </w:t>
      </w:r>
      <w:r w:rsidR="008B12A3" w:rsidRPr="00C508A7">
        <w:rPr>
          <w:sz w:val="16"/>
          <w:szCs w:val="16"/>
          <w:lang w:val="en-IE"/>
        </w:rPr>
        <w:t>mitigate the possibility of Path Traversal vulnerability pointed by ZAP</w:t>
      </w:r>
      <w:r w:rsidR="008B12A3">
        <w:rPr>
          <w:sz w:val="16"/>
          <w:szCs w:val="16"/>
          <w:lang w:val="en-IE"/>
        </w:rPr>
        <w:t xml:space="preserve"> in the</w:t>
      </w:r>
      <w:r w:rsidR="00C508A7" w:rsidRPr="00C508A7">
        <w:rPr>
          <w:sz w:val="16"/>
          <w:szCs w:val="16"/>
          <w:lang w:val="en-IE"/>
        </w:rPr>
        <w:t xml:space="preserve"> </w:t>
      </w:r>
      <w:proofErr w:type="spellStart"/>
      <w:r w:rsidR="00C508A7" w:rsidRPr="00C508A7">
        <w:rPr>
          <w:sz w:val="16"/>
          <w:szCs w:val="16"/>
          <w:lang w:val="en-IE"/>
        </w:rPr>
        <w:t>updateItemById</w:t>
      </w:r>
      <w:proofErr w:type="spellEnd"/>
      <w:r w:rsidR="00C508A7" w:rsidRPr="00C508A7">
        <w:rPr>
          <w:sz w:val="16"/>
          <w:szCs w:val="16"/>
          <w:lang w:val="en-IE"/>
        </w:rPr>
        <w:t xml:space="preserve"> method</w:t>
      </w:r>
      <w:r w:rsidR="003A53A5">
        <w:rPr>
          <w:sz w:val="16"/>
          <w:szCs w:val="16"/>
          <w:lang w:val="en-IE"/>
        </w:rPr>
        <w:t>.</w:t>
      </w:r>
    </w:p>
    <w:p w14:paraId="331B534F" w14:textId="622937D0" w:rsidR="00FB183A" w:rsidRPr="00D56BC5" w:rsidRDefault="00A27A6A" w:rsidP="00D56BC5">
      <w:pPr>
        <w:pStyle w:val="Heading2"/>
        <w:numPr>
          <w:ilvl w:val="0"/>
          <w:numId w:val="26"/>
        </w:numPr>
        <w:rPr>
          <w:lang w:val="en-IE"/>
        </w:rPr>
      </w:pPr>
      <w:r>
        <w:rPr>
          <w:lang w:val="en-IE"/>
        </w:rPr>
        <w:t xml:space="preserve">Absence of Anti-CSRF Token </w:t>
      </w:r>
      <w:r w:rsidR="00A27A5A" w:rsidRPr="00663CCF">
        <w:rPr>
          <w:lang w:val="en-IE"/>
        </w:rPr>
        <w:t>(</w:t>
      </w:r>
      <w:r>
        <w:rPr>
          <w:lang w:val="en-IE"/>
        </w:rPr>
        <w:t>Medium</w:t>
      </w:r>
      <w:r w:rsidR="00A27A5A" w:rsidRPr="00663CCF">
        <w:rPr>
          <w:lang w:val="en-IE"/>
        </w:rPr>
        <w:t xml:space="preserve"> Risk)</w:t>
      </w:r>
    </w:p>
    <w:p w14:paraId="03E5B01C" w14:textId="08FED203" w:rsidR="00C97903" w:rsidRPr="00C97903" w:rsidRDefault="00C97903" w:rsidP="00FA58B5">
      <w:pPr>
        <w:pStyle w:val="BodyText"/>
        <w:rPr>
          <w:lang w:val="en-IE"/>
        </w:rPr>
      </w:pPr>
      <w:r w:rsidRPr="00C97903">
        <w:rPr>
          <w:lang w:val="en-IE"/>
        </w:rPr>
        <w:t xml:space="preserve">During the dynamic security analysis process using ZAP, the absence of the Cross-Site Request Forgery (CSRF) Token was identified in all forms responsible for data submissions, resulting in a medium vulnerability as indicated in Figure 16 – Absence of Anti-CSRF Token. This absence refers to a vulnerability that allows a user to perform unwanted actions within a web application in which they are authenticated </w:t>
      </w:r>
      <w:r w:rsidR="005539C0">
        <w:rPr>
          <w:lang w:val="en-IE"/>
        </w:rPr>
        <w:t>[8</w:t>
      </w:r>
      <w:r w:rsidRPr="00C97903">
        <w:rPr>
          <w:lang w:val="en-IE"/>
        </w:rPr>
        <w:t xml:space="preserve">]. </w:t>
      </w:r>
    </w:p>
    <w:p w14:paraId="70DD8E15" w14:textId="67D48D51" w:rsidR="00C97903" w:rsidRPr="00C97903" w:rsidRDefault="00612768" w:rsidP="00C97903">
      <w:pPr>
        <w:pStyle w:val="BodyText"/>
        <w:ind w:firstLine="0"/>
        <w:rPr>
          <w:lang w:val="en-IE"/>
        </w:rPr>
      </w:pPr>
      <w:r>
        <w:rPr>
          <w:lang w:val="en-IE"/>
        </w:rPr>
        <w:tab/>
      </w:r>
      <w:r w:rsidR="00C97903" w:rsidRPr="00C97903">
        <w:rPr>
          <w:lang w:val="en-IE"/>
        </w:rPr>
        <w:t xml:space="preserve">To address the non-compliance, as can be observed in Figure 19, the </w:t>
      </w:r>
      <w:r w:rsidR="00C97903" w:rsidRPr="009720FB">
        <w:rPr>
          <w:i/>
          <w:iCs/>
          <w:lang w:val="en-IE"/>
        </w:rPr>
        <w:t>_</w:t>
      </w:r>
      <w:proofErr w:type="spellStart"/>
      <w:r w:rsidR="00C97903" w:rsidRPr="009720FB">
        <w:rPr>
          <w:i/>
          <w:iCs/>
          <w:lang w:val="en-IE"/>
        </w:rPr>
        <w:t>csrf</w:t>
      </w:r>
      <w:proofErr w:type="spellEnd"/>
      <w:r w:rsidR="00C97903" w:rsidRPr="00C97903">
        <w:rPr>
          <w:lang w:val="en-IE"/>
        </w:rPr>
        <w:t xml:space="preserve"> parameter was implemented within the HTML forms with the support of Spring Boot - Spring Security and </w:t>
      </w:r>
      <w:proofErr w:type="spellStart"/>
      <w:r w:rsidR="00C97903" w:rsidRPr="00C97903">
        <w:rPr>
          <w:lang w:val="en-IE"/>
        </w:rPr>
        <w:t>Thymeleaf</w:t>
      </w:r>
      <w:proofErr w:type="spellEnd"/>
      <w:r w:rsidR="00C97903" w:rsidRPr="00C97903">
        <w:rPr>
          <w:lang w:val="en-IE"/>
        </w:rPr>
        <w:t xml:space="preserve"> resources. This action ensures that each request contains a unique token validated by the server.</w:t>
      </w:r>
    </w:p>
    <w:p w14:paraId="558510C3" w14:textId="71FB3C6B" w:rsidR="00946470" w:rsidRDefault="00D10670" w:rsidP="00643570">
      <w:pPr>
        <w:pStyle w:val="BodyText"/>
        <w:ind w:firstLine="0"/>
        <w:rPr>
          <w:lang w:val="en-IE"/>
        </w:rPr>
      </w:pPr>
      <w:r w:rsidRPr="00D10670">
        <w:rPr>
          <w:noProof/>
          <w:lang w:val="en-IE"/>
        </w:rPr>
        <w:drawing>
          <wp:inline distT="0" distB="0" distL="0" distR="0" wp14:anchorId="4E49D2FA" wp14:editId="6E48B994">
            <wp:extent cx="3195955" cy="3336925"/>
            <wp:effectExtent l="0" t="0" r="4445" b="3175"/>
            <wp:docPr id="7539197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19770" name="Picture 1" descr="A screenshot of a computer&#10;&#10;AI-generated content may be incorrect."/>
                    <pic:cNvPicPr/>
                  </pic:nvPicPr>
                  <pic:blipFill>
                    <a:blip r:embed="rId29"/>
                    <a:stretch>
                      <a:fillRect/>
                    </a:stretch>
                  </pic:blipFill>
                  <pic:spPr>
                    <a:xfrm>
                      <a:off x="0" y="0"/>
                      <a:ext cx="3195955" cy="3336925"/>
                    </a:xfrm>
                    <a:prstGeom prst="rect">
                      <a:avLst/>
                    </a:prstGeom>
                  </pic:spPr>
                </pic:pic>
              </a:graphicData>
            </a:graphic>
          </wp:inline>
        </w:drawing>
      </w:r>
    </w:p>
    <w:p w14:paraId="67727091" w14:textId="0E5B313A" w:rsidR="003971DF" w:rsidRPr="003C769A" w:rsidRDefault="003971DF" w:rsidP="00643570">
      <w:pPr>
        <w:pStyle w:val="BodyText"/>
        <w:ind w:firstLine="0"/>
        <w:rPr>
          <w:sz w:val="16"/>
          <w:szCs w:val="16"/>
          <w:lang w:val="en-IE"/>
        </w:rPr>
      </w:pPr>
      <w:r w:rsidRPr="00F77D46">
        <w:rPr>
          <w:sz w:val="16"/>
          <w:szCs w:val="16"/>
          <w:lang w:val="en-IE"/>
        </w:rPr>
        <w:t>Figure 1</w:t>
      </w:r>
      <w:r>
        <w:rPr>
          <w:sz w:val="16"/>
          <w:szCs w:val="16"/>
          <w:lang w:val="en-IE"/>
        </w:rPr>
        <w:t>9</w:t>
      </w:r>
      <w:r w:rsidRPr="00B76EFC">
        <w:rPr>
          <w:sz w:val="16"/>
          <w:szCs w:val="16"/>
          <w:lang w:val="en-IE"/>
        </w:rPr>
        <w:t>.</w:t>
      </w:r>
      <w:r w:rsidR="00EB47B3">
        <w:rPr>
          <w:sz w:val="16"/>
          <w:szCs w:val="16"/>
          <w:lang w:val="en-IE"/>
        </w:rPr>
        <w:t xml:space="preserve"> </w:t>
      </w:r>
      <w:r w:rsidR="00EB47B3" w:rsidRPr="00EB47B3">
        <w:rPr>
          <w:sz w:val="16"/>
          <w:szCs w:val="16"/>
          <w:lang w:val="en-IE"/>
        </w:rPr>
        <w:t xml:space="preserve">Commit performed on GitHub showing the inclusion of the </w:t>
      </w:r>
      <w:r w:rsidR="00EB47B3" w:rsidRPr="00EB47B3">
        <w:rPr>
          <w:i/>
          <w:iCs/>
          <w:sz w:val="16"/>
          <w:szCs w:val="16"/>
          <w:lang w:val="en-IE"/>
        </w:rPr>
        <w:t>_</w:t>
      </w:r>
      <w:proofErr w:type="spellStart"/>
      <w:r w:rsidR="00EB47B3" w:rsidRPr="00EB47B3">
        <w:rPr>
          <w:i/>
          <w:iCs/>
          <w:sz w:val="16"/>
          <w:szCs w:val="16"/>
          <w:lang w:val="en-IE"/>
        </w:rPr>
        <w:t>csrf.token</w:t>
      </w:r>
      <w:proofErr w:type="spellEnd"/>
      <w:r w:rsidR="00EB47B3" w:rsidRPr="00EB47B3">
        <w:rPr>
          <w:sz w:val="16"/>
          <w:szCs w:val="16"/>
          <w:lang w:val="en-IE"/>
        </w:rPr>
        <w:t xml:space="preserve"> parameter inside the HTML form in lines 40 and 41.</w:t>
      </w:r>
      <w:r>
        <w:rPr>
          <w:sz w:val="16"/>
          <w:szCs w:val="16"/>
          <w:lang w:val="en-IE"/>
        </w:rPr>
        <w:t xml:space="preserve"> </w:t>
      </w:r>
    </w:p>
    <w:p w14:paraId="53DC99D1" w14:textId="5E1F6E08" w:rsidR="00040096" w:rsidRDefault="00040096" w:rsidP="00EC5C43">
      <w:pPr>
        <w:pStyle w:val="BodyText"/>
        <w:rPr>
          <w:lang w:val="en-IE"/>
        </w:rPr>
      </w:pPr>
      <w:r w:rsidRPr="00040096">
        <w:rPr>
          <w:lang w:val="en-IE"/>
        </w:rPr>
        <w:t xml:space="preserve">After </w:t>
      </w:r>
      <w:r>
        <w:rPr>
          <w:lang w:val="en-IE"/>
        </w:rPr>
        <w:t>the</w:t>
      </w:r>
      <w:r w:rsidRPr="00040096">
        <w:rPr>
          <w:lang w:val="en-IE"/>
        </w:rPr>
        <w:t xml:space="preserve"> implementation and reassessment it has been successfully verified to resolve the CSRF risk effectively and eliminate vulnerabilities earlier reported in this respect. The system now conforms to the recommendations in the OWASP as well as best security practices for web applications built on Spring Boot.</w:t>
      </w:r>
    </w:p>
    <w:p w14:paraId="32B3396F" w14:textId="16FA61E5" w:rsidR="00FB5216" w:rsidRPr="00B14EAA" w:rsidRDefault="00EC5C43" w:rsidP="00B14EAA">
      <w:pPr>
        <w:pStyle w:val="Heading2"/>
        <w:numPr>
          <w:ilvl w:val="0"/>
          <w:numId w:val="26"/>
        </w:numPr>
        <w:rPr>
          <w:lang w:val="en-IE"/>
        </w:rPr>
      </w:pPr>
      <w:r w:rsidRPr="00EC5C43">
        <w:rPr>
          <w:lang w:val="en-IE"/>
        </w:rPr>
        <w:t>Content Security Policy (CSP</w:t>
      </w:r>
      <w:r>
        <w:rPr>
          <w:lang w:val="en-IE"/>
        </w:rPr>
        <w:t>)</w:t>
      </w:r>
      <w:r w:rsidRPr="00EC5C43">
        <w:rPr>
          <w:lang w:val="en-IE"/>
        </w:rPr>
        <w:t xml:space="preserve"> Header Not Set</w:t>
      </w:r>
    </w:p>
    <w:p w14:paraId="03801FDC" w14:textId="556BC8BF" w:rsidR="004745B5" w:rsidRDefault="00574978" w:rsidP="00962ED6">
      <w:pPr>
        <w:pStyle w:val="BodyText"/>
        <w:rPr>
          <w:lang w:val="en-IE"/>
        </w:rPr>
      </w:pPr>
      <w:r w:rsidRPr="00574978">
        <w:rPr>
          <w:lang w:val="en-IE"/>
        </w:rPr>
        <w:t>The Content Security Policy (CSP) module is a collection of mechanisms to prevent web content from being attacked</w:t>
      </w:r>
      <w:r w:rsidR="00202F0E">
        <w:rPr>
          <w:lang w:val="en-IE"/>
        </w:rPr>
        <w:t xml:space="preserve"> </w:t>
      </w:r>
      <w:r w:rsidR="00202F0E" w:rsidRPr="00202F0E">
        <w:rPr>
          <w:lang w:val="en-IE"/>
        </w:rPr>
        <w:t>through an HTTP header that defines which sources are trusted for loading resources such as scripts, styles, images and others</w:t>
      </w:r>
      <w:r w:rsidR="00866695">
        <w:rPr>
          <w:lang w:val="en-IE"/>
        </w:rPr>
        <w:t>,</w:t>
      </w:r>
      <w:r w:rsidR="00202F0E" w:rsidRPr="00202F0E">
        <w:rPr>
          <w:lang w:val="en-IE"/>
        </w:rPr>
        <w:t xml:space="preserve"> </w:t>
      </w:r>
      <w:r w:rsidR="00202F0E">
        <w:rPr>
          <w:lang w:val="en-IE"/>
        </w:rPr>
        <w:t xml:space="preserve"> </w:t>
      </w:r>
      <w:r w:rsidRPr="00574978">
        <w:rPr>
          <w:lang w:val="en-IE"/>
        </w:rPr>
        <w:t>working around a wide variety of issues, including Cross Site Scripting (XSS).</w:t>
      </w:r>
      <w:r>
        <w:rPr>
          <w:lang w:val="en-IE"/>
        </w:rPr>
        <w:t xml:space="preserve"> </w:t>
      </w:r>
      <w:r w:rsidR="002A36B3">
        <w:rPr>
          <w:lang w:val="en-IE"/>
        </w:rPr>
        <w:t>In other words,</w:t>
      </w:r>
      <w:r w:rsidR="00EA7CCB">
        <w:rPr>
          <w:lang w:val="en-IE"/>
        </w:rPr>
        <w:t xml:space="preserve"> </w:t>
      </w:r>
      <w:r w:rsidR="002A36B3">
        <w:rPr>
          <w:lang w:val="en-IE"/>
        </w:rPr>
        <w:t>i</w:t>
      </w:r>
      <w:r w:rsidR="00EA7CCB" w:rsidRPr="00EA7CCB">
        <w:rPr>
          <w:lang w:val="en-IE"/>
        </w:rPr>
        <w:t>t acts as a declarative policy that instructs the browser on what can and cannot be executed, significantly reducing the risk of executing malicious code.</w:t>
      </w:r>
    </w:p>
    <w:p w14:paraId="37AE0D22" w14:textId="6D5D4CF1" w:rsidR="004649A2" w:rsidRDefault="00A10B9C" w:rsidP="00A10B9C">
      <w:pPr>
        <w:pStyle w:val="BodyText"/>
        <w:ind w:firstLine="0"/>
        <w:rPr>
          <w:lang w:val="en-IE"/>
        </w:rPr>
      </w:pPr>
      <w:r>
        <w:rPr>
          <w:lang w:val="en-IE"/>
        </w:rPr>
        <w:tab/>
      </w:r>
      <w:r w:rsidR="00C2012C" w:rsidRPr="008D67DA">
        <w:rPr>
          <w:lang w:val="en-IE"/>
        </w:rPr>
        <w:t>Dynamic analysis confirmed the lack of a CSP header, which represents a vulnerability</w:t>
      </w:r>
      <w:r w:rsidR="00B441B7">
        <w:rPr>
          <w:lang w:val="en-IE"/>
        </w:rPr>
        <w:t>, so, t</w:t>
      </w:r>
      <w:r w:rsidR="004649A2" w:rsidRPr="008D67DA">
        <w:rPr>
          <w:lang w:val="en-IE"/>
        </w:rPr>
        <w:t xml:space="preserve">o cope with this </w:t>
      </w:r>
      <w:r w:rsidR="004649A2">
        <w:rPr>
          <w:lang w:val="en-IE"/>
        </w:rPr>
        <w:t>opportunity</w:t>
      </w:r>
      <w:r w:rsidR="004649A2" w:rsidRPr="004649A2">
        <w:rPr>
          <w:lang w:val="en-IE"/>
        </w:rPr>
        <w:t xml:space="preserve"> </w:t>
      </w:r>
      <w:r w:rsidR="004649A2">
        <w:rPr>
          <w:lang w:val="en-IE"/>
        </w:rPr>
        <w:t xml:space="preserve"> it was </w:t>
      </w:r>
      <w:r w:rsidR="004649A2" w:rsidRPr="004649A2">
        <w:rPr>
          <w:lang w:val="en-IE"/>
        </w:rPr>
        <w:t>includ</w:t>
      </w:r>
      <w:r w:rsidR="004649A2">
        <w:rPr>
          <w:lang w:val="en-IE"/>
        </w:rPr>
        <w:t>ed</w:t>
      </w:r>
      <w:r w:rsidR="004649A2" w:rsidRPr="004649A2">
        <w:rPr>
          <w:lang w:val="en-IE"/>
        </w:rPr>
        <w:t xml:space="preserve"> the policy directly in the code, as shown in Figure 20.</w:t>
      </w:r>
      <w:r w:rsidR="004649A2">
        <w:rPr>
          <w:lang w:val="en-IE"/>
        </w:rPr>
        <w:t xml:space="preserve"> </w:t>
      </w:r>
    </w:p>
    <w:p w14:paraId="3B5C2EB6" w14:textId="420713BF" w:rsidR="00962ED6" w:rsidRPr="008B154C" w:rsidRDefault="008B154C" w:rsidP="008B154C">
      <w:pPr>
        <w:pStyle w:val="BodyText"/>
        <w:ind w:firstLine="0"/>
        <w:rPr>
          <w:lang w:val="en-IE"/>
        </w:rPr>
      </w:pPr>
      <w:r>
        <w:rPr>
          <w:lang w:val="en-IE"/>
        </w:rPr>
        <w:tab/>
      </w:r>
      <w:r w:rsidR="00C2012C" w:rsidRPr="008D67DA">
        <w:rPr>
          <w:lang w:val="en-IE"/>
        </w:rPr>
        <w:t>As a result, this implementation states explicitly what origin is allowed and rejects all other external sources explicitly, which can more strictly draw boundaries for mass uncontrollable content, reducing the attackable surface area.</w:t>
      </w:r>
    </w:p>
    <w:p w14:paraId="2A18539A" w14:textId="5A9134EC" w:rsidR="00DD41DD" w:rsidRDefault="00F847A2" w:rsidP="001A0E44">
      <w:pPr>
        <w:pStyle w:val="BodyText"/>
        <w:ind w:firstLine="0"/>
        <w:rPr>
          <w:lang w:val="en-IE"/>
        </w:rPr>
      </w:pPr>
      <w:r w:rsidRPr="004A518E">
        <w:rPr>
          <w:noProof/>
          <w:lang w:val="en-IE"/>
        </w:rPr>
        <w:lastRenderedPageBreak/>
        <w:drawing>
          <wp:inline distT="0" distB="0" distL="0" distR="0" wp14:anchorId="0FA82ACA" wp14:editId="67166CBB">
            <wp:extent cx="3195955" cy="4521200"/>
            <wp:effectExtent l="0" t="0" r="4445" b="0"/>
            <wp:docPr id="20753927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92758" name="Picture 1" descr="A screenshot of a computer program&#10;&#10;AI-generated content may be incorrect."/>
                    <pic:cNvPicPr/>
                  </pic:nvPicPr>
                  <pic:blipFill>
                    <a:blip r:embed="rId30"/>
                    <a:stretch>
                      <a:fillRect/>
                    </a:stretch>
                  </pic:blipFill>
                  <pic:spPr>
                    <a:xfrm>
                      <a:off x="0" y="0"/>
                      <a:ext cx="3195955" cy="4521200"/>
                    </a:xfrm>
                    <a:prstGeom prst="rect">
                      <a:avLst/>
                    </a:prstGeom>
                  </pic:spPr>
                </pic:pic>
              </a:graphicData>
            </a:graphic>
          </wp:inline>
        </w:drawing>
      </w:r>
    </w:p>
    <w:p w14:paraId="3D78ACD1" w14:textId="2184850B" w:rsidR="007D53E1" w:rsidRPr="00EB0F51" w:rsidRDefault="00EA4DD2" w:rsidP="00EB0F51">
      <w:pPr>
        <w:pStyle w:val="BodyText"/>
        <w:ind w:firstLine="0"/>
        <w:rPr>
          <w:sz w:val="16"/>
          <w:szCs w:val="16"/>
          <w:lang w:val="en-IE"/>
        </w:rPr>
      </w:pPr>
      <w:r w:rsidRPr="00F77D46">
        <w:rPr>
          <w:sz w:val="16"/>
          <w:szCs w:val="16"/>
          <w:lang w:val="en-IE"/>
        </w:rPr>
        <w:t xml:space="preserve">Figure </w:t>
      </w:r>
      <w:r>
        <w:rPr>
          <w:sz w:val="16"/>
          <w:szCs w:val="16"/>
          <w:lang w:val="en-IE"/>
        </w:rPr>
        <w:t>20</w:t>
      </w:r>
      <w:r w:rsidRPr="00B76EFC">
        <w:rPr>
          <w:sz w:val="16"/>
          <w:szCs w:val="16"/>
          <w:lang w:val="en-IE"/>
        </w:rPr>
        <w:t xml:space="preserve">. </w:t>
      </w:r>
      <w:r>
        <w:rPr>
          <w:sz w:val="16"/>
          <w:szCs w:val="16"/>
          <w:lang w:val="en-IE"/>
        </w:rPr>
        <w:t xml:space="preserve">Commit that had been done to </w:t>
      </w:r>
      <w:r w:rsidRPr="00C508A7">
        <w:rPr>
          <w:sz w:val="16"/>
          <w:szCs w:val="16"/>
          <w:lang w:val="en-IE"/>
        </w:rPr>
        <w:t>mitigate</w:t>
      </w:r>
      <w:r w:rsidR="001875A0">
        <w:rPr>
          <w:sz w:val="16"/>
          <w:szCs w:val="16"/>
          <w:lang w:val="en-IE"/>
        </w:rPr>
        <w:t xml:space="preserve"> </w:t>
      </w:r>
      <w:r w:rsidR="001875A0" w:rsidRPr="001875A0">
        <w:rPr>
          <w:sz w:val="16"/>
          <w:szCs w:val="16"/>
          <w:lang w:val="en-IE"/>
        </w:rPr>
        <w:t>attacked through an HTTP header</w:t>
      </w:r>
      <w:r w:rsidR="00E45552">
        <w:rPr>
          <w:sz w:val="16"/>
          <w:szCs w:val="16"/>
          <w:lang w:val="en-IE"/>
        </w:rPr>
        <w:t xml:space="preserve"> by </w:t>
      </w:r>
      <w:r w:rsidR="00E45552" w:rsidRPr="00E45552">
        <w:rPr>
          <w:sz w:val="16"/>
          <w:szCs w:val="16"/>
          <w:lang w:val="en-IE"/>
        </w:rPr>
        <w:t>defin</w:t>
      </w:r>
      <w:r w:rsidR="00E45552">
        <w:rPr>
          <w:sz w:val="16"/>
          <w:szCs w:val="16"/>
          <w:lang w:val="en-IE"/>
        </w:rPr>
        <w:t>ing</w:t>
      </w:r>
      <w:r w:rsidR="00E45552" w:rsidRPr="00E45552">
        <w:rPr>
          <w:sz w:val="16"/>
          <w:szCs w:val="16"/>
          <w:lang w:val="en-IE"/>
        </w:rPr>
        <w:t xml:space="preserve"> which sources are trusted</w:t>
      </w:r>
      <w:r w:rsidR="00E45552">
        <w:rPr>
          <w:sz w:val="16"/>
          <w:szCs w:val="16"/>
          <w:lang w:val="en-IE"/>
        </w:rPr>
        <w:t>.</w:t>
      </w:r>
    </w:p>
    <w:p w14:paraId="3404A29D" w14:textId="77777777" w:rsidR="00502623" w:rsidRDefault="002852AB" w:rsidP="00B336E6">
      <w:pPr>
        <w:pStyle w:val="BodyText"/>
        <w:rPr>
          <w:lang w:val="en-IE"/>
        </w:rPr>
      </w:pPr>
      <w:r w:rsidRPr="002852AB">
        <w:rPr>
          <w:lang w:val="en-IE"/>
        </w:rPr>
        <w:t>In summary, the three issues described in this section highlight the need for continuous security implementation and monitoring at all application levels</w:t>
      </w:r>
      <w:r w:rsidR="0043058A">
        <w:rPr>
          <w:lang w:val="en-IE"/>
        </w:rPr>
        <w:t>.</w:t>
      </w:r>
      <w:r w:rsidR="00342473">
        <w:rPr>
          <w:lang w:val="en-IE"/>
        </w:rPr>
        <w:t xml:space="preserve"> </w:t>
      </w:r>
      <w:r w:rsidR="002558EF" w:rsidRPr="002558EF">
        <w:rPr>
          <w:lang w:val="en-IE"/>
        </w:rPr>
        <w:t>This in turn, reinforces the idea that DevSecOps integration is indispensable.</w:t>
      </w:r>
      <w:r w:rsidR="00B336E6">
        <w:rPr>
          <w:lang w:val="en-IE"/>
        </w:rPr>
        <w:t xml:space="preserve"> </w:t>
      </w:r>
    </w:p>
    <w:p w14:paraId="44C026AE" w14:textId="2706DBDE" w:rsidR="00C94217" w:rsidRPr="00B96C6B" w:rsidRDefault="0033192C" w:rsidP="00177619">
      <w:pPr>
        <w:pStyle w:val="BodyText"/>
        <w:rPr>
          <w:lang w:val="en-IE"/>
        </w:rPr>
      </w:pPr>
      <w:r w:rsidRPr="0033192C">
        <w:rPr>
          <w:lang w:val="en-IE"/>
        </w:rPr>
        <w:t>Finally, the new analysis performed with ZAP is shown in Figure 2</w:t>
      </w:r>
      <w:r>
        <w:rPr>
          <w:lang w:val="en-IE"/>
        </w:rPr>
        <w:t xml:space="preserve">1 that all </w:t>
      </w:r>
      <w:r w:rsidRPr="00B96C6B">
        <w:rPr>
          <w:lang w:val="en-IE"/>
        </w:rPr>
        <w:t>vulnerabilities</w:t>
      </w:r>
      <w:r>
        <w:rPr>
          <w:lang w:val="en-IE"/>
        </w:rPr>
        <w:t xml:space="preserve"> mentioned as been fixed.</w:t>
      </w:r>
    </w:p>
    <w:p w14:paraId="16F7632D" w14:textId="056F7FE5" w:rsidR="00990B60" w:rsidRPr="005E5EFD" w:rsidRDefault="00282EF3" w:rsidP="0007263A">
      <w:pPr>
        <w:pStyle w:val="Heading1"/>
        <w:rPr>
          <w:lang w:val="en-IE"/>
        </w:rPr>
      </w:pPr>
      <w:r>
        <w:rPr>
          <w:lang w:val="en-IE"/>
        </w:rPr>
        <w:t xml:space="preserve">Conclusion </w:t>
      </w:r>
    </w:p>
    <w:p w14:paraId="2C81CC8B" w14:textId="77777777" w:rsidR="00DC6739" w:rsidRDefault="00253EC2" w:rsidP="005E5EFD">
      <w:pPr>
        <w:pStyle w:val="BodyText"/>
        <w:rPr>
          <w:lang w:val="en-IE"/>
        </w:rPr>
      </w:pPr>
      <w:r w:rsidRPr="00DC6739">
        <w:rPr>
          <w:lang w:val="en-IE"/>
        </w:rPr>
        <w:t xml:space="preserve">This project showed successful implementation of a fully automated CI/CD/CD pipeline with Terraform and native AWS services on board as Infrastructure as Code. This approach allowed every stage of the build, test, and deployment processes to be automated. This not only decreased manual errors, but also assured that each release was consistent, traceable and reliable. </w:t>
      </w:r>
    </w:p>
    <w:p w14:paraId="5AE2F8BB" w14:textId="77777777" w:rsidR="005457B1" w:rsidRDefault="00B94956" w:rsidP="005E5EFD">
      <w:pPr>
        <w:pStyle w:val="BodyText"/>
        <w:rPr>
          <w:lang w:val="en-IE"/>
        </w:rPr>
      </w:pPr>
      <w:r>
        <w:rPr>
          <w:lang w:val="en-IE"/>
        </w:rPr>
        <w:t xml:space="preserve">Analysis </w:t>
      </w:r>
      <w:r w:rsidR="00253EC2" w:rsidRPr="00DC6739">
        <w:rPr>
          <w:lang w:val="en-IE"/>
        </w:rPr>
        <w:t>SAST and DAST were both integrated into the whole lifecycle of security verification.</w:t>
      </w:r>
      <w:r>
        <w:rPr>
          <w:lang w:val="en-IE"/>
        </w:rPr>
        <w:t xml:space="preserve"> </w:t>
      </w:r>
      <w:r w:rsidR="00253EC2" w:rsidRPr="00DC6739">
        <w:rPr>
          <w:lang w:val="en-IE"/>
        </w:rPr>
        <w:t xml:space="preserve">Furthermore, insights into the performance and stability of deployment were gained through CloudWatch monitoring. </w:t>
      </w:r>
      <w:r w:rsidR="00C812D1" w:rsidRPr="00C812D1">
        <w:rPr>
          <w:lang w:val="en-IE"/>
        </w:rPr>
        <w:t>These findings indicate that the efficiency of software quality and delivery is dependent on factors, such as automation efforts and constant security monitoring.</w:t>
      </w:r>
    </w:p>
    <w:p w14:paraId="6402C0FF" w14:textId="32979775" w:rsidR="00253EC2" w:rsidRPr="00DC6739" w:rsidRDefault="00253EC2" w:rsidP="005E5EFD">
      <w:pPr>
        <w:pStyle w:val="BodyText"/>
        <w:rPr>
          <w:lang w:val="en-IE"/>
        </w:rPr>
      </w:pPr>
      <w:r w:rsidRPr="00DC6739">
        <w:rPr>
          <w:lang w:val="en-IE"/>
        </w:rPr>
        <w:t xml:space="preserve"> From the project development stages, </w:t>
      </w:r>
      <w:r w:rsidR="005457B1">
        <w:rPr>
          <w:lang w:val="en-IE"/>
        </w:rPr>
        <w:t>I</w:t>
      </w:r>
      <w:r w:rsidRPr="00DC6739">
        <w:rPr>
          <w:lang w:val="en-IE"/>
        </w:rPr>
        <w:t xml:space="preserve"> learned that early integration of observability and security testing is essential to maintain reliability. If implemented once more, the focus will be on expanding real-time observability and automatic incident response mechanisms for further improvements in operational resilience and efficiency.</w:t>
      </w:r>
    </w:p>
    <w:p w14:paraId="163B1C39" w14:textId="109ACF43" w:rsidR="00990B60" w:rsidRDefault="002E1649" w:rsidP="005E5EFD">
      <w:pPr>
        <w:pStyle w:val="BodyText"/>
        <w:ind w:firstLine="0"/>
        <w:rPr>
          <w:lang w:val="en-IE"/>
        </w:rPr>
      </w:pPr>
      <w:r w:rsidRPr="002E1649">
        <w:rPr>
          <w:noProof/>
          <w:lang w:val="en-IE"/>
        </w:rPr>
        <w:drawing>
          <wp:inline distT="0" distB="0" distL="0" distR="0" wp14:anchorId="1EF6AF4B" wp14:editId="4EFAA288">
            <wp:extent cx="3195955" cy="4756785"/>
            <wp:effectExtent l="0" t="0" r="1270" b="635"/>
            <wp:docPr id="4972841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84171" name="Picture 1" descr="A screenshot of a computer&#10;&#10;AI-generated content may be incorrect."/>
                    <pic:cNvPicPr/>
                  </pic:nvPicPr>
                  <pic:blipFill>
                    <a:blip r:embed="rId31"/>
                    <a:stretch>
                      <a:fillRect/>
                    </a:stretch>
                  </pic:blipFill>
                  <pic:spPr>
                    <a:xfrm>
                      <a:off x="0" y="0"/>
                      <a:ext cx="3195955" cy="4756785"/>
                    </a:xfrm>
                    <a:prstGeom prst="rect">
                      <a:avLst/>
                    </a:prstGeom>
                  </pic:spPr>
                </pic:pic>
              </a:graphicData>
            </a:graphic>
          </wp:inline>
        </w:drawing>
      </w:r>
    </w:p>
    <w:p w14:paraId="2A9DC574" w14:textId="703249DC" w:rsidR="00AC6282" w:rsidRPr="00364F7F" w:rsidRDefault="00AC6282" w:rsidP="005E5EFD">
      <w:pPr>
        <w:pStyle w:val="BodyText"/>
        <w:ind w:firstLine="0"/>
        <w:rPr>
          <w:sz w:val="16"/>
          <w:szCs w:val="16"/>
          <w:lang w:val="en-IE"/>
        </w:rPr>
      </w:pPr>
      <w:r w:rsidRPr="00F77D46">
        <w:rPr>
          <w:sz w:val="16"/>
          <w:szCs w:val="16"/>
          <w:lang w:val="en-IE"/>
        </w:rPr>
        <w:t xml:space="preserve">Figure </w:t>
      </w:r>
      <w:r>
        <w:rPr>
          <w:sz w:val="16"/>
          <w:szCs w:val="16"/>
          <w:lang w:val="en-IE"/>
        </w:rPr>
        <w:t>21</w:t>
      </w:r>
      <w:r w:rsidRPr="00B76EFC">
        <w:rPr>
          <w:sz w:val="16"/>
          <w:szCs w:val="16"/>
          <w:lang w:val="en-IE"/>
        </w:rPr>
        <w:t xml:space="preserve">. </w:t>
      </w:r>
      <w:r w:rsidR="00364F7F">
        <w:rPr>
          <w:sz w:val="16"/>
          <w:szCs w:val="16"/>
          <w:lang w:val="en-IE"/>
        </w:rPr>
        <w:t>A</w:t>
      </w:r>
      <w:r w:rsidR="0078704D" w:rsidRPr="0078704D">
        <w:rPr>
          <w:sz w:val="16"/>
          <w:szCs w:val="16"/>
          <w:lang w:val="en-IE"/>
        </w:rPr>
        <w:t xml:space="preserve">lerts identified by the ZAP analysis </w:t>
      </w:r>
      <w:r w:rsidR="00364F7F">
        <w:rPr>
          <w:sz w:val="16"/>
          <w:szCs w:val="16"/>
          <w:lang w:val="en-IE"/>
        </w:rPr>
        <w:t>after the solutions implemented</w:t>
      </w:r>
      <w:r w:rsidR="009B32D2">
        <w:rPr>
          <w:sz w:val="16"/>
          <w:szCs w:val="16"/>
          <w:lang w:val="en-IE"/>
        </w:rPr>
        <w:t>.</w:t>
      </w:r>
    </w:p>
    <w:p w14:paraId="77266775" w14:textId="29217FD3" w:rsidR="00F87651" w:rsidRPr="00E83D91" w:rsidRDefault="009303D9" w:rsidP="00E83D91">
      <w:pPr>
        <w:pStyle w:val="Heading5"/>
        <w:rPr>
          <w:lang w:val="en-IE"/>
        </w:rPr>
      </w:pPr>
      <w:r w:rsidRPr="007A2F90">
        <w:rPr>
          <w:lang w:val="en-IE"/>
        </w:rPr>
        <w:t>References</w:t>
      </w:r>
    </w:p>
    <w:p w14:paraId="355E950D" w14:textId="30465D0F" w:rsidR="00F44EC6" w:rsidRPr="00501B74" w:rsidRDefault="00F87651" w:rsidP="0004781E">
      <w:pPr>
        <w:pStyle w:val="references"/>
        <w:ind w:left="354" w:hanging="354"/>
        <w:rPr>
          <w:color w:val="000000" w:themeColor="text1"/>
          <w:lang w:val="en-IE"/>
        </w:rPr>
      </w:pPr>
      <w:r w:rsidRPr="00501B74">
        <w:rPr>
          <w:color w:val="000000" w:themeColor="text1"/>
          <w:lang w:val="en-IE"/>
        </w:rPr>
        <w:t xml:space="preserve">“How does it work?, </w:t>
      </w:r>
      <w:hyperlink r:id="rId32" w:history="1">
        <w:r w:rsidR="009F33C3" w:rsidRPr="00501B74">
          <w:rPr>
            <w:rStyle w:val="Hyperlink"/>
            <w:color w:val="000000" w:themeColor="text1"/>
            <w:lang w:val="en-IE"/>
          </w:rPr>
          <w:t>https://www.sonarsource.com/solutions/ai/”</w:t>
        </w:r>
      </w:hyperlink>
      <w:r w:rsidR="00F44EC6" w:rsidRPr="00501B74">
        <w:rPr>
          <w:color w:val="000000" w:themeColor="text1"/>
          <w:lang w:val="en-IE"/>
        </w:rPr>
        <w:t xml:space="preserve"> </w:t>
      </w:r>
    </w:p>
    <w:p w14:paraId="3D11BFC0" w14:textId="2E00E96E" w:rsidR="00756F5A" w:rsidRPr="00501B74" w:rsidRDefault="00756F5A" w:rsidP="0004781E">
      <w:pPr>
        <w:pStyle w:val="references"/>
        <w:ind w:left="354" w:hanging="354"/>
        <w:rPr>
          <w:color w:val="000000" w:themeColor="text1"/>
          <w:lang w:val="en-IE"/>
        </w:rPr>
      </w:pPr>
      <w:r w:rsidRPr="00501B74">
        <w:rPr>
          <w:color w:val="000000" w:themeColor="text1"/>
          <w:lang w:val="en-IE"/>
        </w:rPr>
        <w:t>“</w:t>
      </w:r>
      <w:r w:rsidR="00DA1E7A" w:rsidRPr="00501B74">
        <w:rPr>
          <w:color w:val="000000" w:themeColor="text1"/>
          <w:lang w:val="en-IE"/>
        </w:rPr>
        <w:t xml:space="preserve">Introducing ZAP </w:t>
      </w:r>
      <w:r w:rsidRPr="00501B74">
        <w:rPr>
          <w:color w:val="000000" w:themeColor="text1"/>
          <w:lang w:val="en-IE"/>
        </w:rPr>
        <w:t xml:space="preserve">, </w:t>
      </w:r>
      <w:hyperlink r:id="rId33" w:history="1">
        <w:r w:rsidR="00C56058" w:rsidRPr="00501B74">
          <w:rPr>
            <w:rStyle w:val="Hyperlink"/>
            <w:color w:val="000000" w:themeColor="text1"/>
            <w:lang w:val="en-IE"/>
          </w:rPr>
          <w:t>https://www.zaproxy.org/getting-started/</w:t>
        </w:r>
      </w:hyperlink>
      <w:r w:rsidRPr="00501B74">
        <w:rPr>
          <w:color w:val="000000" w:themeColor="text1"/>
          <w:lang w:val="en-IE"/>
        </w:rPr>
        <w:t>”</w:t>
      </w:r>
    </w:p>
    <w:p w14:paraId="13FB5687" w14:textId="2FABC5CF" w:rsidR="00E27FD2" w:rsidRPr="00501B74" w:rsidRDefault="00E27FD2" w:rsidP="0004781E">
      <w:pPr>
        <w:pStyle w:val="references"/>
        <w:ind w:left="354" w:hanging="354"/>
        <w:rPr>
          <w:color w:val="000000" w:themeColor="text1"/>
          <w:lang w:val="en-IE"/>
        </w:rPr>
      </w:pPr>
      <w:r w:rsidRPr="00501B74">
        <w:rPr>
          <w:color w:val="000000" w:themeColor="text1"/>
          <w:lang w:val="en-IE"/>
        </w:rPr>
        <w:t>“</w:t>
      </w:r>
      <w:r w:rsidR="00E17F9A" w:rsidRPr="00501B74">
        <w:rPr>
          <w:color w:val="000000" w:themeColor="text1"/>
          <w:lang w:val="en-IE"/>
        </w:rPr>
        <w:t xml:space="preserve">Database passwords should not be disclosed -  How can I fix? </w:t>
      </w:r>
      <w:r w:rsidRPr="00501B74">
        <w:rPr>
          <w:color w:val="000000" w:themeColor="text1"/>
          <w:lang w:val="en-IE"/>
        </w:rPr>
        <w:t xml:space="preserve">, </w:t>
      </w:r>
      <w:hyperlink r:id="rId34" w:history="1">
        <w:r w:rsidR="00E17F9A" w:rsidRPr="00501B74">
          <w:rPr>
            <w:rStyle w:val="Hyperlink"/>
            <w:color w:val="000000" w:themeColor="text1"/>
            <w:lang w:val="en-IE"/>
          </w:rPr>
          <w:t>https://next.sonarqube.com/sonarqube/coding_rules?open=secrets%3AS6703&amp;rule_key=secrets%3AS6703</w:t>
        </w:r>
      </w:hyperlink>
      <w:r w:rsidRPr="00501B74">
        <w:rPr>
          <w:color w:val="000000" w:themeColor="text1"/>
          <w:lang w:val="en-IE"/>
        </w:rPr>
        <w:t>”</w:t>
      </w:r>
      <w:r w:rsidR="00E17F9A" w:rsidRPr="00501B74">
        <w:rPr>
          <w:color w:val="000000" w:themeColor="text1"/>
          <w:lang w:val="en-IE"/>
        </w:rPr>
        <w:t xml:space="preserve"> </w:t>
      </w:r>
    </w:p>
    <w:p w14:paraId="7CCB3A22" w14:textId="1C7B0D9B" w:rsidR="00597ADF" w:rsidRPr="00501B74" w:rsidRDefault="00597ADF" w:rsidP="0004781E">
      <w:pPr>
        <w:pStyle w:val="references"/>
        <w:ind w:left="354" w:hanging="354"/>
        <w:rPr>
          <w:color w:val="000000" w:themeColor="text1"/>
          <w:lang w:val="en-IE"/>
        </w:rPr>
      </w:pPr>
      <w:r w:rsidRPr="00501B74">
        <w:rPr>
          <w:color w:val="000000" w:themeColor="text1"/>
          <w:lang w:val="en-IE"/>
        </w:rPr>
        <w:t>“</w:t>
      </w:r>
      <w:r w:rsidR="00D56C64" w:rsidRPr="00501B74">
        <w:rPr>
          <w:color w:val="000000" w:themeColor="text1"/>
          <w:lang w:val="en-IE"/>
        </w:rPr>
        <w:t>Why use IAM</w:t>
      </w:r>
      <w:r w:rsidR="005C70F4" w:rsidRPr="00501B74">
        <w:rPr>
          <w:color w:val="000000" w:themeColor="text1"/>
          <w:lang w:val="en-IE"/>
        </w:rPr>
        <w:t xml:space="preserve"> , </w:t>
      </w:r>
      <w:hyperlink r:id="rId35" w:history="1">
        <w:r w:rsidR="00D56C64" w:rsidRPr="00501B74">
          <w:rPr>
            <w:rStyle w:val="Hyperlink"/>
            <w:color w:val="000000" w:themeColor="text1"/>
            <w:lang w:val="en-IE"/>
          </w:rPr>
          <w:t>https://aws.amazon.com/iam/</w:t>
        </w:r>
      </w:hyperlink>
      <w:r w:rsidRPr="00501B74">
        <w:rPr>
          <w:color w:val="000000" w:themeColor="text1"/>
          <w:lang w:val="en-IE"/>
        </w:rPr>
        <w:t>”</w:t>
      </w:r>
      <w:r w:rsidR="00D56C64" w:rsidRPr="00501B74">
        <w:rPr>
          <w:color w:val="000000" w:themeColor="text1"/>
          <w:lang w:val="en-IE"/>
        </w:rPr>
        <w:t xml:space="preserve"> </w:t>
      </w:r>
    </w:p>
    <w:p w14:paraId="51D1E072" w14:textId="60D3917D" w:rsidR="00453AA7" w:rsidRPr="00501B74" w:rsidRDefault="00453AA7" w:rsidP="0004781E">
      <w:pPr>
        <w:pStyle w:val="references"/>
        <w:ind w:left="354" w:hanging="354"/>
        <w:rPr>
          <w:color w:val="000000" w:themeColor="text1"/>
          <w:lang w:val="en-IE"/>
        </w:rPr>
      </w:pPr>
      <w:r w:rsidRPr="00501B74">
        <w:rPr>
          <w:color w:val="000000" w:themeColor="text1"/>
          <w:lang w:val="en-IE"/>
        </w:rPr>
        <w:t>“</w:t>
      </w:r>
      <w:r w:rsidR="004159FE" w:rsidRPr="00501B74">
        <w:rPr>
          <w:color w:val="000000" w:themeColor="text1"/>
          <w:lang w:val="en-IE"/>
        </w:rPr>
        <w:t xml:space="preserve">String literals should not be duplicated – </w:t>
      </w:r>
      <w:r w:rsidR="00503750">
        <w:rPr>
          <w:color w:val="000000" w:themeColor="text1"/>
          <w:lang w:val="en-IE"/>
        </w:rPr>
        <w:t>W</w:t>
      </w:r>
      <w:r w:rsidR="00E52C97">
        <w:rPr>
          <w:color w:val="000000" w:themeColor="text1"/>
          <w:lang w:val="en-IE"/>
        </w:rPr>
        <w:t>hy is this an issue</w:t>
      </w:r>
      <w:r w:rsidR="00BE6CC7">
        <w:rPr>
          <w:color w:val="000000" w:themeColor="text1"/>
          <w:lang w:val="en-IE"/>
        </w:rPr>
        <w:t xml:space="preserve"> </w:t>
      </w:r>
      <w:r w:rsidR="00E52C97">
        <w:rPr>
          <w:color w:val="000000" w:themeColor="text1"/>
          <w:lang w:val="en-IE"/>
        </w:rPr>
        <w:t xml:space="preserve">and </w:t>
      </w:r>
      <w:r w:rsidR="004159FE" w:rsidRPr="00501B74">
        <w:rPr>
          <w:color w:val="000000" w:themeColor="text1"/>
          <w:lang w:val="en-IE"/>
        </w:rPr>
        <w:t>How can I fix?</w:t>
      </w:r>
      <w:r w:rsidR="00F35233" w:rsidRPr="00501B74">
        <w:rPr>
          <w:color w:val="000000" w:themeColor="text1"/>
          <w:lang w:val="en-IE"/>
        </w:rPr>
        <w:t xml:space="preserve">, </w:t>
      </w:r>
      <w:hyperlink r:id="rId36" w:history="1">
        <w:r w:rsidR="00AC3522" w:rsidRPr="00501B74">
          <w:rPr>
            <w:rStyle w:val="Hyperlink"/>
            <w:color w:val="000000" w:themeColor="text1"/>
            <w:lang w:val="en-IE"/>
          </w:rPr>
          <w:t>https://next.sonarqube.com/sonarqube/coding_rules?open=java:S1192&amp;rule_key=java:S1192</w:t>
        </w:r>
      </w:hyperlink>
      <w:r w:rsidRPr="00501B74">
        <w:rPr>
          <w:color w:val="000000" w:themeColor="text1"/>
          <w:lang w:val="en-IE"/>
        </w:rPr>
        <w:t>”</w:t>
      </w:r>
      <w:r w:rsidR="00AC3522" w:rsidRPr="00501B74">
        <w:rPr>
          <w:color w:val="000000" w:themeColor="text1"/>
          <w:lang w:val="en-IE"/>
        </w:rPr>
        <w:t xml:space="preserve"> </w:t>
      </w:r>
    </w:p>
    <w:p w14:paraId="726448A1" w14:textId="091E249F" w:rsidR="003D0F82" w:rsidRPr="00501B74" w:rsidRDefault="00C43E8A" w:rsidP="0004781E">
      <w:pPr>
        <w:pStyle w:val="references"/>
        <w:ind w:left="354" w:hanging="354"/>
        <w:rPr>
          <w:color w:val="000000" w:themeColor="text1"/>
          <w:lang w:val="en-IE"/>
        </w:rPr>
      </w:pPr>
      <w:r w:rsidRPr="00501B74">
        <w:rPr>
          <w:color w:val="000000" w:themeColor="text1"/>
          <w:lang w:val="en-IE"/>
        </w:rPr>
        <w:t>“</w:t>
      </w:r>
      <w:r w:rsidR="00BF656F" w:rsidRPr="00501B74">
        <w:rPr>
          <w:color w:val="000000" w:themeColor="text1"/>
          <w:lang w:val="en-IE"/>
        </w:rPr>
        <w:t>Path Traversal</w:t>
      </w:r>
      <w:r w:rsidRPr="00501B74">
        <w:rPr>
          <w:color w:val="000000" w:themeColor="text1"/>
          <w:lang w:val="en-IE"/>
        </w:rPr>
        <w:t xml:space="preserve">, </w:t>
      </w:r>
      <w:hyperlink r:id="rId37" w:history="1">
        <w:r w:rsidR="00BF656F" w:rsidRPr="00501B74">
          <w:rPr>
            <w:rStyle w:val="Hyperlink"/>
            <w:color w:val="000000" w:themeColor="text1"/>
            <w:lang w:val="en-IE"/>
          </w:rPr>
          <w:t>https://owasp.org/www-community/attacks/Path_Traversal</w:t>
        </w:r>
      </w:hyperlink>
      <w:r w:rsidRPr="00501B74">
        <w:rPr>
          <w:color w:val="000000" w:themeColor="text1"/>
          <w:lang w:val="en-IE"/>
        </w:rPr>
        <w:t>”</w:t>
      </w:r>
      <w:r w:rsidR="00BF656F" w:rsidRPr="00501B74">
        <w:rPr>
          <w:color w:val="000000" w:themeColor="text1"/>
          <w:lang w:val="en-IE"/>
        </w:rPr>
        <w:t xml:space="preserve"> </w:t>
      </w:r>
    </w:p>
    <w:p w14:paraId="246B9396" w14:textId="7DC3E0D9" w:rsidR="00847662" w:rsidRPr="00501B74" w:rsidRDefault="00847662" w:rsidP="0004781E">
      <w:pPr>
        <w:pStyle w:val="references"/>
        <w:ind w:left="354" w:hanging="354"/>
        <w:rPr>
          <w:color w:val="000000" w:themeColor="text1"/>
          <w:lang w:val="en-IE"/>
        </w:rPr>
      </w:pPr>
      <w:r w:rsidRPr="00501B74">
        <w:rPr>
          <w:color w:val="000000" w:themeColor="text1"/>
          <w:lang w:val="en-IE"/>
        </w:rPr>
        <w:t>“</w:t>
      </w:r>
      <w:r w:rsidR="007C4C91" w:rsidRPr="00501B74">
        <w:rPr>
          <w:color w:val="000000" w:themeColor="text1"/>
          <w:lang w:val="en-IE"/>
        </w:rPr>
        <w:t xml:space="preserve"> Spring @PathVariable Annotation  , </w:t>
      </w:r>
      <w:hyperlink r:id="rId38" w:history="1">
        <w:r w:rsidR="007C4C91" w:rsidRPr="00501B74">
          <w:rPr>
            <w:rStyle w:val="Hyperlink"/>
            <w:color w:val="000000" w:themeColor="text1"/>
            <w:lang w:val="en-IE"/>
          </w:rPr>
          <w:t>https://www.baeldung.com/spring-pathvariable</w:t>
        </w:r>
      </w:hyperlink>
      <w:r w:rsidR="007C4C91" w:rsidRPr="00501B74">
        <w:rPr>
          <w:color w:val="000000" w:themeColor="text1"/>
          <w:lang w:val="en-IE"/>
        </w:rPr>
        <w:t xml:space="preserve">” </w:t>
      </w:r>
    </w:p>
    <w:p w14:paraId="2A5DE92A" w14:textId="05315B91" w:rsidR="009303D9" w:rsidRPr="00501B74" w:rsidRDefault="003E5515" w:rsidP="005D22E4">
      <w:pPr>
        <w:pStyle w:val="references"/>
        <w:ind w:left="354" w:hanging="354"/>
        <w:rPr>
          <w:rFonts w:eastAsia="SimSun"/>
          <w:b/>
          <w:noProof w:val="0"/>
          <w:color w:val="000000" w:themeColor="text1"/>
          <w:spacing w:val="-1"/>
          <w:sz w:val="20"/>
          <w:szCs w:val="20"/>
          <w:lang w:val="en-IE" w:eastAsia="x-none"/>
        </w:rPr>
        <w:sectPr w:rsidR="009303D9" w:rsidRPr="00501B74" w:rsidSect="00C919A4">
          <w:type w:val="continuous"/>
          <w:pgSz w:w="12240" w:h="15840" w:code="1"/>
          <w:pgMar w:top="1080" w:right="907" w:bottom="1440" w:left="907" w:header="720" w:footer="720" w:gutter="0"/>
          <w:cols w:num="2" w:space="360"/>
          <w:docGrid w:linePitch="360"/>
        </w:sectPr>
      </w:pPr>
      <w:r w:rsidRPr="00501B74">
        <w:rPr>
          <w:color w:val="000000" w:themeColor="text1"/>
          <w:lang w:val="en-IE"/>
        </w:rPr>
        <w:t>“</w:t>
      </w:r>
      <w:r w:rsidR="008C5C99" w:rsidRPr="00501B74">
        <w:rPr>
          <w:color w:val="000000" w:themeColor="text1"/>
          <w:lang w:val="en-IE"/>
        </w:rPr>
        <w:t xml:space="preserve">Cross Site Request Forgery (CSRF), </w:t>
      </w:r>
      <w:hyperlink r:id="rId39" w:history="1">
        <w:r w:rsidR="006A090A" w:rsidRPr="00501B74">
          <w:rPr>
            <w:rStyle w:val="Hyperlink"/>
            <w:color w:val="000000" w:themeColor="text1"/>
            <w:lang w:val="en-IE"/>
          </w:rPr>
          <w:t>https://owasp.org/www-community/attacks/csrf</w:t>
        </w:r>
      </w:hyperlink>
      <w:r w:rsidRPr="00501B74">
        <w:rPr>
          <w:color w:val="000000" w:themeColor="text1"/>
          <w:lang w:val="en-IE"/>
        </w:rPr>
        <w:t>”</w:t>
      </w:r>
    </w:p>
    <w:p w14:paraId="1751750B" w14:textId="77777777" w:rsidR="00C8369D" w:rsidRPr="00EB4E97" w:rsidRDefault="00C8369D" w:rsidP="009D7B61">
      <w:pPr>
        <w:jc w:val="both"/>
        <w:rPr>
          <w:color w:val="FF0000"/>
          <w:lang w:val="en-IE"/>
        </w:rPr>
      </w:pPr>
    </w:p>
    <w:sectPr w:rsidR="00C8369D" w:rsidRPr="00EB4E97">
      <w:type w:val="continuous"/>
      <w:pgSz w:w="12240" w:h="15840" w:code="1"/>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49CF8" w14:textId="77777777" w:rsidR="00CC6797" w:rsidRDefault="00CC6797" w:rsidP="001A3B3D">
      <w:r>
        <w:separator/>
      </w:r>
    </w:p>
  </w:endnote>
  <w:endnote w:type="continuationSeparator" w:id="0">
    <w:p w14:paraId="065EADAF" w14:textId="77777777" w:rsidR="00CC6797" w:rsidRDefault="00CC6797"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0"/>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Helvetica">
    <w:panose1 w:val="00000000000000000000"/>
    <w:charset w:val="00"/>
    <w:family w:val="auto"/>
    <w:pitch w:val="variable"/>
    <w:sig w:usb0="E00002FF" w:usb1="5000785B" w:usb2="00000000" w:usb3="00000000" w:csb0="0000019F" w:csb1="00000000"/>
  </w:font>
  <w:font w:name="Carlito-Bold">
    <w:altName w:val="Calibri"/>
    <w:panose1 w:val="020B0604020202020204"/>
    <w:charset w:val="00"/>
    <w:family w:val="auto"/>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21F62" w14:textId="57965EA3"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0CCE3" w14:textId="77777777" w:rsidR="00CC6797" w:rsidRDefault="00CC6797" w:rsidP="001A3B3D">
      <w:r>
        <w:separator/>
      </w:r>
    </w:p>
  </w:footnote>
  <w:footnote w:type="continuationSeparator" w:id="0">
    <w:p w14:paraId="586C0C90" w14:textId="77777777" w:rsidR="00CC6797" w:rsidRDefault="00CC6797"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16E77C0"/>
    <w:multiLevelType w:val="hybridMultilevel"/>
    <w:tmpl w:val="B1162D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7" w15:restartNumberingAfterBreak="0">
    <w:nsid w:val="40E42AAD"/>
    <w:multiLevelType w:val="hybridMultilevel"/>
    <w:tmpl w:val="B1162D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3" w15:restartNumberingAfterBreak="0">
    <w:nsid w:val="751A26FD"/>
    <w:multiLevelType w:val="hybridMultilevel"/>
    <w:tmpl w:val="B1162D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40377641">
    <w:abstractNumId w:val="15"/>
  </w:num>
  <w:num w:numId="2" w16cid:durableId="1397439891">
    <w:abstractNumId w:val="21"/>
  </w:num>
  <w:num w:numId="3" w16cid:durableId="539585121">
    <w:abstractNumId w:val="13"/>
  </w:num>
  <w:num w:numId="4" w16cid:durableId="1505513160">
    <w:abstractNumId w:val="18"/>
  </w:num>
  <w:num w:numId="5" w16cid:durableId="978925957">
    <w:abstractNumId w:val="18"/>
  </w:num>
  <w:num w:numId="6" w16cid:durableId="1721400726">
    <w:abstractNumId w:val="18"/>
  </w:num>
  <w:num w:numId="7" w16cid:durableId="687826470">
    <w:abstractNumId w:val="18"/>
  </w:num>
  <w:num w:numId="8" w16cid:durableId="143812469">
    <w:abstractNumId w:val="20"/>
  </w:num>
  <w:num w:numId="9" w16cid:durableId="1364867722">
    <w:abstractNumId w:val="22"/>
  </w:num>
  <w:num w:numId="10" w16cid:durableId="2029989048">
    <w:abstractNumId w:val="16"/>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9"/>
  </w:num>
  <w:num w:numId="25" w16cid:durableId="1917282883">
    <w:abstractNumId w:val="20"/>
  </w:num>
  <w:num w:numId="26" w16cid:durableId="1160804725">
    <w:abstractNumId w:val="17"/>
  </w:num>
  <w:num w:numId="27" w16cid:durableId="2083217864">
    <w:abstractNumId w:val="23"/>
  </w:num>
  <w:num w:numId="28" w16cid:durableId="168709420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0CD"/>
    <w:rsid w:val="00001672"/>
    <w:rsid w:val="000016A0"/>
    <w:rsid w:val="0000323B"/>
    <w:rsid w:val="00005370"/>
    <w:rsid w:val="00012557"/>
    <w:rsid w:val="00012807"/>
    <w:rsid w:val="00012F88"/>
    <w:rsid w:val="0001679D"/>
    <w:rsid w:val="00016FF5"/>
    <w:rsid w:val="000177DF"/>
    <w:rsid w:val="000201A9"/>
    <w:rsid w:val="000206EB"/>
    <w:rsid w:val="00020785"/>
    <w:rsid w:val="00025477"/>
    <w:rsid w:val="000262CD"/>
    <w:rsid w:val="00033F22"/>
    <w:rsid w:val="00035FFA"/>
    <w:rsid w:val="00036325"/>
    <w:rsid w:val="00036C7B"/>
    <w:rsid w:val="00036F06"/>
    <w:rsid w:val="00036F68"/>
    <w:rsid w:val="00037B43"/>
    <w:rsid w:val="00040096"/>
    <w:rsid w:val="000427FA"/>
    <w:rsid w:val="000473DF"/>
    <w:rsid w:val="0004781E"/>
    <w:rsid w:val="00052669"/>
    <w:rsid w:val="00054DF3"/>
    <w:rsid w:val="00056E5F"/>
    <w:rsid w:val="00060654"/>
    <w:rsid w:val="00060939"/>
    <w:rsid w:val="00061947"/>
    <w:rsid w:val="000622E1"/>
    <w:rsid w:val="00063648"/>
    <w:rsid w:val="0006669B"/>
    <w:rsid w:val="0007263A"/>
    <w:rsid w:val="00072ECB"/>
    <w:rsid w:val="000738FC"/>
    <w:rsid w:val="00073D17"/>
    <w:rsid w:val="00074E7A"/>
    <w:rsid w:val="0008530E"/>
    <w:rsid w:val="00086E55"/>
    <w:rsid w:val="0008758A"/>
    <w:rsid w:val="0009027F"/>
    <w:rsid w:val="000915C3"/>
    <w:rsid w:val="000928B8"/>
    <w:rsid w:val="00093219"/>
    <w:rsid w:val="000939D2"/>
    <w:rsid w:val="00094420"/>
    <w:rsid w:val="00095781"/>
    <w:rsid w:val="000A084A"/>
    <w:rsid w:val="000A0C41"/>
    <w:rsid w:val="000A0FA2"/>
    <w:rsid w:val="000A14A7"/>
    <w:rsid w:val="000A1A6D"/>
    <w:rsid w:val="000A20AB"/>
    <w:rsid w:val="000A2E06"/>
    <w:rsid w:val="000A4006"/>
    <w:rsid w:val="000A54A7"/>
    <w:rsid w:val="000A79F0"/>
    <w:rsid w:val="000B126B"/>
    <w:rsid w:val="000B3ED0"/>
    <w:rsid w:val="000B7371"/>
    <w:rsid w:val="000C1E68"/>
    <w:rsid w:val="000C3605"/>
    <w:rsid w:val="000D6CD4"/>
    <w:rsid w:val="000D6DE0"/>
    <w:rsid w:val="000E0F17"/>
    <w:rsid w:val="000E1411"/>
    <w:rsid w:val="000E1A71"/>
    <w:rsid w:val="000E2FAA"/>
    <w:rsid w:val="000E34BE"/>
    <w:rsid w:val="000E65E3"/>
    <w:rsid w:val="000F0641"/>
    <w:rsid w:val="000F2409"/>
    <w:rsid w:val="000F6778"/>
    <w:rsid w:val="001111BD"/>
    <w:rsid w:val="001113F7"/>
    <w:rsid w:val="00116D4B"/>
    <w:rsid w:val="00121EB8"/>
    <w:rsid w:val="00124EE5"/>
    <w:rsid w:val="0012706F"/>
    <w:rsid w:val="001305BF"/>
    <w:rsid w:val="0013183C"/>
    <w:rsid w:val="00131F7D"/>
    <w:rsid w:val="001350B3"/>
    <w:rsid w:val="0013513A"/>
    <w:rsid w:val="00144925"/>
    <w:rsid w:val="00146825"/>
    <w:rsid w:val="0015079E"/>
    <w:rsid w:val="00156B74"/>
    <w:rsid w:val="00160130"/>
    <w:rsid w:val="00161748"/>
    <w:rsid w:val="00161BD6"/>
    <w:rsid w:val="0016399C"/>
    <w:rsid w:val="00165539"/>
    <w:rsid w:val="001679B4"/>
    <w:rsid w:val="00170DA7"/>
    <w:rsid w:val="00171201"/>
    <w:rsid w:val="00173277"/>
    <w:rsid w:val="00173C52"/>
    <w:rsid w:val="00176931"/>
    <w:rsid w:val="00177619"/>
    <w:rsid w:val="001833D9"/>
    <w:rsid w:val="001875A0"/>
    <w:rsid w:val="001916E4"/>
    <w:rsid w:val="00192FA9"/>
    <w:rsid w:val="00196DDB"/>
    <w:rsid w:val="001A0333"/>
    <w:rsid w:val="001A077C"/>
    <w:rsid w:val="001A0E44"/>
    <w:rsid w:val="001A1C91"/>
    <w:rsid w:val="001A2EFD"/>
    <w:rsid w:val="001A3B3D"/>
    <w:rsid w:val="001A3C8E"/>
    <w:rsid w:val="001A42EA"/>
    <w:rsid w:val="001A46A9"/>
    <w:rsid w:val="001A744A"/>
    <w:rsid w:val="001B6682"/>
    <w:rsid w:val="001B67DC"/>
    <w:rsid w:val="001C1FC7"/>
    <w:rsid w:val="001C56F5"/>
    <w:rsid w:val="001C60E4"/>
    <w:rsid w:val="001D0FD8"/>
    <w:rsid w:val="001D3DF3"/>
    <w:rsid w:val="001D486D"/>
    <w:rsid w:val="001D746F"/>
    <w:rsid w:val="001D75AF"/>
    <w:rsid w:val="001D7BCF"/>
    <w:rsid w:val="001D7FA5"/>
    <w:rsid w:val="001E484A"/>
    <w:rsid w:val="001E5385"/>
    <w:rsid w:val="001E59FE"/>
    <w:rsid w:val="001E5FF0"/>
    <w:rsid w:val="001F4CA4"/>
    <w:rsid w:val="00201B4E"/>
    <w:rsid w:val="00202F0E"/>
    <w:rsid w:val="00204030"/>
    <w:rsid w:val="00213E3D"/>
    <w:rsid w:val="00216C99"/>
    <w:rsid w:val="00222556"/>
    <w:rsid w:val="002254A9"/>
    <w:rsid w:val="00225BD1"/>
    <w:rsid w:val="00226866"/>
    <w:rsid w:val="00227A90"/>
    <w:rsid w:val="00233D97"/>
    <w:rsid w:val="00235DE4"/>
    <w:rsid w:val="00237EE5"/>
    <w:rsid w:val="00243368"/>
    <w:rsid w:val="00246C6C"/>
    <w:rsid w:val="00247812"/>
    <w:rsid w:val="002518B6"/>
    <w:rsid w:val="00253EC2"/>
    <w:rsid w:val="00254A52"/>
    <w:rsid w:val="002558EF"/>
    <w:rsid w:val="00255F7A"/>
    <w:rsid w:val="0025630E"/>
    <w:rsid w:val="00261DB0"/>
    <w:rsid w:val="00262A0E"/>
    <w:rsid w:val="0026582E"/>
    <w:rsid w:val="002725A3"/>
    <w:rsid w:val="00273592"/>
    <w:rsid w:val="0027387E"/>
    <w:rsid w:val="00273EB1"/>
    <w:rsid w:val="00275279"/>
    <w:rsid w:val="002773CF"/>
    <w:rsid w:val="00277A08"/>
    <w:rsid w:val="0028140B"/>
    <w:rsid w:val="00282305"/>
    <w:rsid w:val="00282EF3"/>
    <w:rsid w:val="002833E8"/>
    <w:rsid w:val="002850E3"/>
    <w:rsid w:val="002852AB"/>
    <w:rsid w:val="00285ED7"/>
    <w:rsid w:val="00287D91"/>
    <w:rsid w:val="002915F5"/>
    <w:rsid w:val="00292E7A"/>
    <w:rsid w:val="00292F1F"/>
    <w:rsid w:val="00296136"/>
    <w:rsid w:val="002966F7"/>
    <w:rsid w:val="00296767"/>
    <w:rsid w:val="00297D08"/>
    <w:rsid w:val="002A1269"/>
    <w:rsid w:val="002A36B3"/>
    <w:rsid w:val="002A7340"/>
    <w:rsid w:val="002A7481"/>
    <w:rsid w:val="002A7BD0"/>
    <w:rsid w:val="002B00A6"/>
    <w:rsid w:val="002B2076"/>
    <w:rsid w:val="002B3B4A"/>
    <w:rsid w:val="002B5753"/>
    <w:rsid w:val="002B6271"/>
    <w:rsid w:val="002B6B04"/>
    <w:rsid w:val="002C09E0"/>
    <w:rsid w:val="002C796A"/>
    <w:rsid w:val="002D35BC"/>
    <w:rsid w:val="002D50E3"/>
    <w:rsid w:val="002D663F"/>
    <w:rsid w:val="002E1649"/>
    <w:rsid w:val="002E2C68"/>
    <w:rsid w:val="002E31A5"/>
    <w:rsid w:val="002E6D7E"/>
    <w:rsid w:val="002F02BD"/>
    <w:rsid w:val="002F118E"/>
    <w:rsid w:val="002F144D"/>
    <w:rsid w:val="002F2250"/>
    <w:rsid w:val="002F302A"/>
    <w:rsid w:val="002F56FF"/>
    <w:rsid w:val="002F70EF"/>
    <w:rsid w:val="0030111E"/>
    <w:rsid w:val="00301429"/>
    <w:rsid w:val="00303EC7"/>
    <w:rsid w:val="003050A7"/>
    <w:rsid w:val="00305C05"/>
    <w:rsid w:val="00306039"/>
    <w:rsid w:val="003073FF"/>
    <w:rsid w:val="003107C3"/>
    <w:rsid w:val="00310B96"/>
    <w:rsid w:val="00314178"/>
    <w:rsid w:val="00314CC9"/>
    <w:rsid w:val="00324844"/>
    <w:rsid w:val="00325314"/>
    <w:rsid w:val="003253F6"/>
    <w:rsid w:val="0033192C"/>
    <w:rsid w:val="00333477"/>
    <w:rsid w:val="00335750"/>
    <w:rsid w:val="00336C48"/>
    <w:rsid w:val="00340274"/>
    <w:rsid w:val="00341686"/>
    <w:rsid w:val="00342473"/>
    <w:rsid w:val="003438B2"/>
    <w:rsid w:val="00344C3D"/>
    <w:rsid w:val="003468EF"/>
    <w:rsid w:val="0035466E"/>
    <w:rsid w:val="003548C7"/>
    <w:rsid w:val="00354FCF"/>
    <w:rsid w:val="00363111"/>
    <w:rsid w:val="003637C1"/>
    <w:rsid w:val="00363B86"/>
    <w:rsid w:val="00364F7F"/>
    <w:rsid w:val="00370137"/>
    <w:rsid w:val="003710C5"/>
    <w:rsid w:val="003713AC"/>
    <w:rsid w:val="003729A9"/>
    <w:rsid w:val="00375436"/>
    <w:rsid w:val="003775FF"/>
    <w:rsid w:val="00380829"/>
    <w:rsid w:val="0038145D"/>
    <w:rsid w:val="003829C7"/>
    <w:rsid w:val="00383850"/>
    <w:rsid w:val="00384DAD"/>
    <w:rsid w:val="00386C3E"/>
    <w:rsid w:val="003930DA"/>
    <w:rsid w:val="0039573A"/>
    <w:rsid w:val="003971DF"/>
    <w:rsid w:val="003A0363"/>
    <w:rsid w:val="003A19E2"/>
    <w:rsid w:val="003A1E75"/>
    <w:rsid w:val="003A360C"/>
    <w:rsid w:val="003A53A5"/>
    <w:rsid w:val="003A5EE8"/>
    <w:rsid w:val="003A6BC0"/>
    <w:rsid w:val="003A7449"/>
    <w:rsid w:val="003B3608"/>
    <w:rsid w:val="003B6B5F"/>
    <w:rsid w:val="003B721F"/>
    <w:rsid w:val="003B740F"/>
    <w:rsid w:val="003C063C"/>
    <w:rsid w:val="003C5635"/>
    <w:rsid w:val="003C631A"/>
    <w:rsid w:val="003C70E8"/>
    <w:rsid w:val="003C769A"/>
    <w:rsid w:val="003D01C9"/>
    <w:rsid w:val="003D0F82"/>
    <w:rsid w:val="003D1755"/>
    <w:rsid w:val="003D378F"/>
    <w:rsid w:val="003D58E6"/>
    <w:rsid w:val="003D5909"/>
    <w:rsid w:val="003D5E36"/>
    <w:rsid w:val="003E4CE6"/>
    <w:rsid w:val="003E5515"/>
    <w:rsid w:val="003F1002"/>
    <w:rsid w:val="003F14EF"/>
    <w:rsid w:val="003F20E8"/>
    <w:rsid w:val="003F3FAC"/>
    <w:rsid w:val="0040071F"/>
    <w:rsid w:val="00400827"/>
    <w:rsid w:val="00401C4A"/>
    <w:rsid w:val="004023A7"/>
    <w:rsid w:val="00402752"/>
    <w:rsid w:val="004037DE"/>
    <w:rsid w:val="00405758"/>
    <w:rsid w:val="00405A0C"/>
    <w:rsid w:val="0040610B"/>
    <w:rsid w:val="004121C3"/>
    <w:rsid w:val="004159FE"/>
    <w:rsid w:val="0042199C"/>
    <w:rsid w:val="00421EC6"/>
    <w:rsid w:val="00427B40"/>
    <w:rsid w:val="0043058A"/>
    <w:rsid w:val="004325FB"/>
    <w:rsid w:val="004333F3"/>
    <w:rsid w:val="00435B2B"/>
    <w:rsid w:val="004373B6"/>
    <w:rsid w:val="00442510"/>
    <w:rsid w:val="004432BA"/>
    <w:rsid w:val="0044407E"/>
    <w:rsid w:val="004506E3"/>
    <w:rsid w:val="00452908"/>
    <w:rsid w:val="00453AA7"/>
    <w:rsid w:val="00463EC4"/>
    <w:rsid w:val="0046465B"/>
    <w:rsid w:val="004649A2"/>
    <w:rsid w:val="004745B5"/>
    <w:rsid w:val="004770A3"/>
    <w:rsid w:val="00477A0A"/>
    <w:rsid w:val="004806E0"/>
    <w:rsid w:val="0048153A"/>
    <w:rsid w:val="00486496"/>
    <w:rsid w:val="004874E2"/>
    <w:rsid w:val="004928FE"/>
    <w:rsid w:val="00493AC1"/>
    <w:rsid w:val="004A1BB0"/>
    <w:rsid w:val="004A309B"/>
    <w:rsid w:val="004A3D89"/>
    <w:rsid w:val="004A518E"/>
    <w:rsid w:val="004A63CC"/>
    <w:rsid w:val="004B02E6"/>
    <w:rsid w:val="004B08B2"/>
    <w:rsid w:val="004B20DA"/>
    <w:rsid w:val="004B2431"/>
    <w:rsid w:val="004B3DF7"/>
    <w:rsid w:val="004B623C"/>
    <w:rsid w:val="004C771A"/>
    <w:rsid w:val="004D69C8"/>
    <w:rsid w:val="004D72B5"/>
    <w:rsid w:val="004D7346"/>
    <w:rsid w:val="004E0620"/>
    <w:rsid w:val="004E249C"/>
    <w:rsid w:val="004E4648"/>
    <w:rsid w:val="004F02BE"/>
    <w:rsid w:val="004F06F1"/>
    <w:rsid w:val="004F0833"/>
    <w:rsid w:val="004F2976"/>
    <w:rsid w:val="004F3B5D"/>
    <w:rsid w:val="004F71CA"/>
    <w:rsid w:val="00501450"/>
    <w:rsid w:val="00501B74"/>
    <w:rsid w:val="00502623"/>
    <w:rsid w:val="00503750"/>
    <w:rsid w:val="00506B1B"/>
    <w:rsid w:val="005121AC"/>
    <w:rsid w:val="0051705F"/>
    <w:rsid w:val="0051727F"/>
    <w:rsid w:val="0052285F"/>
    <w:rsid w:val="005235B1"/>
    <w:rsid w:val="00531738"/>
    <w:rsid w:val="00533739"/>
    <w:rsid w:val="0054017A"/>
    <w:rsid w:val="00542BAD"/>
    <w:rsid w:val="00543F86"/>
    <w:rsid w:val="00544B86"/>
    <w:rsid w:val="005457B1"/>
    <w:rsid w:val="00545A1D"/>
    <w:rsid w:val="00545CF9"/>
    <w:rsid w:val="00547E73"/>
    <w:rsid w:val="00547F58"/>
    <w:rsid w:val="00551B7F"/>
    <w:rsid w:val="00552F37"/>
    <w:rsid w:val="005530FE"/>
    <w:rsid w:val="005539C0"/>
    <w:rsid w:val="005555B1"/>
    <w:rsid w:val="0056610F"/>
    <w:rsid w:val="005670F7"/>
    <w:rsid w:val="005715FC"/>
    <w:rsid w:val="00571C9A"/>
    <w:rsid w:val="005739B5"/>
    <w:rsid w:val="00574978"/>
    <w:rsid w:val="00575BCA"/>
    <w:rsid w:val="0057633D"/>
    <w:rsid w:val="00577E72"/>
    <w:rsid w:val="00581CDF"/>
    <w:rsid w:val="0058495E"/>
    <w:rsid w:val="005865BA"/>
    <w:rsid w:val="005901DE"/>
    <w:rsid w:val="00590AF4"/>
    <w:rsid w:val="005957FF"/>
    <w:rsid w:val="005962DA"/>
    <w:rsid w:val="00597ADF"/>
    <w:rsid w:val="005A0730"/>
    <w:rsid w:val="005A453D"/>
    <w:rsid w:val="005A4EBB"/>
    <w:rsid w:val="005A7B99"/>
    <w:rsid w:val="005A7C67"/>
    <w:rsid w:val="005B0344"/>
    <w:rsid w:val="005B0563"/>
    <w:rsid w:val="005B1ADB"/>
    <w:rsid w:val="005B520E"/>
    <w:rsid w:val="005B77FB"/>
    <w:rsid w:val="005C6DE1"/>
    <w:rsid w:val="005C70F4"/>
    <w:rsid w:val="005D22E4"/>
    <w:rsid w:val="005D3D36"/>
    <w:rsid w:val="005D7A13"/>
    <w:rsid w:val="005E22E7"/>
    <w:rsid w:val="005E2800"/>
    <w:rsid w:val="005E57CE"/>
    <w:rsid w:val="005E58E8"/>
    <w:rsid w:val="005E5EFD"/>
    <w:rsid w:val="005F0A0F"/>
    <w:rsid w:val="005F6737"/>
    <w:rsid w:val="005F74A6"/>
    <w:rsid w:val="00604160"/>
    <w:rsid w:val="00604E7F"/>
    <w:rsid w:val="006071CD"/>
    <w:rsid w:val="00612768"/>
    <w:rsid w:val="00612C6F"/>
    <w:rsid w:val="00616F93"/>
    <w:rsid w:val="00620543"/>
    <w:rsid w:val="00626F82"/>
    <w:rsid w:val="00627FB7"/>
    <w:rsid w:val="0063257E"/>
    <w:rsid w:val="006347CF"/>
    <w:rsid w:val="0063545E"/>
    <w:rsid w:val="00643570"/>
    <w:rsid w:val="00644402"/>
    <w:rsid w:val="0064496F"/>
    <w:rsid w:val="00644F84"/>
    <w:rsid w:val="00645D22"/>
    <w:rsid w:val="00646594"/>
    <w:rsid w:val="00651A08"/>
    <w:rsid w:val="00654204"/>
    <w:rsid w:val="00656301"/>
    <w:rsid w:val="0065667B"/>
    <w:rsid w:val="006571B6"/>
    <w:rsid w:val="00657D88"/>
    <w:rsid w:val="0066020F"/>
    <w:rsid w:val="00663CCF"/>
    <w:rsid w:val="00667057"/>
    <w:rsid w:val="00670434"/>
    <w:rsid w:val="00671C1F"/>
    <w:rsid w:val="00674DE0"/>
    <w:rsid w:val="006773BC"/>
    <w:rsid w:val="006822A7"/>
    <w:rsid w:val="0068309A"/>
    <w:rsid w:val="00683280"/>
    <w:rsid w:val="006842FB"/>
    <w:rsid w:val="006874E1"/>
    <w:rsid w:val="00691317"/>
    <w:rsid w:val="00694F3C"/>
    <w:rsid w:val="0069606C"/>
    <w:rsid w:val="00696D97"/>
    <w:rsid w:val="0069782B"/>
    <w:rsid w:val="006A090A"/>
    <w:rsid w:val="006A159D"/>
    <w:rsid w:val="006A2D6D"/>
    <w:rsid w:val="006A5E8A"/>
    <w:rsid w:val="006A7ECB"/>
    <w:rsid w:val="006B1085"/>
    <w:rsid w:val="006B27B9"/>
    <w:rsid w:val="006B61B1"/>
    <w:rsid w:val="006B695A"/>
    <w:rsid w:val="006B6B66"/>
    <w:rsid w:val="006C22F5"/>
    <w:rsid w:val="006C2AC4"/>
    <w:rsid w:val="006C3C52"/>
    <w:rsid w:val="006C5E06"/>
    <w:rsid w:val="006C6C3C"/>
    <w:rsid w:val="006D0693"/>
    <w:rsid w:val="006D29D1"/>
    <w:rsid w:val="006D313B"/>
    <w:rsid w:val="006E6538"/>
    <w:rsid w:val="006F471F"/>
    <w:rsid w:val="006F576C"/>
    <w:rsid w:val="006F5A99"/>
    <w:rsid w:val="006F68B7"/>
    <w:rsid w:val="006F6D3D"/>
    <w:rsid w:val="00700BD3"/>
    <w:rsid w:val="0070212D"/>
    <w:rsid w:val="00704134"/>
    <w:rsid w:val="007071A9"/>
    <w:rsid w:val="00711518"/>
    <w:rsid w:val="00715BEA"/>
    <w:rsid w:val="00716B84"/>
    <w:rsid w:val="00717B91"/>
    <w:rsid w:val="0072209E"/>
    <w:rsid w:val="00724691"/>
    <w:rsid w:val="00724ED8"/>
    <w:rsid w:val="007305EF"/>
    <w:rsid w:val="00734101"/>
    <w:rsid w:val="007341F6"/>
    <w:rsid w:val="00734972"/>
    <w:rsid w:val="007378E7"/>
    <w:rsid w:val="00737952"/>
    <w:rsid w:val="00740EEA"/>
    <w:rsid w:val="00744593"/>
    <w:rsid w:val="00756F5A"/>
    <w:rsid w:val="007622E8"/>
    <w:rsid w:val="00766C42"/>
    <w:rsid w:val="0077238A"/>
    <w:rsid w:val="00772740"/>
    <w:rsid w:val="00772E03"/>
    <w:rsid w:val="00773420"/>
    <w:rsid w:val="007763A8"/>
    <w:rsid w:val="0078159A"/>
    <w:rsid w:val="00785A7F"/>
    <w:rsid w:val="0078704D"/>
    <w:rsid w:val="00791574"/>
    <w:rsid w:val="00794804"/>
    <w:rsid w:val="00794FD8"/>
    <w:rsid w:val="007A2A93"/>
    <w:rsid w:val="007A2F90"/>
    <w:rsid w:val="007A3579"/>
    <w:rsid w:val="007A3612"/>
    <w:rsid w:val="007A7ED2"/>
    <w:rsid w:val="007B33F1"/>
    <w:rsid w:val="007B3AD4"/>
    <w:rsid w:val="007B707F"/>
    <w:rsid w:val="007B7AEC"/>
    <w:rsid w:val="007C0308"/>
    <w:rsid w:val="007C060D"/>
    <w:rsid w:val="007C07D9"/>
    <w:rsid w:val="007C136A"/>
    <w:rsid w:val="007C2FF2"/>
    <w:rsid w:val="007C4C91"/>
    <w:rsid w:val="007C6CAE"/>
    <w:rsid w:val="007D125E"/>
    <w:rsid w:val="007D16DF"/>
    <w:rsid w:val="007D53E1"/>
    <w:rsid w:val="007D6232"/>
    <w:rsid w:val="007D7747"/>
    <w:rsid w:val="007E3A4F"/>
    <w:rsid w:val="007E4DFE"/>
    <w:rsid w:val="007E77FF"/>
    <w:rsid w:val="007F079A"/>
    <w:rsid w:val="007F1E1E"/>
    <w:rsid w:val="007F1F99"/>
    <w:rsid w:val="007F60D0"/>
    <w:rsid w:val="007F6E73"/>
    <w:rsid w:val="007F768F"/>
    <w:rsid w:val="00801E6D"/>
    <w:rsid w:val="0080655C"/>
    <w:rsid w:val="0080791D"/>
    <w:rsid w:val="00813253"/>
    <w:rsid w:val="00813348"/>
    <w:rsid w:val="00815BCB"/>
    <w:rsid w:val="0082019B"/>
    <w:rsid w:val="00820629"/>
    <w:rsid w:val="00822D2B"/>
    <w:rsid w:val="00825DD0"/>
    <w:rsid w:val="00831ABA"/>
    <w:rsid w:val="008338E3"/>
    <w:rsid w:val="0083736D"/>
    <w:rsid w:val="008422C6"/>
    <w:rsid w:val="0084467B"/>
    <w:rsid w:val="00844E35"/>
    <w:rsid w:val="00847662"/>
    <w:rsid w:val="00851A78"/>
    <w:rsid w:val="008523B3"/>
    <w:rsid w:val="008530BD"/>
    <w:rsid w:val="00862E56"/>
    <w:rsid w:val="00862E84"/>
    <w:rsid w:val="00866695"/>
    <w:rsid w:val="00866836"/>
    <w:rsid w:val="008669CD"/>
    <w:rsid w:val="00867726"/>
    <w:rsid w:val="00873603"/>
    <w:rsid w:val="00875A9B"/>
    <w:rsid w:val="008836FA"/>
    <w:rsid w:val="00885551"/>
    <w:rsid w:val="00886C15"/>
    <w:rsid w:val="00887268"/>
    <w:rsid w:val="00890421"/>
    <w:rsid w:val="008910DA"/>
    <w:rsid w:val="00893542"/>
    <w:rsid w:val="0089655A"/>
    <w:rsid w:val="00897227"/>
    <w:rsid w:val="008A0E26"/>
    <w:rsid w:val="008A2C7D"/>
    <w:rsid w:val="008A7A55"/>
    <w:rsid w:val="008B12A3"/>
    <w:rsid w:val="008B154C"/>
    <w:rsid w:val="008B6CCD"/>
    <w:rsid w:val="008C4B23"/>
    <w:rsid w:val="008C5C99"/>
    <w:rsid w:val="008D292F"/>
    <w:rsid w:val="008D5978"/>
    <w:rsid w:val="008D59FD"/>
    <w:rsid w:val="008D67DA"/>
    <w:rsid w:val="008E3E85"/>
    <w:rsid w:val="008E4E3B"/>
    <w:rsid w:val="008E631D"/>
    <w:rsid w:val="008E65F1"/>
    <w:rsid w:val="008F2CCA"/>
    <w:rsid w:val="008F5100"/>
    <w:rsid w:val="008F6314"/>
    <w:rsid w:val="008F6E2C"/>
    <w:rsid w:val="008F7AFD"/>
    <w:rsid w:val="00904C92"/>
    <w:rsid w:val="0091238A"/>
    <w:rsid w:val="009177F9"/>
    <w:rsid w:val="00917818"/>
    <w:rsid w:val="0092316C"/>
    <w:rsid w:val="00924766"/>
    <w:rsid w:val="00926C14"/>
    <w:rsid w:val="00927CF7"/>
    <w:rsid w:val="009303D9"/>
    <w:rsid w:val="00933C64"/>
    <w:rsid w:val="00941C4D"/>
    <w:rsid w:val="009431C6"/>
    <w:rsid w:val="00946470"/>
    <w:rsid w:val="0094656A"/>
    <w:rsid w:val="00956D5F"/>
    <w:rsid w:val="00957B82"/>
    <w:rsid w:val="00960149"/>
    <w:rsid w:val="009602D2"/>
    <w:rsid w:val="00962041"/>
    <w:rsid w:val="009624F8"/>
    <w:rsid w:val="00962ED6"/>
    <w:rsid w:val="00965E7A"/>
    <w:rsid w:val="00967DD4"/>
    <w:rsid w:val="009720FB"/>
    <w:rsid w:val="00972203"/>
    <w:rsid w:val="009737F4"/>
    <w:rsid w:val="00977EBD"/>
    <w:rsid w:val="009801D2"/>
    <w:rsid w:val="00980BB5"/>
    <w:rsid w:val="00981F2D"/>
    <w:rsid w:val="009838BA"/>
    <w:rsid w:val="009843DA"/>
    <w:rsid w:val="00985A1A"/>
    <w:rsid w:val="009900CD"/>
    <w:rsid w:val="00990B60"/>
    <w:rsid w:val="00991C9D"/>
    <w:rsid w:val="00992A51"/>
    <w:rsid w:val="00992B85"/>
    <w:rsid w:val="00993B3B"/>
    <w:rsid w:val="00995A5D"/>
    <w:rsid w:val="00996A11"/>
    <w:rsid w:val="00997867"/>
    <w:rsid w:val="00997F4F"/>
    <w:rsid w:val="009A05EC"/>
    <w:rsid w:val="009A0B5E"/>
    <w:rsid w:val="009A3055"/>
    <w:rsid w:val="009A53DF"/>
    <w:rsid w:val="009B1C5B"/>
    <w:rsid w:val="009B32D2"/>
    <w:rsid w:val="009B4CA8"/>
    <w:rsid w:val="009C1487"/>
    <w:rsid w:val="009C1FB5"/>
    <w:rsid w:val="009C32FA"/>
    <w:rsid w:val="009C7A82"/>
    <w:rsid w:val="009C7CA0"/>
    <w:rsid w:val="009D165B"/>
    <w:rsid w:val="009D37CB"/>
    <w:rsid w:val="009D7B61"/>
    <w:rsid w:val="009E2331"/>
    <w:rsid w:val="009E306A"/>
    <w:rsid w:val="009E5753"/>
    <w:rsid w:val="009E7A3A"/>
    <w:rsid w:val="009E7D57"/>
    <w:rsid w:val="009F141C"/>
    <w:rsid w:val="009F2FE4"/>
    <w:rsid w:val="009F33C3"/>
    <w:rsid w:val="009F37FE"/>
    <w:rsid w:val="009F74B6"/>
    <w:rsid w:val="00A00BB2"/>
    <w:rsid w:val="00A04AD5"/>
    <w:rsid w:val="00A059B3"/>
    <w:rsid w:val="00A0763F"/>
    <w:rsid w:val="00A07DD7"/>
    <w:rsid w:val="00A10B9C"/>
    <w:rsid w:val="00A1212F"/>
    <w:rsid w:val="00A17C83"/>
    <w:rsid w:val="00A20410"/>
    <w:rsid w:val="00A2048E"/>
    <w:rsid w:val="00A20DF2"/>
    <w:rsid w:val="00A210A7"/>
    <w:rsid w:val="00A2160C"/>
    <w:rsid w:val="00A241FE"/>
    <w:rsid w:val="00A25318"/>
    <w:rsid w:val="00A27A5A"/>
    <w:rsid w:val="00A27A6A"/>
    <w:rsid w:val="00A32776"/>
    <w:rsid w:val="00A33449"/>
    <w:rsid w:val="00A337EA"/>
    <w:rsid w:val="00A3610B"/>
    <w:rsid w:val="00A3722E"/>
    <w:rsid w:val="00A40061"/>
    <w:rsid w:val="00A41E67"/>
    <w:rsid w:val="00A468A0"/>
    <w:rsid w:val="00A5699C"/>
    <w:rsid w:val="00A64D6E"/>
    <w:rsid w:val="00A70C4D"/>
    <w:rsid w:val="00A716D9"/>
    <w:rsid w:val="00A74FB2"/>
    <w:rsid w:val="00A83751"/>
    <w:rsid w:val="00A944B5"/>
    <w:rsid w:val="00A94B75"/>
    <w:rsid w:val="00A95335"/>
    <w:rsid w:val="00AA52C7"/>
    <w:rsid w:val="00AA5A2D"/>
    <w:rsid w:val="00AA6F1D"/>
    <w:rsid w:val="00AC31A1"/>
    <w:rsid w:val="00AC3522"/>
    <w:rsid w:val="00AC52E9"/>
    <w:rsid w:val="00AC5542"/>
    <w:rsid w:val="00AC6282"/>
    <w:rsid w:val="00AD497B"/>
    <w:rsid w:val="00AD53CC"/>
    <w:rsid w:val="00AE3409"/>
    <w:rsid w:val="00AE3942"/>
    <w:rsid w:val="00AE6DAB"/>
    <w:rsid w:val="00AF49E5"/>
    <w:rsid w:val="00B02D67"/>
    <w:rsid w:val="00B0412D"/>
    <w:rsid w:val="00B04A28"/>
    <w:rsid w:val="00B11A60"/>
    <w:rsid w:val="00B13E59"/>
    <w:rsid w:val="00B142F7"/>
    <w:rsid w:val="00B14EAA"/>
    <w:rsid w:val="00B163FB"/>
    <w:rsid w:val="00B16AE3"/>
    <w:rsid w:val="00B17B20"/>
    <w:rsid w:val="00B205B2"/>
    <w:rsid w:val="00B22613"/>
    <w:rsid w:val="00B236FB"/>
    <w:rsid w:val="00B2797B"/>
    <w:rsid w:val="00B306D9"/>
    <w:rsid w:val="00B336E6"/>
    <w:rsid w:val="00B34C33"/>
    <w:rsid w:val="00B34D76"/>
    <w:rsid w:val="00B376EB"/>
    <w:rsid w:val="00B441B7"/>
    <w:rsid w:val="00B44E5A"/>
    <w:rsid w:val="00B450B5"/>
    <w:rsid w:val="00B45325"/>
    <w:rsid w:val="00B45BBA"/>
    <w:rsid w:val="00B47C76"/>
    <w:rsid w:val="00B50DE3"/>
    <w:rsid w:val="00B52046"/>
    <w:rsid w:val="00B5509A"/>
    <w:rsid w:val="00B558D3"/>
    <w:rsid w:val="00B7359C"/>
    <w:rsid w:val="00B76EFC"/>
    <w:rsid w:val="00B86AB4"/>
    <w:rsid w:val="00B91ADE"/>
    <w:rsid w:val="00B92926"/>
    <w:rsid w:val="00B94334"/>
    <w:rsid w:val="00B94956"/>
    <w:rsid w:val="00B95B85"/>
    <w:rsid w:val="00B9635D"/>
    <w:rsid w:val="00B96BBC"/>
    <w:rsid w:val="00B96C6B"/>
    <w:rsid w:val="00BA1025"/>
    <w:rsid w:val="00BA1D9C"/>
    <w:rsid w:val="00BB276C"/>
    <w:rsid w:val="00BB3B23"/>
    <w:rsid w:val="00BB4C57"/>
    <w:rsid w:val="00BB64A0"/>
    <w:rsid w:val="00BC025A"/>
    <w:rsid w:val="00BC15BF"/>
    <w:rsid w:val="00BC3420"/>
    <w:rsid w:val="00BD087E"/>
    <w:rsid w:val="00BD2AF2"/>
    <w:rsid w:val="00BD3CE4"/>
    <w:rsid w:val="00BD5D47"/>
    <w:rsid w:val="00BD66B8"/>
    <w:rsid w:val="00BD6909"/>
    <w:rsid w:val="00BD7C26"/>
    <w:rsid w:val="00BE09F6"/>
    <w:rsid w:val="00BE6CC7"/>
    <w:rsid w:val="00BE7D3C"/>
    <w:rsid w:val="00BF0944"/>
    <w:rsid w:val="00BF1A58"/>
    <w:rsid w:val="00BF5804"/>
    <w:rsid w:val="00BF5FF6"/>
    <w:rsid w:val="00BF656F"/>
    <w:rsid w:val="00C00F9B"/>
    <w:rsid w:val="00C01B5E"/>
    <w:rsid w:val="00C0207F"/>
    <w:rsid w:val="00C057A6"/>
    <w:rsid w:val="00C05867"/>
    <w:rsid w:val="00C10A29"/>
    <w:rsid w:val="00C12EFC"/>
    <w:rsid w:val="00C13A45"/>
    <w:rsid w:val="00C14D40"/>
    <w:rsid w:val="00C16117"/>
    <w:rsid w:val="00C1734C"/>
    <w:rsid w:val="00C2012C"/>
    <w:rsid w:val="00C219C2"/>
    <w:rsid w:val="00C22EB2"/>
    <w:rsid w:val="00C23FB2"/>
    <w:rsid w:val="00C245BE"/>
    <w:rsid w:val="00C2795F"/>
    <w:rsid w:val="00C3075A"/>
    <w:rsid w:val="00C3365B"/>
    <w:rsid w:val="00C343C5"/>
    <w:rsid w:val="00C426A1"/>
    <w:rsid w:val="00C4319C"/>
    <w:rsid w:val="00C43E8A"/>
    <w:rsid w:val="00C4444C"/>
    <w:rsid w:val="00C46143"/>
    <w:rsid w:val="00C508A7"/>
    <w:rsid w:val="00C50C45"/>
    <w:rsid w:val="00C51C54"/>
    <w:rsid w:val="00C51D03"/>
    <w:rsid w:val="00C531FA"/>
    <w:rsid w:val="00C53630"/>
    <w:rsid w:val="00C56058"/>
    <w:rsid w:val="00C5668D"/>
    <w:rsid w:val="00C56FD0"/>
    <w:rsid w:val="00C57C42"/>
    <w:rsid w:val="00C64EBD"/>
    <w:rsid w:val="00C7172A"/>
    <w:rsid w:val="00C74775"/>
    <w:rsid w:val="00C76FFC"/>
    <w:rsid w:val="00C7774F"/>
    <w:rsid w:val="00C812D1"/>
    <w:rsid w:val="00C8369D"/>
    <w:rsid w:val="00C919A4"/>
    <w:rsid w:val="00C9203E"/>
    <w:rsid w:val="00C94217"/>
    <w:rsid w:val="00C97903"/>
    <w:rsid w:val="00C97CFB"/>
    <w:rsid w:val="00CA0469"/>
    <w:rsid w:val="00CA2741"/>
    <w:rsid w:val="00CA285D"/>
    <w:rsid w:val="00CA4392"/>
    <w:rsid w:val="00CA563A"/>
    <w:rsid w:val="00CA6E27"/>
    <w:rsid w:val="00CA7464"/>
    <w:rsid w:val="00CB1043"/>
    <w:rsid w:val="00CB3520"/>
    <w:rsid w:val="00CB734C"/>
    <w:rsid w:val="00CB7391"/>
    <w:rsid w:val="00CC065B"/>
    <w:rsid w:val="00CC1AF4"/>
    <w:rsid w:val="00CC393F"/>
    <w:rsid w:val="00CC3D89"/>
    <w:rsid w:val="00CC6797"/>
    <w:rsid w:val="00CD1A14"/>
    <w:rsid w:val="00CD26A4"/>
    <w:rsid w:val="00CE2C12"/>
    <w:rsid w:val="00CE7F86"/>
    <w:rsid w:val="00CE7FFD"/>
    <w:rsid w:val="00CF2BA8"/>
    <w:rsid w:val="00CF2F20"/>
    <w:rsid w:val="00CF3D0A"/>
    <w:rsid w:val="00CF436A"/>
    <w:rsid w:val="00D025FD"/>
    <w:rsid w:val="00D04441"/>
    <w:rsid w:val="00D10670"/>
    <w:rsid w:val="00D1260E"/>
    <w:rsid w:val="00D136BF"/>
    <w:rsid w:val="00D13749"/>
    <w:rsid w:val="00D2176E"/>
    <w:rsid w:val="00D22780"/>
    <w:rsid w:val="00D22956"/>
    <w:rsid w:val="00D2722F"/>
    <w:rsid w:val="00D316C2"/>
    <w:rsid w:val="00D33539"/>
    <w:rsid w:val="00D35561"/>
    <w:rsid w:val="00D36839"/>
    <w:rsid w:val="00D36DB9"/>
    <w:rsid w:val="00D441E3"/>
    <w:rsid w:val="00D45D67"/>
    <w:rsid w:val="00D46FFA"/>
    <w:rsid w:val="00D470A0"/>
    <w:rsid w:val="00D56BC5"/>
    <w:rsid w:val="00D56C64"/>
    <w:rsid w:val="00D576A2"/>
    <w:rsid w:val="00D57C59"/>
    <w:rsid w:val="00D60106"/>
    <w:rsid w:val="00D606E1"/>
    <w:rsid w:val="00D632BE"/>
    <w:rsid w:val="00D63CE9"/>
    <w:rsid w:val="00D647E9"/>
    <w:rsid w:val="00D64B9C"/>
    <w:rsid w:val="00D65551"/>
    <w:rsid w:val="00D6560F"/>
    <w:rsid w:val="00D6773F"/>
    <w:rsid w:val="00D70639"/>
    <w:rsid w:val="00D71405"/>
    <w:rsid w:val="00D72D06"/>
    <w:rsid w:val="00D7522C"/>
    <w:rsid w:val="00D7536F"/>
    <w:rsid w:val="00D76668"/>
    <w:rsid w:val="00D774DA"/>
    <w:rsid w:val="00D77F07"/>
    <w:rsid w:val="00D80E29"/>
    <w:rsid w:val="00D84DDC"/>
    <w:rsid w:val="00D858E8"/>
    <w:rsid w:val="00D869C1"/>
    <w:rsid w:val="00D905FA"/>
    <w:rsid w:val="00D94250"/>
    <w:rsid w:val="00D9496F"/>
    <w:rsid w:val="00D96DD8"/>
    <w:rsid w:val="00D97C98"/>
    <w:rsid w:val="00DA1E7A"/>
    <w:rsid w:val="00DA3067"/>
    <w:rsid w:val="00DA34D0"/>
    <w:rsid w:val="00DA3767"/>
    <w:rsid w:val="00DA4C8C"/>
    <w:rsid w:val="00DA6936"/>
    <w:rsid w:val="00DA7561"/>
    <w:rsid w:val="00DB0AEB"/>
    <w:rsid w:val="00DB1A1F"/>
    <w:rsid w:val="00DB7B3E"/>
    <w:rsid w:val="00DC2F53"/>
    <w:rsid w:val="00DC473F"/>
    <w:rsid w:val="00DC4E6A"/>
    <w:rsid w:val="00DC6739"/>
    <w:rsid w:val="00DD1916"/>
    <w:rsid w:val="00DD1C95"/>
    <w:rsid w:val="00DD262B"/>
    <w:rsid w:val="00DD41DD"/>
    <w:rsid w:val="00DD4202"/>
    <w:rsid w:val="00DD74E8"/>
    <w:rsid w:val="00DF2A2D"/>
    <w:rsid w:val="00DF591D"/>
    <w:rsid w:val="00DF5AA2"/>
    <w:rsid w:val="00E026D6"/>
    <w:rsid w:val="00E03DEC"/>
    <w:rsid w:val="00E067EE"/>
    <w:rsid w:val="00E124B4"/>
    <w:rsid w:val="00E14873"/>
    <w:rsid w:val="00E15866"/>
    <w:rsid w:val="00E1688E"/>
    <w:rsid w:val="00E17F9A"/>
    <w:rsid w:val="00E20CB7"/>
    <w:rsid w:val="00E2225B"/>
    <w:rsid w:val="00E26AC8"/>
    <w:rsid w:val="00E26BA1"/>
    <w:rsid w:val="00E26FD9"/>
    <w:rsid w:val="00E275DE"/>
    <w:rsid w:val="00E27FD2"/>
    <w:rsid w:val="00E33B85"/>
    <w:rsid w:val="00E3407A"/>
    <w:rsid w:val="00E36B46"/>
    <w:rsid w:val="00E41623"/>
    <w:rsid w:val="00E45552"/>
    <w:rsid w:val="00E50E84"/>
    <w:rsid w:val="00E515B1"/>
    <w:rsid w:val="00E519F6"/>
    <w:rsid w:val="00E522A1"/>
    <w:rsid w:val="00E528CA"/>
    <w:rsid w:val="00E52C97"/>
    <w:rsid w:val="00E54676"/>
    <w:rsid w:val="00E55258"/>
    <w:rsid w:val="00E5575D"/>
    <w:rsid w:val="00E55E9B"/>
    <w:rsid w:val="00E56561"/>
    <w:rsid w:val="00E56DEC"/>
    <w:rsid w:val="00E56FC7"/>
    <w:rsid w:val="00E61470"/>
    <w:rsid w:val="00E61E12"/>
    <w:rsid w:val="00E63907"/>
    <w:rsid w:val="00E639CB"/>
    <w:rsid w:val="00E70074"/>
    <w:rsid w:val="00E71B9D"/>
    <w:rsid w:val="00E72068"/>
    <w:rsid w:val="00E7596C"/>
    <w:rsid w:val="00E759D4"/>
    <w:rsid w:val="00E76489"/>
    <w:rsid w:val="00E80BD4"/>
    <w:rsid w:val="00E82617"/>
    <w:rsid w:val="00E833DF"/>
    <w:rsid w:val="00E83D91"/>
    <w:rsid w:val="00E878F2"/>
    <w:rsid w:val="00E91105"/>
    <w:rsid w:val="00E92BB8"/>
    <w:rsid w:val="00E95512"/>
    <w:rsid w:val="00E96309"/>
    <w:rsid w:val="00E96A77"/>
    <w:rsid w:val="00EA39FF"/>
    <w:rsid w:val="00EA4BB9"/>
    <w:rsid w:val="00EA4DD2"/>
    <w:rsid w:val="00EA7B35"/>
    <w:rsid w:val="00EA7CCB"/>
    <w:rsid w:val="00EA7D3B"/>
    <w:rsid w:val="00EB030A"/>
    <w:rsid w:val="00EB0328"/>
    <w:rsid w:val="00EB038C"/>
    <w:rsid w:val="00EB0F51"/>
    <w:rsid w:val="00EB149B"/>
    <w:rsid w:val="00EB45C7"/>
    <w:rsid w:val="00EB47B3"/>
    <w:rsid w:val="00EB4A68"/>
    <w:rsid w:val="00EB4E97"/>
    <w:rsid w:val="00EB5B16"/>
    <w:rsid w:val="00EC5C43"/>
    <w:rsid w:val="00ED0149"/>
    <w:rsid w:val="00ED09B9"/>
    <w:rsid w:val="00ED784E"/>
    <w:rsid w:val="00EE0B99"/>
    <w:rsid w:val="00EE1A15"/>
    <w:rsid w:val="00EE58B0"/>
    <w:rsid w:val="00EF0883"/>
    <w:rsid w:val="00EF34CF"/>
    <w:rsid w:val="00EF50E7"/>
    <w:rsid w:val="00EF6E1D"/>
    <w:rsid w:val="00EF751D"/>
    <w:rsid w:val="00EF7DE3"/>
    <w:rsid w:val="00F03103"/>
    <w:rsid w:val="00F0589A"/>
    <w:rsid w:val="00F067DE"/>
    <w:rsid w:val="00F12284"/>
    <w:rsid w:val="00F129D4"/>
    <w:rsid w:val="00F2630F"/>
    <w:rsid w:val="00F271DE"/>
    <w:rsid w:val="00F342FC"/>
    <w:rsid w:val="00F35233"/>
    <w:rsid w:val="00F35A35"/>
    <w:rsid w:val="00F37947"/>
    <w:rsid w:val="00F41402"/>
    <w:rsid w:val="00F41F28"/>
    <w:rsid w:val="00F43097"/>
    <w:rsid w:val="00F44EC6"/>
    <w:rsid w:val="00F4550F"/>
    <w:rsid w:val="00F479D4"/>
    <w:rsid w:val="00F50ACD"/>
    <w:rsid w:val="00F50AE7"/>
    <w:rsid w:val="00F54CBE"/>
    <w:rsid w:val="00F56371"/>
    <w:rsid w:val="00F620E6"/>
    <w:rsid w:val="00F6275B"/>
    <w:rsid w:val="00F627DA"/>
    <w:rsid w:val="00F62F6C"/>
    <w:rsid w:val="00F64930"/>
    <w:rsid w:val="00F705BB"/>
    <w:rsid w:val="00F70D99"/>
    <w:rsid w:val="00F7288F"/>
    <w:rsid w:val="00F77D46"/>
    <w:rsid w:val="00F847A2"/>
    <w:rsid w:val="00F847A6"/>
    <w:rsid w:val="00F86599"/>
    <w:rsid w:val="00F87358"/>
    <w:rsid w:val="00F87651"/>
    <w:rsid w:val="00F92EFA"/>
    <w:rsid w:val="00F9441B"/>
    <w:rsid w:val="00F9466D"/>
    <w:rsid w:val="00F95A01"/>
    <w:rsid w:val="00F963F9"/>
    <w:rsid w:val="00F96569"/>
    <w:rsid w:val="00F97303"/>
    <w:rsid w:val="00FA0E0C"/>
    <w:rsid w:val="00FA2206"/>
    <w:rsid w:val="00FA4866"/>
    <w:rsid w:val="00FA4C32"/>
    <w:rsid w:val="00FA5792"/>
    <w:rsid w:val="00FA58B5"/>
    <w:rsid w:val="00FA67BD"/>
    <w:rsid w:val="00FA7164"/>
    <w:rsid w:val="00FA7267"/>
    <w:rsid w:val="00FA794C"/>
    <w:rsid w:val="00FB1279"/>
    <w:rsid w:val="00FB182A"/>
    <w:rsid w:val="00FB183A"/>
    <w:rsid w:val="00FB328E"/>
    <w:rsid w:val="00FB476A"/>
    <w:rsid w:val="00FB483C"/>
    <w:rsid w:val="00FB5216"/>
    <w:rsid w:val="00FC4DEB"/>
    <w:rsid w:val="00FC54FB"/>
    <w:rsid w:val="00FD01F1"/>
    <w:rsid w:val="00FD0B1B"/>
    <w:rsid w:val="00FD442F"/>
    <w:rsid w:val="00FD533C"/>
    <w:rsid w:val="00FD6CA2"/>
    <w:rsid w:val="00FD6E02"/>
    <w:rsid w:val="00FE0515"/>
    <w:rsid w:val="00FE315C"/>
    <w:rsid w:val="00FE42DD"/>
    <w:rsid w:val="00FE6FEB"/>
    <w:rsid w:val="00FE7114"/>
    <w:rsid w:val="00FF19A2"/>
    <w:rsid w:val="00FF2F10"/>
    <w:rsid w:val="00FF5EEC"/>
    <w:rsid w:val="00FF73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character" w:styleId="FollowedHyperlink">
    <w:name w:val="FollowedHyperlink"/>
    <w:basedOn w:val="DefaultParagraphFont"/>
    <w:rsid w:val="00D65551"/>
    <w:rPr>
      <w:color w:val="954F72" w:themeColor="followedHyperlink"/>
      <w:u w:val="single"/>
    </w:rPr>
  </w:style>
  <w:style w:type="paragraph" w:styleId="ListParagraph">
    <w:name w:val="List Paragraph"/>
    <w:basedOn w:val="Normal"/>
    <w:uiPriority w:val="34"/>
    <w:qFormat/>
    <w:rsid w:val="00DD1C95"/>
    <w:pPr>
      <w:ind w:left="720"/>
      <w:contextualSpacing/>
    </w:pPr>
  </w:style>
  <w:style w:type="character" w:customStyle="1" w:styleId="highlights">
    <w:name w:val="highlights"/>
    <w:basedOn w:val="DefaultParagraphFont"/>
    <w:rsid w:val="00BD08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owasp.org/www-community/attacks/csrf" TargetMode="External"/><Relationship Id="rId21" Type="http://schemas.openxmlformats.org/officeDocument/2006/relationships/image" Target="media/image12.png"/><Relationship Id="rId34" Type="http://schemas.openxmlformats.org/officeDocument/2006/relationships/hyperlink" Target="https://next.sonarqube.com/sonarqube/coding_rules?open=secrets%3AS6703&amp;rule_key=secrets%3AS670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sonarsource.com/solutions/ai/" TargetMode="External"/><Relationship Id="rId37" Type="http://schemas.openxmlformats.org/officeDocument/2006/relationships/hyperlink" Target="https://owasp.org/www-community/attacks/Path_Traversal"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next.sonarqube.com/sonarqube/coding_rules?open=java:S1192&amp;rule_key=java:S1192"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libguides.ncirl.ie/useofaiinteachingandlearning/studentguid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aws.amazon.com/iam/"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zaproxy.org/getting-started/" TargetMode="External"/><Relationship Id="rId38" Type="http://schemas.openxmlformats.org/officeDocument/2006/relationships/hyperlink" Target="https://www.baeldung.com/spring-pathvaria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4438</Words>
  <Characters>25303</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29682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Sergio Vinicio Da Silva Oliveira</cp:lastModifiedBy>
  <cp:revision>2</cp:revision>
  <dcterms:created xsi:type="dcterms:W3CDTF">2025-11-21T21:58:00Z</dcterms:created>
  <dcterms:modified xsi:type="dcterms:W3CDTF">2025-11-21T21:58:00Z</dcterms:modified>
</cp:coreProperties>
</file>