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Readme_Docker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Docker Stack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Documentación del entorno containerizado v1.0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Arquitectura de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¿Por qué 3 contenedores?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Instalación paso a paso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1. Clonar/copiar los archivos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Crear directorio del proyecto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Copiar los archivos entregados: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docker-compose.yml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.env.example</w:t>
      </w:r>
    </w:p>
    <w:p>
      <w:pPr>
        <w:spacing w:before="20" w:after="120"/>
        <w:ind w:left="850"/>
      </w:pPr>
      <w:r>
        <w:rPr>
          <w:color w:val="888888"/>
          <w:sz w:val="18"/>
        </w:rPr>
        <w:t>&gt; **Target:** NVIDIA Jetson AGX Orin (aarch64, 64GB RAM unificada)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Docker Stack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Documentación del entorno containerizado v1.0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&gt; **Target:** NVIDIA Jetson AGX Orin (aarch64, 64GB RAM unificada)</w:t>
        <w:br/>
        <w:t>&gt; **JetPack:** 6.2.2 / CUDA 12.6 / NVIDIA Container Toolkit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Arquitectura de servicios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 Host (Jetson AGX Orin) 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/usr/local/cuda ──────────────────┐ (mount ro)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~/.local/bin/llama-cli ────────┐  │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~/.cache/llama.cpp/  ───────┐  │  │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│  │  │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Docker Network (bridge)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             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┌─────────────┐    ┌──────────────┐    ┌───────────────────┐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OLLAMA    │    │   WRITER     │    │       N8N       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          │    │              │    │                 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API :11434  │◄───│ llama-cli    │◄───│  Workflow Engine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          │    │ + CUDA       │    │  + Docker CLI   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3 modelos:  │    │              │    │                 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• GLM-4.7   │    │ 1 modelo:    │    │  Ejecuta:       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• DS-R1:8b  │    │ • Qwen3.5   │    │  • HTTP → Ollama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• Nemotron  │    │   27B Q4     │    │  • exec → Writer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          │    │              │    │  • Python scripts  │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└─────────────┘    └──────┬───────┘    └────────┬──────────┘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      │                     │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┌──────┴─────────────────────┴──────┐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│     shared_workspace (volume)      │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│  /shared/historia_*_raw.txt        │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└────────────────────────────────────┘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/var/opt/innovalabs/historias/  ←── Archivos .md finales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/opt/innovalabs/scripts/       ←── scout_trends.py, writer_bridge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¿Por qué 3 contenedores?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El pipeline tiene una restricción particular: el Agente Escritor (Qwen3.5-27B) se ejecuta con </w:t>
      </w:r>
      <w:r>
        <w:rPr>
          <w:rFonts w:ascii="Courier New" w:hAnsi="Courier New"/>
          <w:color w:val="1A6A8A"/>
          <w:sz w:val="20"/>
        </w:rPr>
        <w:t>llama-cli</w:t>
      </w:r>
      <w:r>
        <w:rPr>
          <w:rFonts w:ascii="Calibri" w:hAnsi="Calibri"/>
          <w:sz w:val="22"/>
        </w:rPr>
        <w:t>, que necesita acceso directo a CUDA y al modelo GGUF de ~18 GB. Mientras que los otros 3 agentes (Estratega, Arquitecto, Editor) corren vía la API HTTP de Ollama.</w:t>
        <w:br/>
        <w:br/>
        <w:t>| Servicio | Rol | GPU | Comunicación |</w:t>
        <w:br/>
        <w:t>|----------|-----|-----|-------------|</w:t>
        <w:br/>
        <w:t xml:space="preserve">| **ollama** | Inferencia de 3 modelos ligeros | Sí (runtime nvidia) | HTTP API </w:t>
      </w:r>
      <w:r>
        <w:rPr>
          <w:rFonts w:ascii="Courier New" w:hAnsi="Courier New"/>
          <w:color w:val="1A6A8A"/>
          <w:sz w:val="20"/>
        </w:rPr>
        <w:t>:11434</w:t>
      </w:r>
      <w:r>
        <w:rPr>
          <w:rFonts w:ascii="Calibri" w:hAnsi="Calibri"/>
          <w:sz w:val="22"/>
        </w:rPr>
        <w:t xml:space="preserve"> |</w:t>
        <w:br/>
        <w:t xml:space="preserve">| **writer** | Ejecución de Qwen3.5-27B via llama-cli | Sí (runtime nvidia) | </w:t>
      </w:r>
      <w:r>
        <w:rPr>
          <w:rFonts w:ascii="Courier New" w:hAnsi="Courier New"/>
          <w:color w:val="1A6A8A"/>
          <w:sz w:val="20"/>
        </w:rPr>
        <w:t>docker exec</w:t>
      </w:r>
      <w:r>
        <w:rPr>
          <w:rFonts w:ascii="Calibri" w:hAnsi="Calibri"/>
          <w:sz w:val="22"/>
        </w:rPr>
        <w:t xml:space="preserve"> + volumen compartido |</w:t>
        <w:br/>
        <w:t>| **n8n** | Orquestación del pipeline completo | No | HTTP + exec + filesystem |</w:t>
        <w:br/>
        <w:br/>
        <w:t>El **writer** es un sidecar "dormido" (</w:t>
      </w:r>
      <w:r>
        <w:rPr>
          <w:rFonts w:ascii="Courier New" w:hAnsi="Courier New"/>
          <w:color w:val="1A6A8A"/>
          <w:sz w:val="20"/>
        </w:rPr>
        <w:t>sleep infinity</w:t>
      </w:r>
      <w:r>
        <w:rPr>
          <w:rFonts w:ascii="Calibri" w:hAnsi="Calibri"/>
          <w:sz w:val="22"/>
        </w:rPr>
        <w:t xml:space="preserve">) que consume 0% CPU hasta que n8n lo despierta con </w:t>
      </w:r>
      <w:r>
        <w:rPr>
          <w:rFonts w:ascii="Courier New" w:hAnsi="Courier New"/>
          <w:color w:val="1A6A8A"/>
          <w:sz w:val="20"/>
        </w:rPr>
        <w:t>docker exec</w:t>
      </w:r>
      <w:r>
        <w:rPr>
          <w:rFonts w:ascii="Calibri" w:hAnsi="Calibri"/>
          <w:sz w:val="22"/>
        </w:rPr>
        <w:t>. Esto evita instalar CUDA dentro del contenedor de n8n y mantiene cada servicio con una responsabilidad única.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Instalación paso a paso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1. Clonar/copiar los archivos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Crear directorio del proyecto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mkdir -p ~/innovalabs-stack &amp;&amp; cd ~/innovalabs-stack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Copiar los archivos entregados: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docker-compose.yml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.env.example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Readme_Docker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