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Qwen3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Qwen3 Embedding RAG Pipeline — Production-Quality Document Q&amp;A with ChromaDB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Ensure Ollama container is running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embedding model (Ollama runs in Docker — always use docker exec)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Pull the generation model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Verify both are present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Set MAXN mode for inference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Step 2 — Create the RAG Pipeline</w:t>
      </w:r>
    </w:p>
    <w:p>
      <w:pPr>
        <w:spacing w:before="20" w:after="120"/>
        <w:ind w:left="850"/>
      </w:pPr>
      <w:r>
        <w:rPr>
          <w:color w:val="888888"/>
          <w:sz w:val="18"/>
        </w:rPr>
        <w:t>Build a production-quality Retrieval-Augmented Generation (RAG) pipeline that uses `qwen3-embedding` for semantic search and `qwen2.5:7b` for answer generation, with ChromaDB providing persistent vect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Qwen3 Embedding RAG Pipeline — Production-Quality Document Q&amp;A with ChromaDB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 xml:space="preserve">Build a production-quality Retrieval-Augmented Generation (RAG) pipeline that uses </w:t>
      </w:r>
      <w:r>
        <w:rPr>
          <w:rFonts w:ascii="Courier New" w:hAnsi="Courier New"/>
          <w:color w:val="1A6A8A"/>
          <w:sz w:val="20"/>
        </w:rPr>
        <w:t>qwen3-embedding</w:t>
      </w:r>
      <w:r>
        <w:rPr>
          <w:rFonts w:ascii="Calibri" w:hAnsi="Calibri"/>
          <w:sz w:val="22"/>
        </w:rPr>
        <w:t xml:space="preserve"> for semantic search and </w:t>
      </w:r>
      <w:r>
        <w:rPr>
          <w:rFonts w:ascii="Courier New" w:hAnsi="Courier New"/>
          <w:color w:val="1A6A8A"/>
          <w:sz w:val="20"/>
        </w:rPr>
        <w:t>qwen2.5:7b</w:t>
      </w:r>
      <w:r>
        <w:rPr>
          <w:rFonts w:ascii="Calibri" w:hAnsi="Calibri"/>
          <w:sz w:val="22"/>
        </w:rPr>
        <w:t xml:space="preserve"> for answer generation, with ChromaDB providing persistent vector storage. Documents are indexed once and survive restarts — no re-embedding needed. The system supports bulk indexing, semantic search with similarity scores, RAG Q&amp;A with cited sources, and an interactive query shell.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to generate high-quality text embeddings via the Ollama embeddings API</w:t>
        <w:br/>
        <w:t>- Using ChromaDB as a persistent local vector database (no cloud, no API keys)</w:t>
        <w:br/>
        <w:t>- Building a complete RAG pipeline: index → retrieve → augment → generate</w:t>
        <w:br/>
        <w:t>- Citing sources in model responses so answers are grounded and traceable</w:t>
        <w:br/>
        <w:t>- Chunking long documents for better retrieval precision</w:t>
        <w:br/>
        <w:t>- Combining semantic similarity scores with generative answers in a rich CLI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Ensure Ollama container is running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ps | grep ollama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embedding model (Ollama runs in Docker — always use docker exec)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qwen3-embedding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Pull the generation model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qwen2.5:7b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Verify both are present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Set MAXN mode for inference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nvpmodel -m 0</w:t>
        <w:br/>
        <w:t>sudo jetson_clocks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ChromaDB will create a local persistent database directory automatically. No server to run.</w:t>
        <w:br/>
        <w:br/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~/projects/qwen3-rag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~/projects/qwen3-rag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chromadb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Step 2 — Create the RAG Pipeline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~/projects/qwen3-rag/rag_pipeline.py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Qwen3 Embedding RAG 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Production-quality RAG with ChromaDB persistence, source citation,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semantic search, and interactive Q&amp;A.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 qwen3-embedding  (Ollama Docker) -- document and query embeddings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 qwen2.5:7b       (Ollama Docker) -- answer generation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Storage: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 ChromaDB (local disk at ~/projects/qwen3-rag/chroma_db/)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 AGX Orin 64GB / JetPack 6.2.2 / CUDA 12.6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argparse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hashlib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chromadb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chromadb.config import Settings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rich.rule import Rule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rich.progress import Progress, SpinnerColumn, TextColumn, BarColumn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 import box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Qwen3 Rag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