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Nemotron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Nemotron 120B llama.cpp Node.js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Verify Setup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Start llama.cpp Server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interacting with NVIDIA Nemotron 120B model served via llama.cpp HTTP server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Nemotron 120B llama.cpp Node.js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Node.js Express API server for interacting with NVIDIA Nemotron 120B model served via llama.cpp HTTP server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[Prerequisites](#prerequisites)</w:t>
        <w:br/>
        <w:t>- [Architecture](#architecture)</w:t>
        <w:br/>
        <w:t>- [Installation](#installation)</w:t>
        <w:br/>
        <w:t>- [Quick Start](#quick-start)</w:t>
        <w:br/>
        <w:t>- [API Implementation](#api-implementation)</w:t>
        <w:br/>
        <w:t>- [API Reference](#api-reference)</w:t>
        <w:br/>
        <w:t>- [Error Handling](#error-handling)</w:t>
        <w:br/>
        <w:t>- [Production](#production)</w:t>
        <w:br/>
        <w:t>- [Troubleshooting](#troubleshooting)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|-----------|-------------|</w:t>
        <w:br/>
        <w:t>| Node.js | 18+ |</w:t>
        <w:br/>
        <w:t>| llama.cpp | With CUDA support |</w:t>
        <w:br/>
        <w:t>| Model | Nemotron 120B GGUF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Verify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Quick Start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Start llama.cpp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Nemotron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