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Alternativas de Reconocimiento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STT Alternativas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Vosk</w:t>
      </w:r>
    </w:p>
    <w:p>
      <w:pPr>
        <w:spacing w:before="20" w:after="120"/>
        <w:ind w:left="850"/>
      </w:pPr>
      <w:r>
        <w:rPr>
          <w:color w:val="888888"/>
          <w:sz w:val="18"/>
        </w:rPr>
        <w:t>Reconocimiento de voz con Vosk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Comparación de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Comparar diferentes soluciones de STT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Guía de Selección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Vosk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Vosk para reconocimiento de voz offline.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vosk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Descarga el modelo: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wget https://alphacephei.com/vosk/models/vosk-model-small-en-us-0.15.zip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unzip vosk-model-small-us-0.15.zip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Comparación de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Comparar las diferentes alternativas de reconocimiento de voz.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Precisión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Offline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Whisper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Grande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Vosk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Pequeño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Coqui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Cloud APIs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Guía de Selección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Whisper: Mejor precisión general, bueno para audio diverso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Vosk: Más rápido, modelos pequeños, bueno para tiempo real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Coqui: Equilibrio entre precisión y velocidad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Cloud APIs: Mejor precisión, requiere internet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Alternativas de Reconocimiento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