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Monitoreo de Red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Network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Monitorear Tráfico</w:t>
      </w:r>
    </w:p>
    <w:p>
      <w:pPr>
        <w:spacing w:before="20" w:after="120"/>
        <w:ind w:left="850"/>
      </w:pPr>
      <w:r>
        <w:rPr>
          <w:color w:val="888888"/>
          <w:sz w:val="18"/>
        </w:rPr>
        <w:t>Ver tráfico de red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Estadísticas de Red</w:t>
      </w:r>
    </w:p>
    <w:p>
      <w:pPr>
        <w:spacing w:before="20" w:after="120"/>
        <w:ind w:left="850"/>
      </w:pPr>
      <w:r>
        <w:rPr>
          <w:color w:val="888888"/>
          <w:sz w:val="18"/>
        </w:rPr>
        <w:t>Ver estadísticas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Firewall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Monitorear Tráfico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tráfico de red.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nload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iftop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Estadísticas de Red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estadísticas de red.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netstat -s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ss -s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Firewall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reglas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iptables -L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conexiones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ss -tuln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Monitoreo de Red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