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Monitoreo de Servicios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Monitoreo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 | JetPack 6.2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SO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Componente          : </w:t>
            </w:r>
            <w:r>
              <w:rPr>
                <w:rFonts w:ascii="Courier New" w:hAnsi="Courier New"/>
                <w:color w:val="CCE8D8"/>
                <w:sz w:val="18"/>
              </w:rPr>
              <w:t>Services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Systemd</w:t>
      </w:r>
    </w:p>
    <w:p>
      <w:pPr>
        <w:spacing w:before="20" w:after="120"/>
        <w:ind w:left="850"/>
      </w:pPr>
      <w:r>
        <w:rPr>
          <w:color w:val="888888"/>
          <w:sz w:val="18"/>
        </w:rPr>
        <w:t>Monitorear servicios systemd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Health Checks</w:t>
      </w:r>
    </w:p>
    <w:p>
      <w:pPr>
        <w:spacing w:before="20" w:after="120"/>
        <w:ind w:left="850"/>
      </w:pPr>
      <w:r>
        <w:rPr>
          <w:color w:val="888888"/>
          <w:sz w:val="18"/>
        </w:rPr>
        <w:t>Verificar salud de servicios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rFonts w:ascii="Calibri" w:hAnsi="Calibri"/>
          <w:b/>
          <w:color w:val="1D9CB8"/>
          <w:sz w:val="22"/>
        </w:rPr>
        <w:t xml:space="preserve">Apéndice A:  </w:t>
      </w:r>
      <w:r>
        <w:rPr>
          <w:rFonts w:ascii="Calibri" w:hAnsi="Calibri"/>
          <w:sz w:val="22"/>
        </w:rPr>
        <w:t>Autostart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Systemd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Monitorear servicios con systemd.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systemctl status ollama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journalctl -u ollama -f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Health Checks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Implementar health checks.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Verificar Ollama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curl http://localhost:11434/api/tags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400" w:after="80"/>
      </w:pPr>
      <w:r>
        <w:rPr>
          <w:rFonts w:ascii="Calibri" w:hAnsi="Calibri"/>
          <w:b/>
          <w:color w:val="1D9CB8"/>
          <w:sz w:val="44"/>
        </w:rPr>
        <w:t xml:space="preserve">APÉNDICE A: </w:t>
      </w:r>
      <w:r>
        <w:rPr>
          <w:rFonts w:ascii="Calibri Light" w:hAnsi="Calibri Light"/>
          <w:color w:val="181818"/>
          <w:sz w:val="44"/>
        </w:rPr>
        <w:t>Autostart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sudo systemctl enable ollama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sudo systemctl start ollama</w:t>
            </w:r>
          </w:p>
        </w:tc>
      </w:tr>
    </w:tbl>
    <w:p>
      <w:pPr>
        <w:spacing w:before="0" w:after="16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Monitoreo de Servicios  |  Jetson AGX Orin - Monitoreo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| JetPack 6.2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