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para Fine-Tuning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Environment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librerías necesarias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GPU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acceso 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Optimización de Memoria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necesarias.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torch transformers accelerate peft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bitsandbytes loralib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que CUDA está disponible.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"import torch; print(f'CUDA: {torch.cuda.is_available()}')"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Optimización de Memoria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Habilitar offloading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AutoModelForCausalLM.from_pretrained(..., device_map='auto', load_in_4bit=True)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para Fine-Tuning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