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Datasets Personalizados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Datasets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Crear Dataset</w:t>
      </w:r>
    </w:p>
    <w:p>
      <w:pPr>
        <w:spacing w:before="20" w:after="120"/>
        <w:ind w:left="850"/>
      </w:pPr>
      <w:r>
        <w:rPr>
          <w:color w:val="888888"/>
          <w:sz w:val="18"/>
        </w:rPr>
        <w:t>Preparar datos para entrenamiento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Preprocesar</w:t>
      </w:r>
    </w:p>
    <w:p>
      <w:pPr>
        <w:spacing w:before="20" w:after="120"/>
        <w:ind w:left="850"/>
      </w:pPr>
      <w:r>
        <w:rPr>
          <w:color w:val="888888"/>
          <w:sz w:val="18"/>
        </w:rPr>
        <w:t>Tokenizar dataset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Fuentes de Datos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Crear Dataset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dataset personalizado.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datasets import Dataset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 =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{"instruction": "...", "output": "..."},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{"instruction": "...", "output": "..."},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dataset = Dataset.from_list(data)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Preprocesar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Preprocesar y tokenizar el dataset.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preprocess_function(examples):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tokenizer(examples['text'], truncation=True, padding=True)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tokenized_dataset = dataset.map(preprocess_function, batched=True)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Fuentes de Datos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CSV/JSON locales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APIs externas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Web scraping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Datasets públicos de Hugging Face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Datasets Personalizados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