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 para Generación de Imágenes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Environment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librerías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Verificar GPU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CUDA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Memoria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dependencias.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diffusers transformers accelerate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Verificar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-c "import torch; print(torch.cuda.is_available())"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Memoria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SD base: 4GB VRAM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SDXL: 8GB+ VRAM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quantization si es necesario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para Generación de Imágenes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