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Image to Image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Img2Img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Img2Img</w:t>
      </w:r>
    </w:p>
    <w:p>
      <w:pPr>
        <w:spacing w:before="20" w:after="120"/>
        <w:ind w:left="850"/>
      </w:pPr>
      <w:r>
        <w:rPr>
          <w:color w:val="888888"/>
          <w:sz w:val="18"/>
        </w:rPr>
        <w:t>Modificar imágenes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Aplicar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Strength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Img2Img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img2img.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diffusers import StableDiffusionImg2ImgPipeline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StableDiffusionImg2ImgPipeline.from_pretrained("runwayml/stable-diffusion-v1-5")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Aplicar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transformación.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pipe(prompt=prompt, image=init_image, strength=0.75).images[0]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Strength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0.2-0.4: cambios sutiles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0.5-0.7: estilo cambiado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0.8-1.0: casi otra imagen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Image to Image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