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de Generación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Video Gen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Qué es Video Gen</w:t>
      </w:r>
    </w:p>
    <w:p>
      <w:pPr>
        <w:spacing w:before="20" w:after="120"/>
        <w:ind w:left="850"/>
      </w:pPr>
      <w:r>
        <w:rPr>
          <w:color w:val="888888"/>
          <w:sz w:val="18"/>
        </w:rPr>
        <w:t>Intro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Técnicas</w:t>
      </w:r>
    </w:p>
    <w:p>
      <w:pPr>
        <w:spacing w:before="20" w:after="120"/>
        <w:ind w:left="850"/>
      </w:pPr>
      <w:r>
        <w:rPr>
          <w:color w:val="888888"/>
          <w:sz w:val="18"/>
        </w:rPr>
        <w:t>Métodos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Recursos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Qué es Video Gen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generación de video.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La generación de video con IA crea secuencias de video a partir de texto, imágenes o frames anteriores.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Técnicas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técnicas.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Text-to-Video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Texto a video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Image-to-Video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Imagen a video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Video-to-Video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Transformar video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Recursos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ModelScope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Zeroscope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Temporal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de Generación de Video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