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Generación de Frames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Frames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Generar Frames</w:t>
      </w:r>
    </w:p>
    <w:p>
      <w:pPr>
        <w:spacing w:before="20" w:after="120"/>
        <w:ind w:left="850"/>
      </w:pPr>
      <w:r>
        <w:rPr>
          <w:color w:val="888888"/>
          <w:sz w:val="18"/>
        </w:rPr>
        <w:t>Crear frames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Ensamblar Video</w:t>
      </w:r>
    </w:p>
    <w:p>
      <w:pPr>
        <w:spacing w:before="20" w:after="120"/>
        <w:ind w:left="850"/>
      </w:pPr>
      <w:r>
        <w:rPr>
          <w:color w:val="888888"/>
          <w:sz w:val="18"/>
        </w:rPr>
        <w:t>Crear video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Cálculo de Frames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Generar Frames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Generar frames con IA.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diffusers import VideoDiffusionPipeline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VideoDiffusionPipeline.from_pretrained('videogen-model')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Ensamblar Video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Ensamblar frames en video.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out = cv2.VideoWriter('output.mp4', cv2.VideoWriter_fourcc(*'mp4v'), 30, (w, h))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for frame in frames: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out.write(frame)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out.release()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Cálculo de Frames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duration_sec = num_frames / fps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Generación de Frames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