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Integración de Voz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Voz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Integration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Pipeline STT-TTS</w:t>
      </w:r>
    </w:p>
    <w:p>
      <w:pPr>
        <w:spacing w:before="20" w:after="120"/>
        <w:ind w:left="850"/>
      </w:pPr>
      <w:r>
        <w:rPr>
          <w:color w:val="888888"/>
          <w:sz w:val="18"/>
        </w:rPr>
        <w:t>Combinar servicios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APIs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Pipeline STT-TTS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pipeline completo.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STT -&gt; LLM -&gt; TTS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text = whisper.transcribe(audio)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response = llm.generate(text)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tts.speak(response)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APIs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Whisper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POST /transcribe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Piper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GET /api/tts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Integración de Voz  |  Jetson AGX Orin - Voz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