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Prompts MCP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MCP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Usar Prompts</w:t>
      </w:r>
    </w:p>
    <w:p>
      <w:pPr>
        <w:spacing w:before="20" w:after="120"/>
        <w:ind w:left="850"/>
      </w:pPr>
      <w:r>
        <w:rPr>
          <w:color w:val="888888"/>
          <w:sz w:val="18"/>
        </w:rPr>
        <w:t>Use prompts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Usar Prompts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@server.list_prompts()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Prompts MCP  |  Jetson AGX Orin - MCP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