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Graph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Graph</w:t>
      </w:r>
    </w:p>
    <w:p>
      <w:pPr>
        <w:spacing w:before="20" w:after="120"/>
        <w:ind w:left="850"/>
      </w:pPr>
      <w:r>
        <w:rPr>
          <w:color w:val="888888"/>
          <w:sz w:val="18"/>
        </w:rPr>
        <w:t>Use Graph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Graph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langchain.graphs import NetworkxEntityGraph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Graph RAG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