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Security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Secure</w:t>
      </w:r>
    </w:p>
    <w:p>
      <w:pPr>
        <w:spacing w:before="20" w:after="120"/>
        <w:ind w:left="850"/>
      </w:pPr>
      <w:r>
        <w:rPr>
          <w:color w:val="888888"/>
          <w:sz w:val="18"/>
        </w:rPr>
        <w:t>Secure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Secure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Use authentication.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Security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