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Ollama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Ollama Integration with ComfyUI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Method 1: Using Ollama API Node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Install ComfyUI-Ollama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Use in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Method 2: Python Script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Method 3: External API Server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Advanced: Image-to-Prompt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Ollama Integration with ComfyUI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Method 1: Using Ollama API Node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Install ComfyUI-Ollama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Use in Workflow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Restart ComfyUI</w:t>
        <w:br/>
        <w:t>2. Search for "Ollama" in nodes</w:t>
        <w:br/>
        <w:t>3. Connect Ollama node to prompt input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Method 2: Python Script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ollama_comfy = OllamaComfy()</w:t>
        <w:br/>
        <w:t>prompt = ollama_comfy.generate_prompt("a futuristic city at sunset")</w:t>
        <w:br/>
        <w:t>ollama_comfy.queue_comfy_workflow(prompt)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Method 3: External API Server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Advanced: Image-to-Prompt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[Workflow Basics](./04-workflow-basics.md) - Create workflows</w:t>
        <w:br/>
        <w:t>- [Image Generation](./05-image-generation.md) - Automated image generation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Ollama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