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General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Vibe Engineering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is Vibe Engineering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Key Principles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AI-Specific Considerations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Non-Determinism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Set seed for reproducibility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For numpy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For torch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Resource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Always clean up</w:t>
      </w:r>
    </w:p>
    <w:p>
      <w:pPr>
        <w:spacing w:before="20" w:after="120"/>
        <w:ind w:left="850"/>
      </w:pPr>
      <w:r>
        <w:rPr>
          <w:color w:val="888888"/>
          <w:sz w:val="18"/>
        </w:rPr>
        <w:t>Vibe engineering applies software engineering best practices specifically to AI/ML projects: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Vibe Engineering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is Vibe Engineering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Vibe engineering applies software engineering best practices specifically to AI/ML projects:</w:t>
        <w:br/>
        <w:t>- Clean architecture</w:t>
        <w:br/>
        <w:t>- Type safety</w:t>
        <w:br/>
        <w:t>- Testing</w:t>
        <w:br/>
        <w:t>- Documentation</w:t>
        <w:br/>
        <w:t>- CI/CD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Key Principles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Principle | Description |</w:t>
        <w:br/>
        <w:t>|-----------|-------------|</w:t>
        <w:br/>
        <w:t>| Reproducibility | Same input → Same output |</w:t>
        <w:br/>
        <w:t>| Testability | Mock external dependencies |</w:t>
        <w:br/>
        <w:t>| Observability | Log, monitor, trace |</w:t>
        <w:br/>
        <w:t>| Modularity | Separate concerns |</w:t>
        <w:br/>
        <w:t>| Type Safety | Use type hints everywhere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AI-Specific Considerations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Non-Determinism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Set seed for reproducibility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random</w:t>
        <w:br/>
        <w:t>random.seed(42)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For numpy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numpy as np</w:t>
        <w:br/>
        <w:t>np.random.seed(42)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For torch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import torch</w:t>
        <w:br/>
        <w:t>torch.manual_seed(42)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Resource Management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Always clean 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process():</w:t>
        <w:br/>
        <w:t xml:space="preserve">    try:</w:t>
        <w:br/>
        <w:t xml:space="preserve">        model = load_model()</w:t>
        <w:br/>
        <w:t xml:space="preserve">        result = model.predict(data)</w:t>
        <w:br/>
        <w:t xml:space="preserve">    finally:</w:t>
        <w:br/>
        <w:t xml:space="preserve">        del model</w:t>
        <w:br/>
        <w:t xml:space="preserve">        torch.cuda.empty_cache()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General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