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2"/>
      </w:tblGrid>
      <w:tr>
        <w:trPr>
          <w:trHeight w:val="12756" w:hRule="atLeast"/>
        </w:trPr>
        <w:tc>
          <w:tcPr>
            <w:tcW w:type="dxa" w:w="9072"/>
            <w:shd w:val="clear" w:color="auto" w:fill="0F3D3D"/>
            <w:tcMar>
              <w:top w:w="600" w:type="dxa"/>
              <w:left w:w="480" w:type="dxa"/>
              <w:bottom w:w="400" w:type="dxa"/>
              <w:right w:w="480" w:type="dxa"/>
            </w:tcMar>
          </w:tcPr>
          <w:p>
            <w:pPr>
              <w:spacing w:before="960" w:after="200"/>
              <w:jc w:val="left"/>
            </w:pPr>
            <w:r>
              <w:rPr>
                <w:rFonts w:ascii="Calibri Light" w:hAnsi="Calibri Light"/>
                <w:b w:val="0"/>
                <w:color w:val="FFFFFF"/>
                <w:sz w:val="76"/>
              </w:rPr>
              <w:t>01 Overview</w:t>
            </w:r>
          </w:p>
          <w:p>
            <w:pPr>
              <w:spacing w:before="0" w:after="120"/>
              <w:jc w:val="left"/>
            </w:pPr>
            <w:r>
              <w:rPr>
                <w:rFonts w:ascii="Calibri" w:hAnsi="Calibri"/>
                <w:color w:val="1D9CB8"/>
                <w:sz w:val="34"/>
              </w:rPr>
              <w:t>Jetson AGX Orin - Guía Completa</w:t>
            </w:r>
          </w:p>
          <w:p>
            <w:pPr>
              <w:spacing w:before="0" w:after="560"/>
              <w:jc w:val="left"/>
            </w:pPr>
            <w:r>
              <w:rPr>
                <w:rFonts w:ascii="Calibri" w:hAnsi="Calibri"/>
                <w:color w:val="B0BEC5"/>
                <w:sz w:val="22"/>
              </w:rPr>
              <w:t>1.0</w:t>
            </w:r>
          </w:p>
          <w:p>
            <w:pPr>
              <w:spacing w:before="0" w:after="360"/>
              <w:pBdr>
                <w:bottom w:val="single" w:sz="12" w:space="1" w:color="76C442"/>
              </w:pBdr>
            </w:pPr>
          </w:p>
          <w:p>
            <w:pPr>
              <w:spacing w:before="160" w:after="120"/>
            </w:pPr>
            <w:r>
              <w:rPr>
                <w:rFonts w:ascii="Calibri" w:hAnsi="Calibri"/>
                <w:b/>
                <w:color w:val="809A80"/>
                <w:sz w:val="18"/>
              </w:rPr>
              <w:t>Especificaciones del Sistema</w:t>
            </w:r>
          </w:p>
          <w:p>
            <w:pPr>
              <w:spacing w:before="0" w:after="40"/>
            </w:pPr>
            <w:r>
              <w:rPr>
                <w:rFonts w:ascii="Courier New" w:hAnsi="Courier New"/>
                <w:color w:val="7EC89A"/>
                <w:sz w:val="18"/>
              </w:rPr>
              <w:t xml:space="preserve">Dispositivo         : </w:t>
            </w:r>
            <w:r>
              <w:rPr>
                <w:rFonts w:ascii="Courier New" w:hAnsi="Courier New"/>
                <w:color w:val="CCE8D8"/>
                <w:sz w:val="18"/>
              </w:rPr>
              <w:t>Jetson AGX Orin 64GB</w:t>
            </w:r>
          </w:p>
          <w:p>
            <w:pPr>
              <w:spacing w:before="0" w:after="40"/>
            </w:pPr>
            <w:r>
              <w:rPr>
                <w:rFonts w:ascii="Courier New" w:hAnsi="Courier New"/>
                <w:color w:val="7EC89A"/>
                <w:sz w:val="18"/>
              </w:rPr>
              <w:t xml:space="preserve">OS                  : </w:t>
            </w:r>
            <w:r>
              <w:rPr>
                <w:rFonts w:ascii="Courier New" w:hAnsi="Courier New"/>
                <w:color w:val="CCE8D8"/>
                <w:sz w:val="18"/>
              </w:rPr>
              <w:t>JetPack 6.2</w:t>
            </w:r>
          </w:p>
          <w:p>
            <w:pPr>
              <w:spacing w:before="640"/>
            </w:pPr>
            <w:r>
              <w:rPr>
                <w:rFonts w:ascii="Calibri" w:hAnsi="Calibri"/>
                <w:color w:val="607A7A"/>
                <w:sz w:val="18"/>
              </w:rPr>
              <w:t>Generado con Claude Code  ·  Abril 2026</w:t>
            </w:r>
          </w:p>
        </w:tc>
      </w:tr>
    </w:tbl>
    <w:p>
      <w:r>
        <w:br w:type="page"/>
      </w:r>
    </w:p>
    <w:p>
      <w:pPr>
        <w:spacing w:before="0" w:after="560"/>
      </w:pPr>
      <w:r>
        <w:rPr>
          <w:rFonts w:ascii="Calibri Light" w:hAnsi="Calibri Light"/>
          <w:color w:val="1D9CB8"/>
          <w:sz w:val="52"/>
        </w:rPr>
        <w:t>Tabla de Contenidos</w:t>
      </w:r>
    </w:p>
    <w:p>
      <w:pPr>
        <w:spacing w:before="120" w:after="0"/>
      </w:pPr>
      <w:r>
        <w:rPr>
          <w:rFonts w:ascii="Calibri" w:hAnsi="Calibri"/>
          <w:b/>
          <w:color w:val="1D9CB8"/>
          <w:sz w:val="22"/>
        </w:rPr>
        <w:t xml:space="preserve">Fase 1:  </w:t>
      </w:r>
      <w:r>
        <w:rPr>
          <w:rFonts w:ascii="Calibri" w:hAnsi="Calibri"/>
          <w:sz w:val="22"/>
        </w:rPr>
        <w:t>Funding Finder - Autonomous Project Proposal Generator</w:t>
      </w:r>
    </w:p>
    <w:p>
      <w:pPr>
        <w:spacing w:before="20" w:after="120"/>
        <w:ind w:left="850"/>
      </w:pPr>
      <w:r>
        <w:rPr>
          <w:color w:val="888888"/>
          <w:sz w:val="18"/>
        </w:rPr>
        <w:t>The Funding Finder is an autonomous AI system that continuously searches for worldwide funding opportunities, grants, and open calls applicable to Colombia. It scrapes public websites, downloads docum</w:t>
      </w:r>
    </w:p>
    <w:p>
      <w:pPr>
        <w:spacing w:before="0" w:after="120"/>
        <w:pBdr>
          <w:bottom w:val="single" w:sz="4" w:space="1" w:color="DDDDDD"/>
        </w:pBdr>
      </w:pPr>
    </w:p>
    <w:p>
      <w:pPr>
        <w:spacing w:before="120" w:after="0"/>
      </w:pPr>
      <w:r>
        <w:rPr>
          <w:rFonts w:ascii="Calibri" w:hAnsi="Calibri"/>
          <w:b/>
          <w:color w:val="1D9CB8"/>
          <w:sz w:val="22"/>
        </w:rPr>
        <w:t xml:space="preserve">Fase 2:  </w:t>
      </w:r>
      <w:r>
        <w:rPr>
          <w:rFonts w:ascii="Calibri" w:hAnsi="Calibri"/>
          <w:sz w:val="22"/>
        </w:rPr>
        <w:t>Project Overview</w:t>
      </w:r>
    </w:p>
    <w:p>
      <w:pPr>
        <w:spacing w:before="20" w:after="120"/>
        <w:ind w:left="850"/>
      </w:pPr>
      <w:r>
        <w:rPr>
          <w:color w:val="888888"/>
          <w:sz w:val="18"/>
        </w:rPr>
        <w:t>The Funding Finder is an autonomous AI system that continuously searches for worldwide funding opportunities, grants, and open calls applicable to Colombia. It scrapes public websites, downloads docum</w:t>
      </w:r>
    </w:p>
    <w:p>
      <w:pPr>
        <w:spacing w:before="0" w:after="120"/>
        <w:pBdr>
          <w:bottom w:val="single" w:sz="4" w:space="1" w:color="DDDDDD"/>
        </w:pBdr>
      </w:pPr>
    </w:p>
    <w:p>
      <w:pPr>
        <w:spacing w:before="120" w:after="0"/>
      </w:pPr>
      <w:r>
        <w:rPr>
          <w:rFonts w:ascii="Calibri" w:hAnsi="Calibri"/>
          <w:b/>
          <w:color w:val="1D9CB8"/>
          <w:sz w:val="22"/>
        </w:rPr>
        <w:t xml:space="preserve">Fase 3:  </w:t>
      </w:r>
      <w:r>
        <w:rPr>
          <w:rFonts w:ascii="Calibri" w:hAnsi="Calibri"/>
          <w:sz w:val="22"/>
        </w:rPr>
        <w:t>What It Does</w:t>
      </w:r>
    </w:p>
    <w:p>
      <w:pPr>
        <w:spacing w:before="20" w:after="120"/>
        <w:ind w:left="850"/>
      </w:pPr>
      <w:r>
        <w:rPr>
          <w:color w:val="888888"/>
          <w:sz w:val="18"/>
        </w:rPr>
        <w:t>The Funding Finder is an autonomous AI system that continuously searches for worldwide funding opportunities, grants, and open calls applicable to Colombia. It scrapes public websites, downloads docum</w:t>
      </w:r>
    </w:p>
    <w:p>
      <w:pPr>
        <w:spacing w:before="0" w:after="120"/>
        <w:pBdr>
          <w:bottom w:val="single" w:sz="4" w:space="1" w:color="DDDDDD"/>
        </w:pBdr>
      </w:pPr>
    </w:p>
    <w:p>
      <w:pPr>
        <w:spacing w:before="120" w:after="0"/>
      </w:pPr>
      <w:r>
        <w:rPr>
          <w:rFonts w:ascii="Calibri" w:hAnsi="Calibri"/>
          <w:b/>
          <w:color w:val="1D9CB8"/>
          <w:sz w:val="22"/>
        </w:rPr>
        <w:t xml:space="preserve">Fase 4:  </w:t>
      </w:r>
      <w:r>
        <w:rPr>
          <w:rFonts w:ascii="Calibri" w:hAnsi="Calibri"/>
          <w:sz w:val="22"/>
        </w:rPr>
        <w:t>Features</w:t>
      </w:r>
    </w:p>
    <w:p>
      <w:pPr>
        <w:spacing w:before="20" w:after="120"/>
        <w:ind w:left="850"/>
      </w:pPr>
      <w:r>
        <w:rPr>
          <w:color w:val="888888"/>
          <w:sz w:val="18"/>
        </w:rPr>
        <w:t>The Funding Finder is an autonomous AI system that continuously searches for worldwide funding opportunities, grants, and open calls applicable to Colombia. It scrapes public websites, downloads docum</w:t>
      </w:r>
    </w:p>
    <w:p>
      <w:pPr>
        <w:spacing w:before="0" w:after="120"/>
        <w:pBdr>
          <w:bottom w:val="single" w:sz="4" w:space="1" w:color="DDDDDD"/>
        </w:pBdr>
      </w:pPr>
    </w:p>
    <w:p>
      <w:pPr>
        <w:spacing w:before="120" w:after="0"/>
      </w:pPr>
      <w:r>
        <w:rPr>
          <w:rFonts w:ascii="Calibri" w:hAnsi="Calibri"/>
          <w:b/>
          <w:color w:val="1D9CB8"/>
          <w:sz w:val="22"/>
        </w:rPr>
        <w:t xml:space="preserve">Fase 5:  </w:t>
      </w:r>
      <w:r>
        <w:rPr>
          <w:rFonts w:ascii="Calibri" w:hAnsi="Calibri"/>
          <w:sz w:val="22"/>
        </w:rPr>
        <w:t>Architecture</w:t>
      </w:r>
    </w:p>
    <w:p>
      <w:pPr>
        <w:spacing w:before="20" w:after="120"/>
        <w:ind w:left="850"/>
      </w:pPr>
      <w:r>
        <w:rPr>
          <w:color w:val="888888"/>
          <w:sz w:val="18"/>
        </w:rPr>
        <w:t>The Funding Finder is an autonomous AI system that continuously searches for worldwide funding opportunities, grants, and open calls applicable to Colombia. It scrapes public websites, downloads docum</w:t>
      </w:r>
    </w:p>
    <w:p>
      <w:pPr>
        <w:spacing w:before="0" w:after="120"/>
        <w:pBdr>
          <w:bottom w:val="single" w:sz="4" w:space="1" w:color="DDDDDD"/>
        </w:pBdr>
      </w:pPr>
    </w:p>
    <w:p>
      <w:pPr>
        <w:spacing w:before="120" w:after="0"/>
      </w:pPr>
      <w:r>
        <w:rPr>
          <w:rFonts w:ascii="Calibri" w:hAnsi="Calibri"/>
          <w:b/>
          <w:color w:val="1D9CB8"/>
          <w:sz w:val="22"/>
        </w:rPr>
        <w:t xml:space="preserve">Fase 6:  </w:t>
      </w:r>
      <w:r>
        <w:rPr>
          <w:rFonts w:ascii="Calibri" w:hAnsi="Calibri"/>
          <w:sz w:val="22"/>
        </w:rPr>
        <w:t>Prerequisites</w:t>
      </w:r>
    </w:p>
    <w:p>
      <w:pPr>
        <w:spacing w:before="20" w:after="120"/>
        <w:ind w:left="850"/>
      </w:pPr>
      <w:r>
        <w:rPr>
          <w:color w:val="888888"/>
          <w:sz w:val="18"/>
        </w:rPr>
        <w:t>The Funding Finder is an autonomous AI system that continuously searches for worldwide funding opportunities, grants, and open calls applicable to Colombia. It scrapes public websites, downloads docum</w:t>
      </w:r>
    </w:p>
    <w:p>
      <w:pPr>
        <w:spacing w:before="0" w:after="120"/>
        <w:pBdr>
          <w:bottom w:val="single" w:sz="4" w:space="1" w:color="DDDDDD"/>
        </w:pBdr>
      </w:pPr>
    </w:p>
    <w:p>
      <w:pPr>
        <w:spacing w:before="120" w:after="0"/>
      </w:pPr>
      <w:r>
        <w:rPr>
          <w:rFonts w:ascii="Calibri" w:hAnsi="Calibri"/>
          <w:b/>
          <w:color w:val="1D9CB8"/>
          <w:sz w:val="22"/>
        </w:rPr>
        <w:t xml:space="preserve">Fase 7:  </w:t>
      </w:r>
      <w:r>
        <w:rPr>
          <w:rFonts w:ascii="Calibri" w:hAnsi="Calibri"/>
          <w:sz w:val="22"/>
        </w:rPr>
        <w:t>Hardware</w:t>
      </w:r>
    </w:p>
    <w:p>
      <w:pPr>
        <w:spacing w:before="20" w:after="120"/>
        <w:ind w:left="850"/>
      </w:pPr>
      <w:r>
        <w:rPr>
          <w:color w:val="888888"/>
          <w:sz w:val="18"/>
        </w:rPr>
        <w:t>The Funding Finder is an autonomous AI system that continuously searches for worldwide funding opportunities, grants, and open calls applicable to Colombia. It scrapes public websites, downloads docum</w:t>
      </w:r>
    </w:p>
    <w:p>
      <w:pPr>
        <w:spacing w:before="0" w:after="120"/>
        <w:pBdr>
          <w:bottom w:val="single" w:sz="4" w:space="1" w:color="DDDDDD"/>
        </w:pBdr>
      </w:pPr>
    </w:p>
    <w:p>
      <w:pPr>
        <w:spacing w:before="120" w:after="0"/>
      </w:pPr>
      <w:r>
        <w:rPr>
          <w:rFonts w:ascii="Calibri" w:hAnsi="Calibri"/>
          <w:b/>
          <w:color w:val="1D9CB8"/>
          <w:sz w:val="22"/>
        </w:rPr>
        <w:t xml:space="preserve">Fase 8:  </w:t>
      </w:r>
      <w:r>
        <w:rPr>
          <w:rFonts w:ascii="Calibri" w:hAnsi="Calibri"/>
          <w:sz w:val="22"/>
        </w:rPr>
        <w:t>Software</w:t>
      </w:r>
    </w:p>
    <w:p>
      <w:pPr>
        <w:spacing w:before="20" w:after="120"/>
        <w:ind w:left="850"/>
      </w:pPr>
      <w:r>
        <w:rPr>
          <w:color w:val="888888"/>
          <w:sz w:val="18"/>
        </w:rPr>
        <w:t>The Funding Finder is an autonomous AI system that continuously searches for worldwide funding opportunities, grants, and open calls applicable to Colombia. It scrapes public websites, downloads docum</w:t>
      </w:r>
    </w:p>
    <w:p>
      <w:pPr>
        <w:spacing w:before="0" w:after="120"/>
        <w:pBdr>
          <w:bottom w:val="single" w:sz="4" w:space="1" w:color="DDDDDD"/>
        </w:pBdr>
      </w:pPr>
    </w:p>
    <w:p>
      <w:pPr>
        <w:spacing w:before="120" w:after="0"/>
      </w:pPr>
      <w:r>
        <w:rPr>
          <w:rFonts w:ascii="Calibri" w:hAnsi="Calibri"/>
          <w:b/>
          <w:color w:val="1D9CB8"/>
          <w:sz w:val="22"/>
        </w:rPr>
        <w:t xml:space="preserve">Fase 9:  </w:t>
      </w:r>
      <w:r>
        <w:rPr>
          <w:rFonts w:ascii="Calibri" w:hAnsi="Calibri"/>
          <w:sz w:val="22"/>
        </w:rPr>
        <w:t>Models Required</w:t>
      </w:r>
    </w:p>
    <w:p>
      <w:pPr>
        <w:spacing w:before="20" w:after="120"/>
        <w:ind w:left="850"/>
      </w:pPr>
      <w:r>
        <w:rPr>
          <w:color w:val="888888"/>
          <w:sz w:val="18"/>
        </w:rPr>
        <w:t>The Funding Finder is an autonomous AI system that continuously searches for worldwide funding opportunities, grants, and open calls applicable to Colombia. It scrapes public websites, downloads docum</w:t>
      </w:r>
    </w:p>
    <w:p>
      <w:pPr>
        <w:spacing w:before="0" w:after="120"/>
        <w:pBdr>
          <w:bottom w:val="single" w:sz="4" w:space="1" w:color="DDDDDD"/>
        </w:pBdr>
      </w:pPr>
    </w:p>
    <w:p>
      <w:pPr>
        <w:spacing w:before="120" w:after="0"/>
      </w:pPr>
      <w:r>
        <w:rPr>
          <w:rFonts w:ascii="Calibri" w:hAnsi="Calibri"/>
          <w:b/>
          <w:color w:val="1D9CB8"/>
          <w:sz w:val="22"/>
        </w:rPr>
        <w:t xml:space="preserve">Fase 10:  </w:t>
      </w:r>
      <w:r>
        <w:rPr>
          <w:rFonts w:ascii="Calibri" w:hAnsi="Calibri"/>
          <w:sz w:val="22"/>
        </w:rPr>
        <w:t>System Components</w:t>
      </w:r>
    </w:p>
    <w:p>
      <w:pPr>
        <w:spacing w:before="20" w:after="120"/>
        <w:ind w:left="850"/>
      </w:pPr>
      <w:r>
        <w:rPr>
          <w:color w:val="888888"/>
          <w:sz w:val="18"/>
        </w:rPr>
        <w:t>The Funding Finder is an autonomous AI system that continuously searches for worldwide funding opportunities, grants, and open calls applicable to Colombia. It scrapes public websites, downloads docum</w:t>
      </w:r>
    </w:p>
    <w:p>
      <w:pPr>
        <w:spacing w:before="0" w:after="120"/>
        <w:pBdr>
          <w:bottom w:val="single" w:sz="4" w:space="1" w:color="DDDDDD"/>
        </w:pBdr>
      </w:pPr>
    </w:p>
    <w:p>
      <w:r>
        <w:br w:type="page"/>
      </w:r>
    </w:p>
    <w:p>
      <w:pPr>
        <w:spacing w:before="200" w:after="80"/>
        <w:jc w:val="left"/>
      </w:pPr>
      <w:r>
        <w:rPr>
          <w:rFonts w:ascii="Calibri Light" w:hAnsi="Calibri Light"/>
          <w:b w:val="0"/>
          <w:color w:val="181818"/>
          <w:sz w:val="56"/>
        </w:rPr>
        <w:t>Fase 1: Funding Finder - Autonomous Project Proposal Generator</w:t>
      </w:r>
    </w:p>
    <w:p>
      <w:pPr>
        <w:spacing w:before="0" w:after="120"/>
        <w:pBdr>
          <w:bottom w:val="single" w:sz="10" w:space="1" w:color="AAAAAA"/>
        </w:pBdr>
      </w:pPr>
    </w:p>
    <w:p>
      <w:pPr>
        <w:spacing w:before="0" w:after="160"/>
        <w:jc w:val="both"/>
      </w:pPr>
    </w:p>
    <w:p>
      <w:r>
        <w:br w:type="page"/>
      </w:r>
    </w:p>
    <w:p>
      <w:pPr>
        <w:spacing w:before="200" w:after="80"/>
        <w:jc w:val="left"/>
      </w:pPr>
      <w:r>
        <w:rPr>
          <w:rFonts w:ascii="Calibri Light" w:hAnsi="Calibri Light"/>
          <w:b w:val="0"/>
          <w:color w:val="181818"/>
          <w:sz w:val="56"/>
        </w:rPr>
        <w:t>Fase 2: Project Overview</w:t>
      </w:r>
    </w:p>
    <w:p>
      <w:pPr>
        <w:spacing w:before="0" w:after="120"/>
        <w:pBdr>
          <w:bottom w:val="single" w:sz="10" w:space="1" w:color="AAAAAA"/>
        </w:pBdr>
      </w:pPr>
    </w:p>
    <w:p>
      <w:pPr>
        <w:spacing w:before="0" w:after="160"/>
        <w:jc w:val="both"/>
      </w:pPr>
      <w:r>
        <w:rPr>
          <w:rFonts w:ascii="Calibri" w:hAnsi="Calibri"/>
          <w:sz w:val="22"/>
        </w:rPr>
        <w:br/>
        <w:t>The Funding Finder is an autonomous AI system that continuously searches for worldwide funding opportunities, grants, and open calls applicable to Colombia. It scrapes public websites, downloads documentation, analyzes requirements, and generates complete project proposals using a multi-agent RAG system.</w:t>
        <w:br/>
      </w:r>
    </w:p>
    <w:p>
      <w:r>
        <w:br w:type="page"/>
      </w:r>
    </w:p>
    <w:p>
      <w:pPr>
        <w:spacing w:before="200" w:after="80"/>
        <w:jc w:val="left"/>
      </w:pPr>
      <w:r>
        <w:rPr>
          <w:rFonts w:ascii="Calibri Light" w:hAnsi="Calibri Light"/>
          <w:b w:val="0"/>
          <w:color w:val="181818"/>
          <w:sz w:val="56"/>
        </w:rPr>
        <w:t>Fase 3: What It Does</w:t>
      </w:r>
    </w:p>
    <w:p>
      <w:pPr>
        <w:spacing w:before="0" w:after="120"/>
        <w:pBdr>
          <w:bottom w:val="single" w:sz="10" w:space="1" w:color="AAAAAA"/>
        </w:pBdr>
      </w:pPr>
    </w:p>
    <w:p>
      <w:pPr>
        <w:spacing w:before="0" w:after="160"/>
        <w:jc w:val="both"/>
      </w:pPr>
      <w:r>
        <w:rPr>
          <w:rFonts w:ascii="Calibri" w:hAnsi="Calibri"/>
          <w:sz w:val="22"/>
        </w:rPr>
        <w:br/>
        <w:t>1. **Scraping** - Searches worldwide for funding opportunities using Scrapling</w:t>
        <w:br/>
        <w:t>2. **Monitoring** - Tracks all opportunities in Google Sheets</w:t>
        <w:br/>
        <w:t>3. **Document Collection** - Downloads PDFs, DOCX, XLSX from open calls</w:t>
        <w:br/>
        <w:t>4. **Analysis** - Reads terms, calendar, goals using local AI</w:t>
        <w:br/>
        <w:t>5. **Proposal Generation** - Creates full project proposals with 6+ AI agents</w:t>
        <w:br/>
        <w:t>6. **Dashboard** - 16-bit animated office with real-time agent status</w:t>
        <w:br/>
        <w:t>7. **Delivery** - Sends complete proposals via email and Google Drive</w:t>
        <w:br/>
        <w:t>8. **Autonomous** - Runs 24/7 without human intervention</w:t>
        <w:br/>
      </w:r>
    </w:p>
    <w:p>
      <w:r>
        <w:br w:type="page"/>
      </w:r>
    </w:p>
    <w:p>
      <w:pPr>
        <w:spacing w:before="200" w:after="80"/>
        <w:jc w:val="left"/>
      </w:pPr>
      <w:r>
        <w:rPr>
          <w:rFonts w:ascii="Calibri Light" w:hAnsi="Calibri Light"/>
          <w:b w:val="0"/>
          <w:color w:val="181818"/>
          <w:sz w:val="56"/>
        </w:rPr>
        <w:t>Fase 4: Features</w:t>
      </w:r>
    </w:p>
    <w:p>
      <w:pPr>
        <w:spacing w:before="0" w:after="120"/>
        <w:pBdr>
          <w:bottom w:val="single" w:sz="10" w:space="1" w:color="AAAAAA"/>
        </w:pBdr>
      </w:pPr>
    </w:p>
    <w:p>
      <w:pPr>
        <w:spacing w:before="0" w:after="160"/>
        <w:jc w:val="both"/>
      </w:pPr>
      <w:r>
        <w:rPr>
          <w:rFonts w:ascii="Calibri" w:hAnsi="Calibri"/>
          <w:sz w:val="22"/>
        </w:rPr>
        <w:br/>
        <w:t>- **Real-time Scraping**: Scrapling-based web crawler for funding opportunities</w:t>
        <w:br/>
        <w:t>- **Colombia Focus**: Filters opportunities available for Colombian entities</w:t>
        <w:br/>
        <w:t>- **Multi-Category**: Social, educational, technological, environmental, tourism, etc.</w:t>
        <w:br/>
        <w:t>- **RAG System**: Retrieval-augmented generation using downloaded documents</w:t>
        <w:br/>
        <w:t>- **Multi-Agent Pipeline**: 6+ specialized AI agents working simultaneously</w:t>
        <w:br/>
        <w:t>- **Animated Dashboard**: 16-bit pixel art office showing agents at work</w:t>
        <w:br/>
        <w:t>- **Remote Control**: Control workflow from Windows/Mac via browser</w:t>
        <w:br/>
        <w:t>- **Auto-Delivery**: Email + Google Drive with full documentation</w:t>
        <w:br/>
      </w:r>
    </w:p>
    <w:p>
      <w:r>
        <w:br w:type="page"/>
      </w:r>
    </w:p>
    <w:p>
      <w:pPr>
        <w:spacing w:before="200" w:after="80"/>
        <w:jc w:val="left"/>
      </w:pPr>
      <w:r>
        <w:rPr>
          <w:rFonts w:ascii="Calibri Light" w:hAnsi="Calibri Light"/>
          <w:b w:val="0"/>
          <w:color w:val="181818"/>
          <w:sz w:val="56"/>
        </w:rPr>
        <w:t>Fase 5: Architecture</w:t>
      </w:r>
    </w:p>
    <w:p>
      <w:pPr>
        <w:spacing w:before="0" w:after="120"/>
        <w:pBdr>
          <w:bottom w:val="single" w:sz="10" w:space="1" w:color="AAAAAA"/>
        </w:pBdr>
      </w:pPr>
    </w:p>
    <w:p>
      <w:r>
        <w:br w:type="page"/>
      </w:r>
    </w:p>
    <w:p>
      <w:pPr>
        <w:spacing w:before="200" w:after="80"/>
        <w:jc w:val="left"/>
      </w:pPr>
      <w:r>
        <w:rPr>
          <w:rFonts w:ascii="Calibri Light" w:hAnsi="Calibri Light"/>
          <w:b w:val="0"/>
          <w:color w:val="181818"/>
          <w:sz w:val="56"/>
        </w:rPr>
        <w:t>Fase 6: Prerequisites</w:t>
      </w:r>
    </w:p>
    <w:p>
      <w:pPr>
        <w:spacing w:before="0" w:after="120"/>
        <w:pBdr>
          <w:bottom w:val="single" w:sz="10" w:space="1" w:color="AAAAAA"/>
        </w:pBdr>
      </w:pPr>
    </w:p>
    <w:p>
      <w:pPr>
        <w:spacing w:before="0" w:after="160"/>
        <w:jc w:val="both"/>
      </w:pPr>
    </w:p>
    <w:p>
      <w:r>
        <w:br w:type="page"/>
      </w:r>
    </w:p>
    <w:p>
      <w:pPr>
        <w:spacing w:before="200" w:after="80"/>
        <w:jc w:val="left"/>
      </w:pPr>
      <w:r>
        <w:rPr>
          <w:rFonts w:ascii="Calibri Light" w:hAnsi="Calibri Light"/>
          <w:b w:val="0"/>
          <w:color w:val="181818"/>
          <w:sz w:val="56"/>
        </w:rPr>
        <w:t>Fase 7: Hardware</w:t>
      </w:r>
    </w:p>
    <w:p>
      <w:pPr>
        <w:spacing w:before="0" w:after="120"/>
        <w:pBdr>
          <w:bottom w:val="single" w:sz="10" w:space="1" w:color="AAAAAA"/>
        </w:pBdr>
      </w:pPr>
    </w:p>
    <w:p>
      <w:pPr>
        <w:spacing w:before="0" w:after="160"/>
        <w:jc w:val="both"/>
      </w:pPr>
      <w:r>
        <w:rPr>
          <w:rFonts w:ascii="Calibri" w:hAnsi="Calibri"/>
          <w:sz w:val="22"/>
        </w:rPr>
        <w:br/>
        <w:t>| Component | Minimum | Recommended |</w:t>
        <w:br/>
        <w:t>|-----------|---------|-------------|</w:t>
        <w:br/>
        <w:t>| Device | Jetson AGX Orin 64GB | Jetson AGX Orin 64GB |</w:t>
        <w:br/>
        <w:t>| RAM | 32GB | 64GB |</w:t>
        <w:br/>
        <w:t>| Storage | 256GB | 512GB NVMe |</w:t>
        <w:br/>
        <w:t>| GPU | 16GB VRAM | 32GB (with swap) |</w:t>
        <w:br/>
      </w:r>
    </w:p>
    <w:p>
      <w:r>
        <w:br w:type="page"/>
      </w:r>
    </w:p>
    <w:p>
      <w:pPr>
        <w:spacing w:before="200" w:after="80"/>
        <w:jc w:val="left"/>
      </w:pPr>
      <w:r>
        <w:rPr>
          <w:rFonts w:ascii="Calibri Light" w:hAnsi="Calibri Light"/>
          <w:b w:val="0"/>
          <w:color w:val="181818"/>
          <w:sz w:val="56"/>
        </w:rPr>
        <w:t>Fase 8: Software</w:t>
      </w:r>
    </w:p>
    <w:p>
      <w:pPr>
        <w:spacing w:before="0" w:after="120"/>
        <w:pBdr>
          <w:bottom w:val="single" w:sz="10" w:space="1" w:color="AAAAAA"/>
        </w:pBdr>
      </w:pPr>
    </w:p>
    <w:p>
      <w:pPr>
        <w:spacing w:before="0" w:after="160"/>
        <w:jc w:val="both"/>
      </w:pPr>
      <w:r>
        <w:rPr>
          <w:rFonts w:ascii="Calibri" w:hAnsi="Calibri"/>
          <w:sz w:val="22"/>
        </w:rPr>
        <w:br/>
        <w:t>- Ubuntu 22.04 LTS (aarch64)</w:t>
        <w:br/>
        <w:t>- JetPack 6.2+</w:t>
        <w:br/>
        <w:t>- Docker + NVIDIA Container Toolkit</w:t>
        <w:br/>
        <w:t>- Ollama (multiple models)</w:t>
        <w:br/>
        <w:t>- Node.js 20 + n8n</w:t>
        <w:br/>
        <w:t>- Python 3.10+</w:t>
        <w:br/>
        <w:t>- Scrapling</w:t>
        <w:br/>
        <w:t>- Nginx</w:t>
        <w:br/>
      </w:r>
    </w:p>
    <w:p>
      <w:r>
        <w:br w:type="page"/>
      </w:r>
    </w:p>
    <w:p>
      <w:pPr>
        <w:spacing w:before="200" w:after="80"/>
        <w:jc w:val="left"/>
      </w:pPr>
      <w:r>
        <w:rPr>
          <w:rFonts w:ascii="Calibri Light" w:hAnsi="Calibri Light"/>
          <w:b w:val="0"/>
          <w:color w:val="181818"/>
          <w:sz w:val="56"/>
        </w:rPr>
        <w:t>Fase 9: Models Required</w:t>
      </w:r>
    </w:p>
    <w:p>
      <w:pPr>
        <w:spacing w:before="0" w:after="120"/>
        <w:pBdr>
          <w:bottom w:val="single" w:sz="10" w:space="1" w:color="AAAAAA"/>
        </w:pBdr>
      </w:pPr>
    </w:p>
    <w:p>
      <w:pPr>
        <w:spacing w:before="0" w:after="160"/>
        <w:jc w:val="both"/>
      </w:pPr>
      <w:r>
        <w:rPr>
          <w:rFonts w:ascii="Calibri" w:hAnsi="Calibri"/>
          <w:sz w:val="22"/>
        </w:rPr>
        <w:br/>
        <w:t>| Model | Purpose | Size | Source |</w:t>
        <w:br/>
        <w:t>|-------|---------|------|--------|</w:t>
        <w:br/>
        <w:t>| qwen2.5-coder:14b | Document analysis | ~9GB | Ollama |</w:t>
        <w:br/>
        <w:t>| llama3.2:3b | General tasks | ~4GB | Ollama |</w:t>
        <w:br/>
        <w:t>| nomic-embed-text | Embeddings | ~1GB | Ollama |</w:t>
        <w:br/>
        <w:t>| glm-4.7-flash | Fast generation | ~3GB | Ollama |</w:t>
        <w:br/>
        <w:t>| deepseek-r1:8b | Reasoning | ~5GB | Ollama |</w:t>
        <w:br/>
      </w:r>
    </w:p>
    <w:p>
      <w:r>
        <w:br w:type="page"/>
      </w:r>
    </w:p>
    <w:p>
      <w:pPr>
        <w:spacing w:before="200" w:after="80"/>
        <w:jc w:val="left"/>
      </w:pPr>
      <w:r>
        <w:rPr>
          <w:rFonts w:ascii="Calibri Light" w:hAnsi="Calibri Light"/>
          <w:b w:val="0"/>
          <w:color w:val="181818"/>
          <w:sz w:val="56"/>
        </w:rPr>
        <w:t>Fase 10: System Components</w:t>
      </w:r>
    </w:p>
    <w:p>
      <w:pPr>
        <w:spacing w:before="0" w:after="120"/>
        <w:pBdr>
          <w:bottom w:val="single" w:sz="10" w:space="1" w:color="AAAAAA"/>
        </w:pBdr>
      </w:pPr>
    </w:p>
    <w:p>
      <w:pPr>
        <w:spacing w:before="0" w:after="160"/>
        <w:jc w:val="both"/>
      </w:pPr>
    </w:p>
    <w:p>
      <w:r>
        <w:br w:type="page"/>
      </w:r>
    </w:p>
    <w:sectPr w:rsidR="00FC693F" w:rsidRPr="0006063C" w:rsidSect="00034616">
      <w:headerReference w:type="default" r:id="rId9"/>
      <w:footerReference w:type="default" r:id="rId10"/>
      <w:pgSz w:w="11906" w:h="16838"/>
      <w:pgMar w:top="1134"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tabs>
        <w:tab w:val="right" w:pos="9071"/>
      </w:tabs>
    </w:pPr>
    <w:r>
      <w:rPr>
        <w:rFonts w:ascii="Calibri" w:hAnsi="Calibri"/>
        <w:color w:val="888888"/>
        <w:sz w:val="16"/>
      </w:rPr>
      <w:t>Generado con Claude Code  |  Abril 2026</w:t>
    </w:r>
    <w:r>
      <w:rPr>
        <w:sz w:val="16"/>
      </w:rPr>
      <w:tab/>
    </w:r>
    <w:r>
      <w:rPr>
        <w:rFonts w:ascii="Calibri" w:hAnsi="Calibri"/>
        <w:color w:val="888888"/>
        <w:sz w:val="16"/>
      </w:rPr>
      <w:t xml:space="preserve">Página </w:t>
    </w:r>
    <w:r>
      <w:rPr>
        <w:rFonts w:ascii="Calibri" w:hAnsi="Calibri"/>
        <w:color w:val="888888"/>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80"/>
      <w:tabs>
        <w:tab w:val="right" w:pos="9071"/>
      </w:tabs>
      <w:pBdr>
        <w:bottom w:val="single" w:sz="4" w:space="1" w:color="CCCCCC"/>
      </w:pBdr>
    </w:pPr>
    <w:r>
      <w:rPr>
        <w:rFonts w:ascii="Calibri" w:hAnsi="Calibri"/>
        <w:color w:val="888888"/>
        <w:sz w:val="16"/>
      </w:rPr>
      <w:t>01 Overview  |  Jetson AGX Orin - Guía Completa</w:t>
    </w:r>
    <w:r>
      <w:rPr>
        <w:sz w:val="16"/>
      </w:rPr>
      <w:tab/>
    </w:r>
    <w:r>
      <w:rPr>
        <w:rFonts w:ascii="Calibri" w:hAnsi="Calibri"/>
        <w:color w:val="888888"/>
        <w:sz w:val="16"/>
      </w:rPr>
      <w:t>1.0  |  Abril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