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Endure-ChapterTitle"/>
        <w:keepNext/>
        <w:spacing w:before="480" w:after="240"/>
      </w:pPr>
      <w:r>
        <w:rPr>
          <w:b w:val="0"/>
        </w:rPr>
        <w:t xml:space="preserve">Capítulo 18 — </w:t>
      </w:r>
      <w:r>
        <w:rPr>
          <w:b w:val="0"/>
        </w:rPr>
        <w:t>Troubleshooting y Mejores Prácticas</w:t>
      </w:r>
    </w:p>
    <w:p>
      <w:pPr>
        <w:pStyle w:val="Endure-Subhead"/>
        <w:keepNext/>
        <w:spacing w:before="240" w:after="60"/>
      </w:pPr>
      <w:r>
        <w:t>Introducción</w:t>
      </w:r>
    </w:p>
    <w:p>
      <w:pPr>
        <w:pStyle w:val="Endure-FirstParagraphBodyText"/>
      </w:pPr>
      <w:r>
        <w:t>Este capítulo documenta los errores más frecuentes al trabajar con el Jetson AGX Orin 64GB bajo JetPack 7.2, con sus causas exactas y soluciones verificadas. Si algo no funciona como se esperaba, este es el primer lugar donde buscar.</w:t>
      </w:r>
    </w:p>
    <w:p>
      <w:pPr>
        <w:pStyle w:val="Endure-ChapterBodyText"/>
      </w:pPr>
      <w:r>
        <w:t>Los errores están organizados por área: Docker y contenedores, modelos LLM, audio y red, y sistema operativo. Cada entrada incluye el mensaje de error exacto que verá en el terminal, la causa raíz y la solución paso a paso.</w:t>
      </w:r>
    </w:p>
    <w:p>
      <w:pPr>
        <w:pStyle w:val="Endure-Subhead"/>
        <w:keepNext/>
        <w:spacing w:before="240" w:after="60"/>
      </w:pPr>
      <w:r>
        <w:t>16.1 Errores de Docker y Contenedores</w:t>
      </w:r>
    </w:p>
    <w:p>
      <w:pPr>
        <w:pStyle w:val="Endure-Subhead"/>
        <w:keepNext/>
        <w:spacing w:before="160" w:after="60"/>
      </w:pPr>
      <w:r>
        <w:rPr>
          <w:sz w:val="18"/>
        </w:rPr>
        <w:t>Error 16.1.1 — "docker: Error response from daemon: unknown or invalid runtime name: nvidia"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Error completo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docker: Error response from daemon: unknown or invalid runtime name: nvidia.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See 'docker run --help'.</w:t>
            </w:r>
          </w:p>
        </w:tc>
      </w:tr>
    </w:tbl>
    <w:p>
      <w:pPr>
        <w:spacing w:before="0" w:after="120"/>
      </w:pPr>
    </w:p>
    <w:p>
      <w:pPr>
        <w:pStyle w:val="Endure-ChapterBodyText"/>
      </w:pPr>
      <w:r>
        <w:rPr>
          <w:b/>
        </w:rPr>
        <w:t>Causa:</w:t>
      </w:r>
      <w:r>
        <w:t xml:space="preserve"> El NVIDIA Container Toolkit no está configurado como runtime en Docker, o Docker no ha sido reiniciado después de la configuración.</w:t>
      </w:r>
    </w:p>
    <w:p>
      <w:pPr>
        <w:pStyle w:val="Endure-ChapterBodyText"/>
      </w:pPr>
      <w:r>
        <w:rPr>
          <w:b/>
        </w:rPr>
        <w:t>Solución: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si el NCT está instalado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nvidia-ctk --version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Si no está instalado: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apt install -y nvidia-container-toolkit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Configurar el runtime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nvidia-ctk runtime configure --runtime=docker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Reiniciar Docker (obligatorio)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systemctl restart docker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que el runtime aparece en la configuración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info | grep -i runtime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Salida esperada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Runtimes: io.containerd.runc.v2 nvidia runc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Default Runtime: runc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</w:pPr>
      <w:r>
        <w:rPr>
          <w:sz w:val="18"/>
        </w:rPr>
        <w:t>Error 16.1.2 — "docker: Error response from daemon: conflict: container name already in use"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Error completo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docker: Error response from daemon: Conflict. The container name "/qwen35-35b"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is already in use by container "&lt;id&gt;". You have to remove (or rename) that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container to be able to reuse that name.</w:t>
            </w:r>
          </w:p>
        </w:tc>
      </w:tr>
    </w:tbl>
    <w:p>
      <w:pPr>
        <w:spacing w:before="0" w:after="120"/>
      </w:pPr>
    </w:p>
    <w:p>
      <w:pPr>
        <w:pStyle w:val="Endure-ChapterBodyText"/>
      </w:pPr>
      <w:r>
        <w:rPr>
          <w:b/>
        </w:rPr>
        <w:t>Causa:</w:t>
      </w:r>
      <w:r>
        <w:t xml:space="preserve"> Un contenedor con ese nombre ya existe (activo o detenido). Esto ocurre cuando se intenta lanzar el mismo modelo dos veces, o cuando un alias </w:t>
      </w:r>
      <w:r>
        <w:rPr>
          <w:rFonts w:ascii="Courier New" w:hAnsi="Courier New"/>
          <w:sz w:val="17"/>
        </w:rPr>
        <w:t>start-*</w:t>
      </w:r>
      <w:r>
        <w:t xml:space="preserve"> se ejecuta sin haber detenido el contenedor anterior.</w:t>
      </w:r>
    </w:p>
    <w:p>
      <w:pPr>
        <w:pStyle w:val="Endure-ChapterBodyText"/>
      </w:pPr>
      <w:r>
        <w:rPr>
          <w:b/>
        </w:rPr>
        <w:t>Solución: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 el estado del contenedor existente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ps -a | grep qwen35-35b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Si está detenido, eliminarlo y volver a lanzar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rm qwen35-35b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Si está activo, usar stop primero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stop qwen35-35b &amp;&amp; docker rm qwen35-35b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O usar el alias de kill que hace ambas cosas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kill-qwen35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</w:pPr>
      <w:r>
        <w:rPr>
          <w:sz w:val="18"/>
        </w:rPr>
        <w:t>Error 16.1.3 — Out of Memory (OOM) al iniciar el contenedor del modelo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Error en los logs del contenedor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torch.cuda.OutOfMemoryError: CUDA out of memory.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Attempted to allocate X GiB (GPU 0; 63.98 GiB total capacity)</w:t>
            </w:r>
          </w:p>
        </w:tc>
      </w:tr>
    </w:tbl>
    <w:p>
      <w:pPr>
        <w:spacing w:before="0" w:after="120"/>
      </w:pPr>
    </w:p>
    <w:p>
      <w:pPr>
        <w:pStyle w:val="Endure-ChapterBodyText"/>
      </w:pPr>
      <w:r>
        <w:rPr>
          <w:b/>
        </w:rPr>
        <w:t>Causa:</w:t>
      </w:r>
      <w:r>
        <w:t xml:space="preserve"> El parámetro </w:t>
      </w:r>
      <w:r>
        <w:rPr>
          <w:rFonts w:ascii="Courier New" w:hAnsi="Courier New"/>
          <w:sz w:val="17"/>
        </w:rPr>
        <w:t>--gpu-memory-utilization</w:t>
      </w:r>
      <w:r>
        <w:t xml:space="preserve"> es demasiado alto para el modelo actual, o hay otro contenedor activo que ocupa memoria GPU simultáneamente.</w:t>
      </w:r>
    </w:p>
    <w:p>
      <w:pPr>
        <w:pStyle w:val="Endure-ChapterBodyText"/>
      </w:pPr>
      <w:r>
        <w:rPr>
          <w:b/>
        </w:rPr>
        <w:t>Solución: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1. Verificar qué contenedores están activos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ps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motors-status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2. Detener contenedores conflictivos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kill-qwen35 2&gt;/dev/null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kill-nemotron 2&gt;/dev/null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systemctl stop ollama 2&gt;/dev/null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3. Verificar RAM disponible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free -h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4. Reducir la utilización de GPU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Cambiar 0.80 a 0.70 (o menos) en el comando docker run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Para MoE y modelos &gt;20B: usar 0.65–0.70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Para modelos ≤9B: 0.80 es seguro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</w:pPr>
      <w:r>
        <w:rPr>
          <w:sz w:val="18"/>
        </w:rPr>
        <w:t>Error 16.1.4 — "Error: pull access denied" o "manifest unknown"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Error completo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docker: Error response from daemon: pull access denied for ghcr.io/nvidia-ai-iot/vllm,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repository does not exist or may require 'docker login'</w:t>
            </w:r>
          </w:p>
        </w:tc>
      </w:tr>
    </w:tbl>
    <w:p>
      <w:pPr>
        <w:spacing w:before="0" w:after="120"/>
      </w:pPr>
    </w:p>
    <w:p>
      <w:pPr>
        <w:pStyle w:val="Endure-ChapterBodyText"/>
      </w:pPr>
      <w:r>
        <w:rPr>
          <w:b/>
        </w:rPr>
        <w:t>Causa:</w:t>
      </w:r>
      <w:r>
        <w:t xml:space="preserve"> El tag exacto del contenedor no existe en el registro. Los tags de los contenedores de NVIDIA cambian con nuevas versiones.</w:t>
      </w:r>
    </w:p>
    <w:p>
      <w:pPr>
        <w:pStyle w:val="Endure-ChapterBodyText"/>
      </w:pPr>
      <w:r>
        <w:rPr>
          <w:b/>
        </w:rPr>
        <w:t>Solución: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tags disponibles para vLLM oficial de NVIDIA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curl -s "https://ghcr.io/v2/nvidia-ai-iot/vllm/tags/list"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| python3 -m json.tool 2&gt;/dev/null | grep '"' | head -20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O buscar en la documentación de NVIDIA Jetson AI Lab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la imagen correcta para JetPack 7.2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Para ghcr.io (GitHub Container Registry), puede necesitar autenticarse: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$CR_PAT | docker login ghcr.io -u USERNAME --password-stdin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</w:pPr>
      <w:r>
        <w:rPr>
          <w:sz w:val="18"/>
        </w:rPr>
        <w:t>Error 16.1.5 — Contenedor se reinicia en bucle (restart loop)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Al ejecutar: docker ps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CONTAINER ID   IMAGE          STATUS                      NAMES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abc123         ...            Restarting (1) 2 sec ago    qwen35-35b</w:t>
            </w:r>
          </w:p>
        </w:tc>
      </w:tr>
    </w:tbl>
    <w:p>
      <w:pPr>
        <w:spacing w:before="0" w:after="120"/>
      </w:pPr>
    </w:p>
    <w:p>
      <w:pPr>
        <w:pStyle w:val="Endure-ChapterBodyText"/>
      </w:pPr>
      <w:r>
        <w:rPr>
          <w:b/>
        </w:rPr>
        <w:t>Causa:</w:t>
      </w:r>
      <w:r>
        <w:t xml:space="preserve"> El contenedor falla al arrancar y Docker lo reinicia automáticamente. Esto ocurre cuando </w:t>
      </w:r>
      <w:r>
        <w:rPr>
          <w:rFonts w:ascii="Courier New" w:hAnsi="Courier New"/>
          <w:sz w:val="17"/>
        </w:rPr>
        <w:t>--restart unless-stopped</w:t>
      </w:r>
      <w:r>
        <w:t xml:space="preserve"> está activo (no debe usarse con contenedores de inferencia — usar </w:t>
      </w:r>
      <w:r>
        <w:rPr>
          <w:rFonts w:ascii="Courier New" w:hAnsi="Courier New"/>
          <w:sz w:val="17"/>
        </w:rPr>
        <w:t>--restart no</w:t>
      </w:r>
      <w:r>
        <w:t>).</w:t>
      </w:r>
    </w:p>
    <w:p>
      <w:pPr>
        <w:pStyle w:val="Endure-ChapterBodyText"/>
      </w:pPr>
      <w:r>
        <w:rPr>
          <w:b/>
        </w:rPr>
        <w:t>Solución: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1. Ver por qué falla el contenedor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logs qwen35-35b --tail 50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2. Detener el ciclo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stop qwen35-35b &amp;&amp; docker rm qwen35-35b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3. Relanzar con --restart no (OBLIGATORIO para contenedores de inferencia)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run ... --restart no ...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</w:pPr>
      <w:r>
        <w:t>16.2 Errores de Modelos LLM</w:t>
      </w:r>
    </w:p>
    <w:p>
      <w:pPr>
        <w:pStyle w:val="Endure-Subhead"/>
        <w:keepNext/>
        <w:spacing w:before="160" w:after="60"/>
      </w:pPr>
      <w:r>
        <w:rPr>
          <w:sz w:val="18"/>
        </w:rPr>
        <w:t>Error 16.2.1 — La respuesta del modelo llega como "content: None"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# Al hacer la petición en Python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respuesta = cliente.chat.completions.create(...)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print(respuesta.choices[0].message.content)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# Resultado: None</w:t>
            </w:r>
          </w:p>
        </w:tc>
      </w:tr>
    </w:tbl>
    <w:p>
      <w:pPr>
        <w:spacing w:before="0" w:after="120"/>
      </w:pPr>
    </w:p>
    <w:p>
      <w:pPr>
        <w:pStyle w:val="Endure-ChapterBodyText"/>
      </w:pPr>
      <w:r>
        <w:rPr>
          <w:b/>
        </w:rPr>
        <w:t>Causa:</w:t>
      </w:r>
      <w:r>
        <w:t xml:space="preserve"> El parámetro </w:t>
      </w:r>
      <w:r>
        <w:rPr>
          <w:rFonts w:ascii="Courier New" w:hAnsi="Courier New"/>
          <w:sz w:val="17"/>
        </w:rPr>
        <w:t>--reasoning-parser qwen3</w:t>
      </w:r>
      <w:r>
        <w:t xml:space="preserve"> redirige el contenido del pensamiento al campo </w:t>
      </w:r>
      <w:r>
        <w:rPr>
          <w:rFonts w:ascii="Courier New" w:hAnsi="Courier New"/>
          <w:sz w:val="17"/>
        </w:rPr>
        <w:t>reasoning_content</w:t>
      </w:r>
      <w:r>
        <w:t xml:space="preserve"> en lugar de </w:t>
      </w:r>
      <w:r>
        <w:rPr>
          <w:rFonts w:ascii="Courier New" w:hAnsi="Courier New"/>
          <w:sz w:val="17"/>
        </w:rPr>
        <w:t>content</w:t>
      </w:r>
      <w:r>
        <w:t>. Clientes estándar compatibles con OpenAI no conocen este campo.</w:t>
      </w:r>
    </w:p>
    <w:p>
      <w:pPr>
        <w:pStyle w:val="Endure-ChapterBodyText"/>
      </w:pPr>
      <w:r>
        <w:rPr>
          <w:b/>
        </w:rPr>
        <w:t>Solución: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OPCIÓN 1 (recomendada): Eliminar --reasoning-parser del comando de inicio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El modelo responde directamente en el campo content (compatible con todos los clientes)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OPCIÓN 2: Si quiere usar el razonamiento, activarlo por petición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(sin --reasoning-parser en el servidor)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curl http://localhost:8000/v1/chat/completions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-H "Content-Type: application/json"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-d '{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"model": "qwen35",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"messages": [{"role": "user", "content": "Analiza..."}],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"extra_body": {"enable_thinking": true}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}'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</w:pPr>
      <w:r>
        <w:rPr>
          <w:sz w:val="18"/>
        </w:rPr>
        <w:t>Error 16.2.2 — "404 Not Found: model 'Kbenkhaled/Qwen3.5-35B-A3B-quantized.w4a16' not found"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"error":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"code": 404,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"message": "model 'Kbenkhaled/Qwen3.5-35B-A3B-quantized.w4a16' not found. Did you use --served-model-name?"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}</w:t>
            </w:r>
          </w:p>
        </w:tc>
      </w:tr>
    </w:tbl>
    <w:p>
      <w:pPr>
        <w:spacing w:before="0" w:after="120"/>
      </w:pPr>
    </w:p>
    <w:p>
      <w:pPr>
        <w:pStyle w:val="Endure-ChapterBodyText"/>
      </w:pPr>
      <w:r>
        <w:rPr>
          <w:b/>
        </w:rPr>
        <w:t>Causa:</w:t>
      </w:r>
      <w:r>
        <w:t xml:space="preserve"> Está usando el nombre completo del modelo de Hugging Face cuando en la API debe usar el alias configurado con </w:t>
      </w:r>
      <w:r>
        <w:rPr>
          <w:rFonts w:ascii="Courier New" w:hAnsi="Courier New"/>
          <w:sz w:val="17"/>
        </w:rPr>
        <w:t>--served-model-name</w:t>
      </w:r>
      <w:r>
        <w:t>.</w:t>
      </w:r>
    </w:p>
    <w:p>
      <w:pPr>
        <w:pStyle w:val="Endure-ChapterBodyText"/>
      </w:pPr>
      <w:r>
        <w:rPr>
          <w:b/>
        </w:rPr>
        <w:t>Solución: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# INCORRECTO — nombre completo del modelo HuggingFace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cliente.chat.completions.create(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model="Kbenkhaled/Qwen3.5-35B-A3B-quantized.w4a16",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...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# CORRECTO — usar el alias configurado con --served-model-name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cliente.chat.completions.create(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model="qwen35",  # el alias que configuró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...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# Para saber qué modelos/aliases están activos: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curl http://localhost:8000/v1/models | python3 -m json.tool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</w:pPr>
      <w:r>
        <w:rPr>
          <w:sz w:val="18"/>
        </w:rPr>
        <w:t>Error 16.2.3 — Ollama no responde después de un tiempo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El comando curl queda colgado o da "Connection refused"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curl http://localhost:11434/api/version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(sin respuesta, timeout)</w:t>
            </w:r>
          </w:p>
        </w:tc>
      </w:tr>
    </w:tbl>
    <w:p>
      <w:pPr>
        <w:spacing w:before="0" w:after="120"/>
      </w:pPr>
    </w:p>
    <w:p>
      <w:pPr>
        <w:pStyle w:val="Endure-ChapterBodyText"/>
      </w:pPr>
      <w:r>
        <w:rPr>
          <w:b/>
        </w:rPr>
        <w:t>Causa:</w:t>
      </w:r>
      <w:r>
        <w:t xml:space="preserve"> Ollama se cayó (crash) o fue detenido por el OOM killer del kernel (cuando el sistema quedó sin RAM).</w:t>
      </w:r>
    </w:p>
    <w:p>
      <w:pPr>
        <w:pStyle w:val="Endure-ChapterBodyText"/>
      </w:pPr>
      <w:r>
        <w:rPr>
          <w:b/>
        </w:rPr>
        <w:t>Solución: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el estado del servicio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systemctl status ollama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 el log de journald para encontrar la causa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journalctl -u ollama --since "30 min ago" | tail -30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Si fue OOM, liberar memoria antes de reiniciar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clean-ai-containers 2&gt;/dev/null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sync &amp;&amp; echo 3 | sudo tee /proc/sys/vm/drop_caches &gt; /dev/null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free -h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Reiniciar Ollama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systemctl restart ollama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sleep 5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curl -sf http://localhost:11434/api/version &amp;&amp; echo "[OK] Ollama activo"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</w:pPr>
      <w:r>
        <w:rPr>
          <w:sz w:val="18"/>
        </w:rPr>
        <w:t>Error 16.2.4 — Velocidad de tokens muy baja (&lt;5 tok/s)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Benchmark muestra velocidad inesperadamente baja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Velocidad: 3.2 tok/s (esperado: &gt;25 tok/s)</w:t>
            </w:r>
          </w:p>
        </w:tc>
      </w:tr>
    </w:tbl>
    <w:p>
      <w:pPr>
        <w:spacing w:before="0" w:after="120"/>
      </w:pPr>
    </w:p>
    <w:p>
      <w:pPr>
        <w:pStyle w:val="Endure-ChapterBodyText"/>
      </w:pPr>
      <w:r>
        <w:rPr>
          <w:b/>
        </w:rPr>
        <w:t>Causa posible 1:</w:t>
      </w:r>
      <w:r>
        <w:t xml:space="preserve"> El Jetson está en modo de baja potencia (15W) en lugar de MAXN.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y corregir el modo de potencia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nvpmodel -q | grep "NV Power Mode"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pwr-maxn</w:t>
            </w:r>
          </w:p>
        </w:tc>
      </w:tr>
    </w:tbl>
    <w:p>
      <w:pPr>
        <w:spacing w:before="0" w:after="120"/>
      </w:pPr>
    </w:p>
    <w:p>
      <w:pPr>
        <w:pStyle w:val="Endure-ChapterBodyText"/>
      </w:pPr>
      <w:r>
        <w:rPr>
          <w:b/>
        </w:rPr>
        <w:t>Causa posible 2:</w:t>
      </w:r>
      <w:r>
        <w:t xml:space="preserve"> jetson_clocks no está activo.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Activar jetson_clocks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jetson_clocks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jetson_clocks --show | head -5</w:t>
            </w:r>
          </w:p>
        </w:tc>
      </w:tr>
    </w:tbl>
    <w:p>
      <w:pPr>
        <w:spacing w:before="0" w:after="120"/>
      </w:pPr>
    </w:p>
    <w:p>
      <w:pPr>
        <w:pStyle w:val="Endure-ChapterBodyText"/>
      </w:pPr>
      <w:r>
        <w:rPr>
          <w:b/>
        </w:rPr>
        <w:t>Causa posible 3:</w:t>
      </w:r>
      <w:r>
        <w:t xml:space="preserve"> El modelo está siendo procesado en CPU en lugar de GPU.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en los logs del contenedor que CUDA está siendo usado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logs nombre-contenedor | grep -i "cuda\|gpu\|device"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Dentro del contenedor (si está activo):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exec -it nombre-contenedor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python3 -c "import torch; print(torch.cuda.is_available())"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</w:pPr>
      <w:r>
        <w:rPr>
          <w:sz w:val="18"/>
        </w:rPr>
        <w:t>Error 16.2.5 — vLLM termina con "Segmentation Fault"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En los logs del contenedor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Fatal Python error: Segmentation fault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...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/opt/venv/lib/python3.12/site-packages/vllm/...</w:t>
            </w:r>
          </w:p>
        </w:tc>
      </w:tr>
    </w:tbl>
    <w:p>
      <w:pPr>
        <w:spacing w:before="0" w:after="120"/>
      </w:pPr>
    </w:p>
    <w:p>
      <w:pPr>
        <w:pStyle w:val="Endure-ChapterBodyText"/>
      </w:pPr>
      <w:r>
        <w:rPr>
          <w:b/>
        </w:rPr>
        <w:t>Causa:</w:t>
      </w:r>
      <w:r>
        <w:t xml:space="preserve"> Frecuentemente es un problema de </w:t>
      </w:r>
      <w:r>
        <w:rPr>
          <w:rFonts w:ascii="Courier New" w:hAnsi="Courier New"/>
          <w:sz w:val="17"/>
        </w:rPr>
        <w:t>--shm-size</w:t>
      </w:r>
      <w:r>
        <w:t xml:space="preserve"> insuficiente. vLLM usa shared memory extensivamente para la comunicación entre procesos.</w:t>
      </w:r>
    </w:p>
    <w:p>
      <w:pPr>
        <w:pStyle w:val="Endure-ChapterBodyText"/>
      </w:pPr>
      <w:r>
        <w:rPr>
          <w:b/>
        </w:rPr>
        <w:t>Solución: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Incrementar el shm-size de 8g a 16g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run ... --shm-size 16g ...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Si persiste, agregar también --ipc host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run ... --ipc host --shm-size 16g ...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</w:pPr>
      <w:r>
        <w:t>16.3 Errores de Red y Acceso Remoto</w:t>
      </w:r>
    </w:p>
    <w:p>
      <w:pPr>
        <w:pStyle w:val="Endure-Subhead"/>
        <w:keepNext/>
        <w:spacing w:before="160" w:after="60"/>
      </w:pPr>
      <w:r>
        <w:rPr>
          <w:sz w:val="18"/>
        </w:rPr>
        <w:t>Error 16.3.1 — "Connection refused" desde otra máquina al Jetson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Desde PC, intenta: curl http://192.168.1.100:8000/v1/models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Resultado: curl: (7) Failed to connect to 192.168.1.100 port 8000: Connection refused</w:t>
            </w:r>
          </w:p>
        </w:tc>
      </w:tr>
    </w:tbl>
    <w:p>
      <w:pPr>
        <w:spacing w:before="0" w:after="120"/>
      </w:pPr>
    </w:p>
    <w:p>
      <w:pPr>
        <w:pStyle w:val="Endure-ChapterBodyText"/>
      </w:pPr>
      <w:r>
        <w:rPr>
          <w:b/>
        </w:rPr>
        <w:t>Causa A:</w:t>
      </w:r>
      <w:r>
        <w:t xml:space="preserve"> El servidor no está escuchando en </w:t>
      </w:r>
      <w:r>
        <w:rPr>
          <w:rFonts w:ascii="Courier New" w:hAnsi="Courier New"/>
          <w:sz w:val="17"/>
        </w:rPr>
        <w:t>0.0.0.0</w:t>
      </w:r>
      <w:r>
        <w:t xml:space="preserve"> — está limitado a </w:t>
      </w:r>
      <w:r>
        <w:rPr>
          <w:rFonts w:ascii="Courier New" w:hAnsi="Courier New"/>
          <w:sz w:val="17"/>
        </w:rPr>
        <w:t>127.0.0.1</w:t>
      </w:r>
      <w:r>
        <w:t xml:space="preserve"> (localhost).</w:t>
      </w:r>
    </w:p>
    <w:p>
      <w:pPr>
        <w:pStyle w:val="Endure-ChapterBodyText"/>
      </w:pPr>
      <w:r>
        <w:rPr>
          <w:b/>
        </w:rPr>
        <w:t>Solución A:</w:t>
      </w:r>
      <w:r>
        <w:t xml:space="preserve"> Asegúrese de que todos los comandos de servidor incluyan </w:t>
      </w:r>
      <w:r>
        <w:rPr>
          <w:rFonts w:ascii="Courier New" w:hAnsi="Courier New"/>
          <w:sz w:val="17"/>
        </w:rPr>
        <w:t>--host 0.0.0.0</w:t>
      </w:r>
      <w:r>
        <w:t>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vllm serve ... --host 0.0.0.0 --port 8000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llama-server ... --host 0.0.0.0 --port 8080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ollama serve  # Ollama por defecto ya escucha en 0.0.0.0</w:t>
            </w:r>
          </w:p>
        </w:tc>
      </w:tr>
    </w:tbl>
    <w:p>
      <w:pPr>
        <w:spacing w:before="0" w:after="120"/>
      </w:pPr>
    </w:p>
    <w:p>
      <w:pPr>
        <w:pStyle w:val="Endure-ChapterBodyText"/>
      </w:pPr>
      <w:r>
        <w:rPr>
          <w:b/>
        </w:rPr>
        <w:t>Causa B:</w:t>
      </w:r>
      <w:r>
        <w:t xml:space="preserve"> UFW (firewall) está bloqueando el puerto.</w:t>
      </w:r>
    </w:p>
    <w:p>
      <w:pPr>
        <w:pStyle w:val="Endure-ChapterBodyText"/>
      </w:pPr>
      <w:r>
        <w:rPr>
          <w:b/>
        </w:rPr>
        <w:t>Solución B: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 estado del firewall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ufw status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Si está activo, permitir el puerto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ufw allow 8000/tcp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ufw allow 8080/tcp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ufw reload</w:t>
            </w:r>
          </w:p>
        </w:tc>
      </w:tr>
    </w:tbl>
    <w:p>
      <w:pPr>
        <w:spacing w:before="0" w:after="120"/>
      </w:pPr>
    </w:p>
    <w:p>
      <w:pPr>
        <w:pStyle w:val="Endure-ChapterBodyText"/>
      </w:pPr>
      <w:r>
        <w:rPr>
          <w:b/>
        </w:rPr>
        <w:t>Causa C:</w:t>
      </w:r>
      <w:r>
        <w:t xml:space="preserve"> El contenedor no usa </w:t>
      </w:r>
      <w:r>
        <w:rPr>
          <w:rFonts w:ascii="Courier New" w:hAnsi="Courier New"/>
          <w:sz w:val="17"/>
        </w:rPr>
        <w:t>--network host</w:t>
      </w:r>
      <w:r>
        <w:t xml:space="preserve"> y el puerto no está publicado.</w:t>
      </w:r>
    </w:p>
    <w:p>
      <w:pPr>
        <w:pStyle w:val="Endure-ChapterBodyText"/>
      </w:pPr>
      <w:r>
        <w:rPr>
          <w:b/>
        </w:rPr>
        <w:t>Solución C: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cómo está expuesto el puerto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inspect nombre-contenedor | grep -A5 "Ports"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Si no usa --network host, agregar -p 8000:8000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O (preferido) usar --network host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</w:pPr>
      <w:r>
        <w:rPr>
          <w:sz w:val="18"/>
        </w:rPr>
        <w:t>Error 16.3.2 — SSH se desconecta durante operaciones largas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Durante una descarga o generación larga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packet_write_wait: Connection to X port 22: Broken pipe</w:t>
            </w:r>
          </w:p>
        </w:tc>
      </w:tr>
    </w:tbl>
    <w:p>
      <w:pPr>
        <w:spacing w:before="0" w:after="120"/>
      </w:pPr>
    </w:p>
    <w:p>
      <w:pPr>
        <w:pStyle w:val="Endure-ChapterBodyText"/>
      </w:pPr>
      <w:r>
        <w:rPr>
          <w:b/>
        </w:rPr>
        <w:t>Causa:</w:t>
      </w:r>
      <w:r>
        <w:t xml:space="preserve"> El servidor SSH (en el Jetson) cierra sesiones inactivas por timeout. Aunque haya actividad, ciertas configuraciones de red o NAT hacen que la conexión se considere inactiva.</w:t>
      </w:r>
    </w:p>
    <w:p>
      <w:pPr>
        <w:pStyle w:val="Endure-ChapterBodyText"/>
      </w:pPr>
      <w:r>
        <w:rPr>
          <w:b/>
        </w:rPr>
        <w:t>Solución (en el cliente SSH — su PC):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En ~/.ssh/config (su PC)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Host jetson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HostName 192.168.1.100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User jetson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ServerAliveInterval 60     # envía keepalive cada 60 segundos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ServerAliveCountMax 5      # tolera hasta 5 fallos antes de desconectar</w:t>
            </w:r>
          </w:p>
        </w:tc>
      </w:tr>
    </w:tbl>
    <w:p>
      <w:pPr>
        <w:spacing w:before="0" w:after="120"/>
      </w:pPr>
    </w:p>
    <w:p>
      <w:pPr>
        <w:pStyle w:val="Endure-ChapterBodyText"/>
      </w:pPr>
      <w:r>
        <w:rPr>
          <w:b/>
        </w:rPr>
        <w:t>Solución (en el Jetson — para sesiones muy largas):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Usar tmux o screen para que la sesión persista independientemente del SSH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apt install -y tmux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Iniciar sesión tmux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tmux new -s jetson_session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Si se desconecta, reconectar con: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tmux attach -t jetson_session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</w:pPr>
      <w:r>
        <w:rPr>
          <w:sz w:val="18"/>
        </w:rPr>
        <w:t>Error 16.3.3 — NoMachine muestra pantalla negra al conectar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Al conectar con NoMachine desde Windows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La sesión se conecta pero la pantalla está negra</w:t>
            </w:r>
          </w:p>
        </w:tc>
      </w:tr>
    </w:tbl>
    <w:p>
      <w:pPr>
        <w:spacing w:before="0" w:after="120"/>
      </w:pPr>
    </w:p>
    <w:p>
      <w:pPr>
        <w:pStyle w:val="Endure-ChapterBodyText"/>
      </w:pPr>
      <w:r>
        <w:rPr>
          <w:b/>
        </w:rPr>
        <w:t>Causa:</w:t>
      </w:r>
      <w:r>
        <w:t xml:space="preserve"> GNOME con Wayland activo no funciona en modo headless con pantalla virtual. El display manager Mutter requiere DRI3 que no está disponible con el driver dummy.</w:t>
      </w:r>
    </w:p>
    <w:p>
      <w:pPr>
        <w:pStyle w:val="Endure-ChapterBodyText"/>
      </w:pPr>
      <w:r>
        <w:rPr>
          <w:b/>
        </w:rPr>
        <w:t>Solución (ver Capítulo 7 §7.4 para detalles completos):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1. Desactivar Wayland en GDM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nano /etc/gdm3/custom.conf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Descomentar: WaylandEnable=false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2. Instalar driver dummy y XFCE4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apt install -y xserver-xorg-video-dummy xfce4 xfce4-goodies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3. Crear configuración de pantalla dummy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tee /etc/X11/xorg.conf.d/30-headless-display.conf &lt;&lt; 'EOF'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Section "Device"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Identifier "DummyDevice"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Driver "dummy"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VideoRam 256000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EndSection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Section "Monitor"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Identifier "DummyMonitor"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HorizSync 28.0-80.0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VertRefresh 48.0-75.0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EndSection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Section "Screen"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Identifier "DummyScreen"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Device "DummyDevice"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Monitor "DummyMonitor"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DefaultDepth 24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SubSection "Display"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  Depth 24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  Modes "1920x1080"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EndSubSection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EndSection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EOF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4. Reiniciar GDM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systemctl restart gdm3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</w:pPr>
      <w:r>
        <w:t>16.4 Errores del Sistema Operativo</w:t>
      </w:r>
    </w:p>
    <w:p>
      <w:pPr>
        <w:pStyle w:val="Endure-Subhead"/>
        <w:keepNext/>
        <w:spacing w:before="160" w:after="60"/>
      </w:pPr>
      <w:r>
        <w:rPr>
          <w:sz w:val="18"/>
        </w:rPr>
        <w:t>Error 16.4.1 — El Jetson no arranca después de `apt upgrade`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Al encender el Jetson, queda en la pantalla de NVIDIA o reinicia en bucle</w:t>
            </w:r>
          </w:p>
        </w:tc>
      </w:tr>
    </w:tbl>
    <w:p>
      <w:pPr>
        <w:spacing w:before="0" w:after="120"/>
      </w:pPr>
    </w:p>
    <w:p>
      <w:pPr>
        <w:pStyle w:val="Endure-ChapterBodyText"/>
      </w:pPr>
      <w:r>
        <w:rPr>
          <w:b/>
        </w:rPr>
        <w:t>Por qué `apt dist-upgrade` es peligroso en Jetson:</w:t>
      </w:r>
      <w:r>
        <w:t xml:space="preserve"> El comando </w:t>
      </w:r>
      <w:r>
        <w:rPr>
          <w:rFonts w:ascii="Courier New" w:hAnsi="Courier New"/>
          <w:sz w:val="17"/>
        </w:rPr>
        <w:t>dist-upgrade</w:t>
      </w:r>
      <w:r>
        <w:t xml:space="preserve"> puede reemplazar el kernel de NVIDIA Tegra por el kernel genérico de Ubuntu, lo que rompe el soporte GPU y puede dejar el sistema inoperable.</w:t>
      </w:r>
    </w:p>
    <w:p>
      <w:pPr>
        <w:pStyle w:val="Endure-ChapterBodyText"/>
      </w:pPr>
      <w:r>
        <w:rPr>
          <w:b/>
        </w:rPr>
        <w:t>Solución preventiva (para no llegar a este punto):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SIEMPRE usar solo: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apt update &amp;&amp; sudo apt upgrade -y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NUNCA: sudo apt dist-upgrade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NUNCA: sudo do-release-upgrade</w:t>
            </w:r>
          </w:p>
        </w:tc>
      </w:tr>
    </w:tbl>
    <w:p>
      <w:pPr>
        <w:spacing w:before="0" w:after="120"/>
      </w:pPr>
    </w:p>
    <w:p>
      <w:pPr>
        <w:pStyle w:val="Endure-ChapterBodyText"/>
      </w:pPr>
      <w:r>
        <w:rPr>
          <w:b/>
        </w:rPr>
        <w:t>Si ya ocurrió</w:t>
      </w:r>
      <w:r>
        <w:t xml:space="preserve"> y tiene acceso a la UART serial o a la tarjeta SD de recuperación: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Opción 1: Recovery mode (mantener Vol- durante el arranque)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Luego usar NVIDIA SDK Manager desde el PC para re-flashear JP 7.2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Opción 2: Si tiene acceso SSH residual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apt install --reinstall linux-image-$(uname -r)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update-initramfs -u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</w:pPr>
      <w:r>
        <w:rPr>
          <w:sz w:val="18"/>
        </w:rPr>
        <w:t>Error 16.4.2 — "No space left on device" en `/`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Error al instalar o descargar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E: Failed to fetch ... No space left on device</w:t>
            </w:r>
          </w:p>
        </w:tc>
      </w:tr>
    </w:tbl>
    <w:p>
      <w:pPr>
        <w:spacing w:before="0" w:after="120"/>
      </w:pPr>
    </w:p>
    <w:p>
      <w:pPr>
        <w:pStyle w:val="Endure-ChapterBodyText"/>
      </w:pPr>
      <w:r>
        <w:rPr>
          <w:b/>
        </w:rPr>
        <w:t>Causa:</w:t>
      </w:r>
      <w:r>
        <w:t xml:space="preserve"> El sistema de archivos raíz (almacenamiento interno 64GB) está lleno.</w:t>
      </w:r>
    </w:p>
    <w:p>
      <w:pPr>
        <w:pStyle w:val="Endure-ChapterBodyText"/>
      </w:pPr>
      <w:r>
        <w:rPr>
          <w:b/>
        </w:rPr>
        <w:t>Solución: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1. Identificar qué ocupa más espacio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du -sh /* 2&gt;/dev/null | sort -h -r | head -15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2. Limpiar caché de apt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apt clean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apt autoremove -y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3. Limpiar Docker (imágenes no usadas)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image prune -a -f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4. Ver y limpiar caché de Hugging Face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hf-cache --list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hf-cache --clean-snapshots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5. Si tiene NVMe, mover el caché de HF al NVMe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ln -sfn /data/hf-cache ~/.cache/huggingface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</w:pPr>
      <w:r>
        <w:rPr>
          <w:sz w:val="18"/>
        </w:rPr>
        <w:t>Error 16.4.3 — Alta temperatura y throttling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jtop muestra temperatura &gt;80°C y la velocidad de tokens cae a la mitad</w:t>
            </w:r>
          </w:p>
        </w:tc>
      </w:tr>
    </w:tbl>
    <w:p>
      <w:pPr>
        <w:spacing w:before="0" w:after="120"/>
      </w:pPr>
    </w:p>
    <w:p>
      <w:pPr>
        <w:pStyle w:val="Endure-ChapterBodyText"/>
      </w:pPr>
      <w:r>
        <w:rPr>
          <w:b/>
        </w:rPr>
        <w:t>Causa:</w:t>
      </w:r>
      <w:r>
        <w:t xml:space="preserve"> El Jetson activa el throttling térmico automáticamente cuando supera el umbral de temperatura. En modo MAXN con modelos grandes, puede ocurrir si la ventilación es insuficiente.</w:t>
      </w:r>
    </w:p>
    <w:p>
      <w:pPr>
        <w:pStyle w:val="Endure-ChapterBodyText"/>
      </w:pPr>
      <w:r>
        <w:rPr>
          <w:b/>
        </w:rPr>
        <w:t>Diagnóstico: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 temperatura en tiempo real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watch -n 1 "cat /sys/class/thermal/thermal_zone0/temp | awk '{printf \"%.1f°C\n\", \$1/1000}'"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 si hay throttling activo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cat /sys/kernel/debug/clk/emc/rate  2&gt;/dev/null</w:t>
            </w:r>
          </w:p>
        </w:tc>
      </w:tr>
    </w:tbl>
    <w:p>
      <w:pPr>
        <w:spacing w:before="0" w:after="120"/>
      </w:pPr>
    </w:p>
    <w:p>
      <w:pPr>
        <w:pStyle w:val="Endure-ChapterBodyText"/>
      </w:pPr>
      <w:r>
        <w:rPr>
          <w:b/>
        </w:rPr>
        <w:t>Solución: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1. Verificar que el ventilador está funcionando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(físicamente, escuchar/sentir el flujo de aire)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2. Reducir temporalmente el modo de potencia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pwr-30w  # reduce la carga térmica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3. Si el ambiente es muy caluroso, añadir ventilación forzada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4. Para cargas muy sostenidas, usar 30W en lugar de MAXN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El rendimiento cae ~30% pero la temperatura se estabiliza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</w:pPr>
      <w:r>
        <w:rPr>
          <w:sz w:val="18"/>
        </w:rPr>
        <w:t>Error 16.4.4 — Python 3.12 no encontrado o versión incorrecta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python3 --version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Python 3.10.x  ← versión antigua de JP 6.2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o: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python3 --version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-bash: python3: command not found</w:t>
            </w:r>
          </w:p>
        </w:tc>
      </w:tr>
    </w:tbl>
    <w:p>
      <w:pPr>
        <w:spacing w:before="0" w:after="120"/>
      </w:pPr>
    </w:p>
    <w:p>
      <w:pPr>
        <w:pStyle w:val="Endure-ChapterBodyText"/>
      </w:pPr>
      <w:r>
        <w:rPr>
          <w:b/>
        </w:rPr>
        <w:t>Causa:</w:t>
      </w:r>
      <w:r>
        <w:t xml:space="preserve"> En JP 7.2, Python 3.12 es el predeterminado, pero puede haber conflictos si tiene un sistema actualizado desde JP 6.2.</w:t>
      </w:r>
    </w:p>
    <w:p>
      <w:pPr>
        <w:pStyle w:val="Endure-ChapterBodyText"/>
      </w:pPr>
      <w:r>
        <w:rPr>
          <w:b/>
        </w:rPr>
        <w:t>Solución: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Python disponible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ls -la /usr/bin/python3*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Si Python 3.12 está instalado pero no es el predeterminado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update-alternatives --install /usr/bin/python3 python3 /usr/bin/python3.12 1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update-alternatives --config python3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python3 --version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python3.12 --version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</w:pPr>
      <w:r>
        <w:rPr>
          <w:sz w:val="18"/>
        </w:rPr>
        <w:t>Error 16.4.5 — `nvpmodel` o `jetson_clocks` no encontrados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nvpmodel -q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-bash: nvpmodel: command not found</w:t>
            </w:r>
          </w:p>
        </w:tc>
      </w:tr>
    </w:tbl>
    <w:p>
      <w:pPr>
        <w:spacing w:before="0" w:after="120"/>
      </w:pPr>
    </w:p>
    <w:p>
      <w:pPr>
        <w:pStyle w:val="Endure-ChapterBodyText"/>
      </w:pPr>
      <w:r>
        <w:rPr>
          <w:b/>
        </w:rPr>
        <w:t>Causa:</w:t>
      </w:r>
      <w:r>
        <w:t xml:space="preserve"> Las herramientas de NVIDIA para gestión de energía no están instaladas, o la instalación de JP 7.2 fue incompleta.</w:t>
      </w:r>
    </w:p>
    <w:p>
      <w:pPr>
        <w:pStyle w:val="Endure-ChapterBodyText"/>
      </w:pPr>
      <w:r>
        <w:rPr>
          <w:b/>
        </w:rPr>
        <w:t>Solución: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Instalar herramientas de NVIDIA Jetson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apt update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apt install -y nvidia-jetpack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Alternativamente, instalar solo las herramientas de energía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apt install -y nvpmodel jetson-clocks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which nvpmodel &amp;&amp; nvpmodel -q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</w:pPr>
      <w:r>
        <w:t>16.5 Errores de vLLM y llama.cpp</w:t>
      </w:r>
    </w:p>
    <w:p>
      <w:pPr>
        <w:pStyle w:val="Endure-Subhead"/>
        <w:keepNext/>
        <w:spacing w:before="160" w:after="60"/>
      </w:pPr>
      <w:r>
        <w:rPr>
          <w:sz w:val="18"/>
        </w:rPr>
        <w:t>Error 16.5.1 — "ValueError: max_model_len is too large"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Al iniciar vLLM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ValueError: max_model_len (32768) is too large for this model.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The model's max sequence length (8192) is smaller than the requested max_model_len.</w:t>
            </w:r>
          </w:p>
        </w:tc>
      </w:tr>
    </w:tbl>
    <w:p>
      <w:pPr>
        <w:spacing w:before="0" w:after="120"/>
      </w:pPr>
    </w:p>
    <w:p>
      <w:pPr>
        <w:pStyle w:val="Endure-ChapterBodyText"/>
      </w:pPr>
      <w:r>
        <w:rPr>
          <w:b/>
        </w:rPr>
        <w:t>Causa:</w:t>
      </w:r>
      <w:r>
        <w:t xml:space="preserve"> El parámetro </w:t>
      </w:r>
      <w:r>
        <w:rPr>
          <w:rFonts w:ascii="Courier New" w:hAnsi="Courier New"/>
          <w:sz w:val="17"/>
        </w:rPr>
        <w:t>--max-model-len</w:t>
      </w:r>
      <w:r>
        <w:t xml:space="preserve"> es mayor que el máximo que soporta el modelo.</w:t>
      </w:r>
    </w:p>
    <w:p>
      <w:pPr>
        <w:pStyle w:val="Endure-ChapterBodyText"/>
      </w:pPr>
      <w:r>
        <w:rPr>
          <w:b/>
        </w:rPr>
        <w:t>Solución: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Reducir max-model-len al valor máximo del modelo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Para modelos MoE grandes (35B+): 8192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Para modelos 7B-14B: 16384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Para modelos pequeños (2B-4B): 32768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Agregar al comando: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vllm serve ... --max-model-len 8192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</w:pPr>
      <w:r>
        <w:rPr>
          <w:sz w:val="18"/>
        </w:rPr>
        <w:t>Error 16.5.2 — llama.cpp no descarga el modelo de Hugging Face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Al iniciar con --hf-repo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error: failed to load model: HTTP error 401 Unauthorized</w:t>
            </w:r>
          </w:p>
        </w:tc>
      </w:tr>
    </w:tbl>
    <w:p>
      <w:pPr>
        <w:spacing w:before="0" w:after="120"/>
      </w:pPr>
    </w:p>
    <w:p>
      <w:pPr>
        <w:pStyle w:val="Endure-ChapterBodyText"/>
      </w:pPr>
      <w:r>
        <w:rPr>
          <w:b/>
        </w:rPr>
        <w:t>Causa:</w:t>
      </w:r>
      <w:r>
        <w:t xml:space="preserve"> El modelo requiere autenticación con Hugging Face (modelos "gated" como Llama 3, Gemma).</w:t>
      </w:r>
    </w:p>
    <w:p>
      <w:pPr>
        <w:pStyle w:val="Endure-ChapterBodyText"/>
      </w:pPr>
      <w:r>
        <w:rPr>
          <w:b/>
        </w:rPr>
        <w:t>Solución: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1. Crear token en huggingface.co/settings/tokens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2. Configurar la variable de entorno en el contenedor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run ...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-e HF_TOKEN="hf_xxxxxxxxxxxx"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...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O aceptar las condiciones del modelo en huggingface.co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y usar el token en el docker run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</w:pPr>
      <w:r>
        <w:t>16.6 Mejores Prácticas — Resumen</w:t>
      </w:r>
    </w:p>
    <w:p>
      <w:pPr>
        <w:pStyle w:val="Endure-Subhead"/>
        <w:keepNext/>
        <w:spacing w:before="160" w:after="60"/>
      </w:pPr>
      <w:r>
        <w:rPr>
          <w:sz w:val="18"/>
        </w:rPr>
        <w:t>16.6.1 Reglas de oro para el Jetson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2717"/>
        <w:gridCol w:w="2717"/>
        <w:gridCol w:w="2717"/>
      </w:tblGrid>
      <w:tr>
        <w:tc>
          <w:tcPr>
            <w:tcW w:type="dxa" w:w="2717"/>
            <w:shd w:val="clear" w:color="auto" w:fill="1A5A6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Práctica</w:t>
            </w:r>
          </w:p>
        </w:tc>
        <w:tc>
          <w:tcPr>
            <w:tcW w:type="dxa" w:w="2717"/>
            <w:shd w:val="clear" w:color="auto" w:fill="1A5A6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Nunca</w:t>
            </w:r>
          </w:p>
        </w:tc>
        <w:tc>
          <w:tcPr>
            <w:tcW w:type="dxa" w:w="2717"/>
            <w:shd w:val="clear" w:color="auto" w:fill="1A5A6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Siempre</w:t>
            </w:r>
          </w:p>
        </w:tc>
      </w:tr>
      <w:tr>
        <w:tc>
          <w:tcPr>
            <w:tcW w:type="dxa" w:w="2717"/>
            <w:shd w:val="clear" w:color="auto" w:fill="F8F8F8"/>
          </w:tcPr>
          <w:p>
            <w:r>
              <w:rPr>
                <w:sz w:val="17"/>
              </w:rPr>
              <w:t>Actualizaciones</w:t>
            </w:r>
          </w:p>
        </w:tc>
        <w:tc>
          <w:tcPr>
            <w:tcW w:type="dxa" w:w="2717"/>
            <w:shd w:val="clear" w:color="auto" w:fill="F8F8F8"/>
          </w:tcPr>
          <w:p>
            <w:r>
              <w:rPr>
                <w:sz w:val="17"/>
              </w:rPr>
              <w:t>apt dist-upgrade, do-release-upgrade</w:t>
            </w:r>
          </w:p>
        </w:tc>
        <w:tc>
          <w:tcPr>
            <w:tcW w:type="dxa" w:w="2717"/>
            <w:shd w:val="clear" w:color="auto" w:fill="F8F8F8"/>
          </w:tcPr>
          <w:p>
            <w:r>
              <w:rPr>
                <w:sz w:val="17"/>
              </w:rPr>
              <w:t>apt update &amp;&amp; apt upgrade -y</w:t>
            </w:r>
          </w:p>
        </w:tc>
      </w:tr>
      <w:tr>
        <w:tc>
          <w:tcPr>
            <w:tcW w:type="dxa" w:w="2717"/>
            <w:shd w:val="clear" w:color="auto" w:fill="FFFFFF"/>
          </w:tcPr>
          <w:p>
            <w:r>
              <w:rPr>
                <w:sz w:val="17"/>
              </w:rPr>
              <w:t>GPU en Docker</w:t>
            </w:r>
          </w:p>
        </w:tc>
        <w:tc>
          <w:tcPr>
            <w:tcW w:type="dxa" w:w="2717"/>
            <w:shd w:val="clear" w:color="auto" w:fill="FFFFFF"/>
          </w:tcPr>
          <w:p>
            <w:r>
              <w:rPr>
                <w:sz w:val="17"/>
              </w:rPr>
              <w:t>--gpus all</w:t>
            </w:r>
          </w:p>
        </w:tc>
        <w:tc>
          <w:tcPr>
            <w:tcW w:type="dxa" w:w="2717"/>
            <w:shd w:val="clear" w:color="auto" w:fill="FFFFFF"/>
          </w:tcPr>
          <w:p>
            <w:r>
              <w:rPr>
                <w:sz w:val="17"/>
              </w:rPr>
              <w:t>--runtime nvidia</w:t>
            </w:r>
          </w:p>
        </w:tc>
      </w:tr>
      <w:tr>
        <w:tc>
          <w:tcPr>
            <w:tcW w:type="dxa" w:w="2717"/>
            <w:shd w:val="clear" w:color="auto" w:fill="F8F8F8"/>
          </w:tcPr>
          <w:p>
            <w:r>
              <w:rPr>
                <w:sz w:val="17"/>
              </w:rPr>
              <w:t>Arranque automático de inferencia</w:t>
            </w:r>
          </w:p>
        </w:tc>
        <w:tc>
          <w:tcPr>
            <w:tcW w:type="dxa" w:w="2717"/>
            <w:shd w:val="clear" w:color="auto" w:fill="F8F8F8"/>
          </w:tcPr>
          <w:p>
            <w:r>
              <w:rPr>
                <w:sz w:val="17"/>
              </w:rPr>
              <w:t>--restart unless-stopped en contenedores LLM</w:t>
            </w:r>
          </w:p>
        </w:tc>
        <w:tc>
          <w:tcPr>
            <w:tcW w:type="dxa" w:w="2717"/>
            <w:shd w:val="clear" w:color="auto" w:fill="F8F8F8"/>
          </w:tcPr>
          <w:p>
            <w:r>
              <w:rPr>
                <w:sz w:val="17"/>
              </w:rPr>
              <w:t>--restart no para inferencia</w:t>
            </w:r>
          </w:p>
        </w:tc>
      </w:tr>
      <w:tr>
        <w:tc>
          <w:tcPr>
            <w:tcW w:type="dxa" w:w="2717"/>
            <w:shd w:val="clear" w:color="auto" w:fill="FFFFFF"/>
          </w:tcPr>
          <w:p>
            <w:r>
              <w:rPr>
                <w:sz w:val="17"/>
              </w:rPr>
              <w:t>nvidia-smi</w:t>
            </w:r>
          </w:p>
        </w:tc>
        <w:tc>
          <w:tcPr>
            <w:tcW w:type="dxa" w:w="2717"/>
            <w:shd w:val="clear" w:color="auto" w:fill="FFFFFF"/>
          </w:tcPr>
          <w:p>
            <w:r>
              <w:rPr>
                <w:sz w:val="17"/>
              </w:rPr>
              <w:t>❌ No existe en Jetson</w:t>
            </w:r>
          </w:p>
        </w:tc>
        <w:tc>
          <w:tcPr>
            <w:tcW w:type="dxa" w:w="2717"/>
            <w:shd w:val="clear" w:color="auto" w:fill="FFFFFF"/>
          </w:tcPr>
          <w:p>
            <w:r>
              <w:rPr>
                <w:sz w:val="17"/>
              </w:rPr>
              <w:t>Usar jtop, tegrastats, nvcc --version</w:t>
            </w:r>
          </w:p>
        </w:tc>
      </w:tr>
      <w:tr>
        <w:tc>
          <w:tcPr>
            <w:tcW w:type="dxa" w:w="2717"/>
            <w:shd w:val="clear" w:color="auto" w:fill="F8F8F8"/>
          </w:tcPr>
          <w:p>
            <w:r>
              <w:rPr>
                <w:sz w:val="17"/>
              </w:rPr>
              <w:t>Modo de energía durante inferencia</w:t>
            </w:r>
          </w:p>
        </w:tc>
        <w:tc>
          <w:tcPr>
            <w:tcW w:type="dxa" w:w="2717"/>
            <w:shd w:val="clear" w:color="auto" w:fill="F8F8F8"/>
          </w:tcPr>
          <w:p>
            <w:r>
              <w:rPr>
                <w:sz w:val="17"/>
              </w:rPr>
              <w:t>15W</w:t>
            </w:r>
          </w:p>
        </w:tc>
        <w:tc>
          <w:tcPr>
            <w:tcW w:type="dxa" w:w="2717"/>
            <w:shd w:val="clear" w:color="auto" w:fill="F8F8F8"/>
          </w:tcPr>
          <w:p>
            <w:r>
              <w:rPr>
                <w:sz w:val="17"/>
              </w:rPr>
              <w:t>pwr-maxn o pwr-30w</w:t>
            </w:r>
          </w:p>
        </w:tc>
      </w:tr>
      <w:tr>
        <w:tc>
          <w:tcPr>
            <w:tcW w:type="dxa" w:w="2717"/>
            <w:shd w:val="clear" w:color="auto" w:fill="FFFFFF"/>
          </w:tcPr>
          <w:p>
            <w:r>
              <w:rPr>
                <w:sz w:val="17"/>
              </w:rPr>
              <w:t>Antes de lanzar un modelo grande</w:t>
            </w:r>
          </w:p>
        </w:tc>
        <w:tc>
          <w:tcPr>
            <w:tcW w:type="dxa" w:w="2717"/>
            <w:shd w:val="clear" w:color="auto" w:fill="FFFFFF"/>
          </w:tcPr>
          <w:p>
            <w:r>
              <w:rPr>
                <w:sz w:val="17"/>
              </w:rPr>
              <w:t>Sin verificar RAM libre</w:t>
            </w:r>
          </w:p>
        </w:tc>
        <w:tc>
          <w:tcPr>
            <w:tcW w:type="dxa" w:w="2717"/>
            <w:shd w:val="clear" w:color="auto" w:fill="FFFFFF"/>
          </w:tcPr>
          <w:p>
            <w:r>
              <w:rPr>
                <w:sz w:val="17"/>
              </w:rPr>
              <w:t>check-ready 20 "nombre"</w:t>
            </w:r>
          </w:p>
        </w:tc>
      </w:tr>
      <w:tr>
        <w:tc>
          <w:tcPr>
            <w:tcW w:type="dxa" w:w="2717"/>
            <w:shd w:val="clear" w:color="auto" w:fill="F8F8F8"/>
          </w:tcPr>
          <w:p>
            <w:r>
              <w:rPr>
                <w:sz w:val="17"/>
              </w:rPr>
              <w:t>Temperatura máxima segura</w:t>
            </w:r>
          </w:p>
        </w:tc>
        <w:tc>
          <w:tcPr>
            <w:tcW w:type="dxa" w:w="2717"/>
            <w:shd w:val="clear" w:color="auto" w:fill="F8F8F8"/>
          </w:tcPr>
          <w:p>
            <w:r>
              <w:rPr>
                <w:sz w:val="17"/>
              </w:rPr>
              <w:t>&gt;85°C sostenida</w:t>
            </w:r>
          </w:p>
        </w:tc>
        <w:tc>
          <w:tcPr>
            <w:tcW w:type="dxa" w:w="2717"/>
            <w:shd w:val="clear" w:color="auto" w:fill="F8F8F8"/>
          </w:tcPr>
          <w:p>
            <w:r>
              <w:rPr>
                <w:sz w:val="17"/>
              </w:rPr>
              <w:t>Configurar alertas en jtop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</w:pPr>
      <w:r>
        <w:rPr>
          <w:sz w:val="18"/>
        </w:rPr>
        <w:t>16.6.2 Comandos de diagnóstico más útiles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Estado completo del sistema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sys-status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 qué consume más RAM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ps aux --sort=-%mem | head -15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 logs del sistema (últimos 5 min)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journalctl --since "5 min ago" | grep -i "error\|warning\|oom" | tail -20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 todos los contenedores y su estado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ps -a --format "table {{.Names}}\t{{.Status}}\t{{.Ports}}"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 uso de disco por directorio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du -sh /var/* 2&gt;/dev/null | sort -h -r | head -10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du -sh ~/.cache/* 2&gt;/dev/null | sort -h -r | head -10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Reinicio limpio del sistema de inferencia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clean-ai-containers &amp;&amp; jetson-clean &amp;&amp; pwr-15w &amp;&amp; sleep 10 &amp;&amp; sys-status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</w:pPr>
      <w:r>
        <w:rPr>
          <w:sz w:val="18"/>
        </w:rPr>
        <w:t>16.6.3 Checklist antes de reportar un problema</w:t>
      </w:r>
    </w:p>
    <w:p>
      <w:pPr>
        <w:pStyle w:val="Endure-FirstParagraphBodyText"/>
      </w:pPr>
      <w:r>
        <w:t>Antes de buscar ayuda en los foros de NVIDIA o abrir un issue, verifique: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╔═══════════════════════════════════════════════════════╗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║    CHECKLIST DE DIAGNÓSTICO JETSON AGX ORIN JP 7.2   ║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╚═══════════════════════════════════════════════════════╝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1. Versión del sistema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uname -r        # debe incluir "tegra"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lsb_release -a  # Ubuntu 24.04.x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2. Estado de Docker + NVIDIA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info | grep -E "Runtime|NVIDIA"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3. RAM disponible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free -h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4. Temperatura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cat /sys/class/thermal/thermal_zone0/temp | awk '{printf "%.1f°C\n", $1/1000}'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5. Modo de energía actual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nvpmodel -q 2&gt;/dev/null | grep "NV Power Mode"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6. Logs del contenedor que falla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logs nombre-contenedor --tail 100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7. Espacio en disco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df -h / /data 2&gt;/dev/null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</w:pPr>
      <w:r>
        <w:t>16.7 Recursos de Ayuda</w:t>
      </w:r>
    </w:p>
    <w:p>
      <w:pPr>
        <w:pStyle w:val="Endure-FirstParagraphBodyText"/>
      </w:pPr>
      <w:r>
        <w:rPr>
          <w:b/>
        </w:rPr>
        <w:t>Comunidades oficiales:</w:t>
      </w:r>
    </w:p>
    <w:p>
      <w:pPr>
        <w:pStyle w:val="Endure-ChapterBodyText"/>
        <w:spacing w:before="20" w:after="20"/>
        <w:ind w:left="360" w:hanging="216"/>
      </w:pPr>
      <w:r>
        <w:rPr>
          <w:sz w:val="18"/>
        </w:rPr>
        <w:t xml:space="preserve">• </w:t>
      </w:r>
      <w:r>
        <w:t xml:space="preserve">NVIDIA Developer Forums — Jetson AGX Orin: </w:t>
      </w:r>
      <w:r>
        <w:rPr>
          <w:rFonts w:ascii="Courier New" w:hAnsi="Courier New"/>
          <w:sz w:val="17"/>
        </w:rPr>
        <w:t>forums.developer.nvidia.com</w:t>
      </w:r>
    </w:p>
    <w:p>
      <w:pPr>
        <w:pStyle w:val="Endure-ChapterBodyText"/>
        <w:spacing w:before="20" w:after="20"/>
        <w:ind w:left="360" w:hanging="216"/>
      </w:pPr>
      <w:r>
        <w:rPr>
          <w:sz w:val="18"/>
        </w:rPr>
        <w:t xml:space="preserve">• </w:t>
      </w:r>
      <w:r>
        <w:t xml:space="preserve">NVIDIA Jetson AI Lab: </w:t>
      </w:r>
      <w:r>
        <w:rPr>
          <w:rFonts w:ascii="Courier New" w:hAnsi="Courier New"/>
          <w:sz w:val="17"/>
        </w:rPr>
        <w:t>jetson-ai-lab.io</w:t>
      </w:r>
    </w:p>
    <w:p>
      <w:pPr>
        <w:pStyle w:val="Endure-ChapterBodyText"/>
        <w:spacing w:before="20" w:after="20"/>
        <w:ind w:left="360" w:hanging="216"/>
      </w:pPr>
      <w:r>
        <w:rPr>
          <w:sz w:val="18"/>
        </w:rPr>
        <w:t xml:space="preserve">• </w:t>
      </w:r>
      <w:r>
        <w:t xml:space="preserve">jetson-containers Issues: </w:t>
      </w:r>
      <w:r>
        <w:rPr>
          <w:rFonts w:ascii="Courier New" w:hAnsi="Courier New"/>
          <w:sz w:val="17"/>
        </w:rPr>
        <w:t>github.com/dusty-nv/jetson-containers/issues</w:t>
      </w:r>
    </w:p>
    <w:p>
      <w:pPr>
        <w:spacing w:before="0" w:after="80"/>
      </w:pPr>
    </w:p>
    <w:p>
      <w:pPr>
        <w:pStyle w:val="Endure-ChapterBodyText"/>
      </w:pPr>
      <w:r>
        <w:rPr>
          <w:b/>
        </w:rPr>
        <w:t>Documentación técnica:</w:t>
      </w:r>
    </w:p>
    <w:p>
      <w:pPr>
        <w:pStyle w:val="Endure-ChapterBodyText"/>
        <w:spacing w:before="20" w:after="20"/>
        <w:ind w:left="360" w:hanging="216"/>
      </w:pPr>
      <w:r>
        <w:rPr>
          <w:sz w:val="18"/>
        </w:rPr>
        <w:t xml:space="preserve">• </w:t>
      </w:r>
      <w:r>
        <w:t>JetPack 7.2 Release Notes: release notes oficiales de NVIDIA</w:t>
      </w:r>
    </w:p>
    <w:p>
      <w:pPr>
        <w:pStyle w:val="Endure-ChapterBodyText"/>
        <w:spacing w:before="20" w:after="20"/>
        <w:ind w:left="360" w:hanging="216"/>
      </w:pPr>
      <w:r>
        <w:rPr>
          <w:sz w:val="18"/>
        </w:rPr>
        <w:t xml:space="preserve">• </w:t>
      </w:r>
      <w:r>
        <w:t>L4T r39.2 Documentation: developer.nvidia.com</w:t>
      </w:r>
    </w:p>
    <w:p>
      <w:pPr>
        <w:pStyle w:val="Endure-ChapterBodyText"/>
        <w:spacing w:before="20" w:after="20"/>
        <w:ind w:left="360" w:hanging="216"/>
      </w:pPr>
      <w:r>
        <w:rPr>
          <w:sz w:val="18"/>
        </w:rPr>
        <w:t xml:space="preserve">• </w:t>
      </w:r>
      <w:r>
        <w:t>CUDA 13.2.1 Programming Guide: docs.nvidia.com</w:t>
      </w:r>
    </w:p>
    <w:p>
      <w:pPr>
        <w:spacing w:before="0" w:after="80"/>
      </w:pPr>
    </w:p>
    <w:p>
      <w:pPr>
        <w:pStyle w:val="Endure-ChapterBodyText"/>
      </w:pPr>
      <w:r>
        <w:rPr>
          <w:b/>
        </w:rPr>
        <w:t>Herramientas de diagnóstico instaladas:</w:t>
      </w:r>
    </w:p>
    <w:p>
      <w:pPr>
        <w:pStyle w:val="Endure-ChapterBodyText"/>
        <w:spacing w:before="20" w:after="20"/>
        <w:ind w:left="360" w:hanging="216"/>
      </w:pPr>
      <w:r>
        <w:rPr>
          <w:sz w:val="18"/>
        </w:rPr>
        <w:t xml:space="preserve">• </w:t>
      </w:r>
      <w:r>
        <w:rPr>
          <w:rFonts w:ascii="Courier New" w:hAnsi="Courier New"/>
          <w:sz w:val="17"/>
        </w:rPr>
        <w:t>jtop</w:t>
      </w:r>
      <w:r>
        <w:t xml:space="preserve"> — monitor completo de Jetson (RAM, GPU, temperatura, energía)</w:t>
      </w:r>
    </w:p>
    <w:p>
      <w:pPr>
        <w:pStyle w:val="Endure-ChapterBodyText"/>
        <w:spacing w:before="20" w:after="20"/>
        <w:ind w:left="360" w:hanging="216"/>
      </w:pPr>
      <w:r>
        <w:rPr>
          <w:sz w:val="18"/>
        </w:rPr>
        <w:t xml:space="preserve">• </w:t>
      </w:r>
      <w:r>
        <w:rPr>
          <w:rFonts w:ascii="Courier New" w:hAnsi="Courier New"/>
          <w:sz w:val="17"/>
        </w:rPr>
        <w:t>tegrastats</w:t>
      </w:r>
      <w:r>
        <w:t xml:space="preserve"> — estadísticas en modo texto para scripts</w:t>
      </w:r>
    </w:p>
    <w:p>
      <w:pPr>
        <w:pStyle w:val="Endure-ChapterBodyText"/>
        <w:spacing w:before="20" w:after="20"/>
        <w:ind w:left="360" w:hanging="216"/>
      </w:pPr>
      <w:r>
        <w:rPr>
          <w:sz w:val="18"/>
        </w:rPr>
        <w:t xml:space="preserve">• </w:t>
      </w:r>
      <w:r>
        <w:rPr>
          <w:rFonts w:ascii="Courier New" w:hAnsi="Courier New"/>
          <w:sz w:val="17"/>
        </w:rPr>
        <w:t>nvcc --version</w:t>
      </w:r>
      <w:r>
        <w:t xml:space="preserve"> — verificar versión de CUDA dentro de contenedores</w:t>
      </w:r>
    </w:p>
    <w:p>
      <w:pPr>
        <w:spacing w:before="0" w:after="80"/>
      </w:pPr>
    </w:p>
    <w:sectPr w:rsidR="00987D79" w:rsidRPr="00C40C47" w:rsidSect="00044E3A">
      <w:footerReference w:type="first" r:id="rId43"/>
      <w:type w:val="nextColumn"/>
      <w:pgSz w:w="10080" w:h="14400"/>
      <w:pgMar w:top="794" w:right="851" w:bottom="794" w:left="1077" w:header="454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0FCA8" w14:textId="77777777" w:rsidR="0070747D" w:rsidRDefault="0070747D">
      <w:pPr>
        <w:spacing w:line="240" w:lineRule="auto"/>
      </w:pPr>
      <w:r>
        <w:separator/>
      </w:r>
    </w:p>
  </w:endnote>
  <w:endnote w:type="continuationSeparator" w:id="0">
    <w:p w14:paraId="56CF393C" w14:textId="77777777" w:rsidR="0070747D" w:rsidRDefault="007074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mazon Endure Book">
    <w:altName w:val="Calibri"/>
    <w:panose1 w:val="00000000000000000000"/>
    <w:charset w:val="4D"/>
    <w:family w:val="auto"/>
    <w:notTrueType/>
    <w:pitch w:val="variable"/>
    <w:sig w:usb0="A00000EF" w:usb1="5000205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mazon Endure Light">
    <w:altName w:val="Calibri"/>
    <w:panose1 w:val="00000000000000000000"/>
    <w:charset w:val="4D"/>
    <w:family w:val="auto"/>
    <w:notTrueType/>
    <w:pitch w:val="variable"/>
    <w:sig w:usb0="A00000EF" w:usb1="5000205B" w:usb2="00000000" w:usb3="00000000" w:csb0="00000093" w:csb1="00000000"/>
  </w:font>
  <w:font w:name="CenturyGothic">
    <w:altName w:val="Calibri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Amazon Endure SemiBold">
    <w:altName w:val="Calibri"/>
    <w:panose1 w:val="00000000000000000000"/>
    <w:charset w:val="4D"/>
    <w:family w:val="auto"/>
    <w:notTrueType/>
    <w:pitch w:val="variable"/>
    <w:sig w:usb0="A00000EF" w:usb1="5000205B" w:usb2="00000000" w:usb3="00000000" w:csb0="00000093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A6603" w14:textId="77777777" w:rsidR="00E743A2" w:rsidRPr="00BC5DCA" w:rsidRDefault="001A70B8" w:rsidP="001A067D">
    <w:pPr>
      <w:pStyle w:val="Footer"/>
      <w:jc w:val="center"/>
      <w:rPr>
        <w:szCs w:val="18"/>
      </w:rPr>
    </w:pPr>
    <w:r w:rsidRPr="00BC5DCA">
      <w:rPr>
        <w:rStyle w:val="PageNumber"/>
        <w:szCs w:val="18"/>
      </w:rPr>
      <w:fldChar w:fldCharType="begin"/>
    </w:r>
    <w:r w:rsidRPr="00BC5DCA">
      <w:rPr>
        <w:rStyle w:val="PageNumber"/>
        <w:szCs w:val="18"/>
      </w:rPr>
      <w:instrText xml:space="preserve"> PAGE </w:instrText>
    </w:r>
    <w:r w:rsidRPr="00BC5DCA">
      <w:rPr>
        <w:rStyle w:val="PageNumber"/>
        <w:szCs w:val="18"/>
      </w:rPr>
      <w:fldChar w:fldCharType="separate"/>
    </w:r>
    <w:r w:rsidRPr="00BC5DCA">
      <w:rPr>
        <w:rStyle w:val="PageNumber"/>
        <w:noProof/>
        <w:szCs w:val="18"/>
      </w:rPr>
      <w:t>2</w:t>
    </w:r>
    <w:r w:rsidRPr="00BC5DCA">
      <w:rPr>
        <w:rStyle w:val="PageNumber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25CFE" w14:textId="77777777" w:rsidR="00E743A2" w:rsidRPr="00113507" w:rsidRDefault="001A70B8" w:rsidP="001A067D">
    <w:pPr>
      <w:pStyle w:val="Footer"/>
      <w:jc w:val="center"/>
      <w:rPr>
        <w:szCs w:val="18"/>
      </w:rPr>
    </w:pPr>
    <w:r w:rsidRPr="00113507">
      <w:rPr>
        <w:rStyle w:val="PageNumber"/>
        <w:szCs w:val="18"/>
      </w:rPr>
      <w:fldChar w:fldCharType="begin"/>
    </w:r>
    <w:r w:rsidRPr="00113507">
      <w:rPr>
        <w:rStyle w:val="PageNumber"/>
        <w:szCs w:val="18"/>
      </w:rPr>
      <w:instrText xml:space="preserve"> PAGE </w:instrText>
    </w:r>
    <w:r w:rsidRPr="00113507">
      <w:rPr>
        <w:rStyle w:val="PageNumber"/>
        <w:szCs w:val="18"/>
      </w:rPr>
      <w:fldChar w:fldCharType="separate"/>
    </w:r>
    <w:r w:rsidRPr="00113507">
      <w:rPr>
        <w:rStyle w:val="PageNumber"/>
        <w:noProof/>
        <w:szCs w:val="18"/>
      </w:rPr>
      <w:t>3</w:t>
    </w:r>
    <w:r w:rsidRPr="00113507">
      <w:rPr>
        <w:rStyle w:val="PageNumber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9053A" w14:textId="77777777" w:rsidR="00E743A2" w:rsidRPr="00F718AB" w:rsidRDefault="00E743A2" w:rsidP="003F3D9B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AE886" w14:textId="58CA65AF" w:rsidR="00E743A2" w:rsidRPr="003F3D9B" w:rsidRDefault="00E743A2" w:rsidP="00B85158">
    <w:pPr>
      <w:pStyle w:val="Footer"/>
      <w:jc w:val="center"/>
      <w:rPr>
        <w:rStyle w:val="PageNumber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C01DA" w14:textId="77777777" w:rsidR="00E743A2" w:rsidRPr="00F718AB" w:rsidRDefault="00E743A2" w:rsidP="00DA34FD">
    <w:pPr>
      <w:pStyle w:val="Footer"/>
      <w:jc w:val="cen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5E27D" w14:textId="77777777" w:rsidR="00E743A2" w:rsidRPr="007A2990" w:rsidRDefault="001A70B8" w:rsidP="001A067D">
    <w:pPr>
      <w:pStyle w:val="Footer"/>
      <w:jc w:val="center"/>
      <w:rPr>
        <w:rStyle w:val="PageNumber"/>
      </w:rPr>
    </w:pPr>
    <w:r w:rsidRPr="007A2990">
      <w:rPr>
        <w:rStyle w:val="PageNumber"/>
      </w:rPr>
      <w:fldChar w:fldCharType="begin"/>
    </w:r>
    <w:r w:rsidRPr="007A2990">
      <w:rPr>
        <w:rStyle w:val="PageNumber"/>
      </w:rPr>
      <w:instrText xml:space="preserve"> PAGE </w:instrText>
    </w:r>
    <w:r w:rsidRPr="007A2990">
      <w:rPr>
        <w:rStyle w:val="PageNumber"/>
      </w:rPr>
      <w:fldChar w:fldCharType="separate"/>
    </w:r>
    <w:r>
      <w:rPr>
        <w:rStyle w:val="PageNumber"/>
        <w:noProof/>
      </w:rPr>
      <w:t>4</w:t>
    </w:r>
    <w:r w:rsidRPr="007A2990">
      <w:rPr>
        <w:rStyle w:val="PageNumber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B817F" w14:textId="77777777" w:rsidR="00E743A2" w:rsidRPr="007A2990" w:rsidRDefault="001A70B8" w:rsidP="001A067D">
    <w:pPr>
      <w:pStyle w:val="Footer"/>
      <w:jc w:val="center"/>
      <w:rPr>
        <w:rStyle w:val="PageNumber"/>
      </w:rPr>
    </w:pPr>
    <w:r w:rsidRPr="007A2990">
      <w:rPr>
        <w:rStyle w:val="PageNumber"/>
      </w:rPr>
      <w:fldChar w:fldCharType="begin"/>
    </w:r>
    <w:r w:rsidRPr="007A2990">
      <w:rPr>
        <w:rStyle w:val="PageNumber"/>
      </w:rPr>
      <w:instrText xml:space="preserve"> PAGE </w:instrText>
    </w:r>
    <w:r w:rsidRPr="007A2990">
      <w:rPr>
        <w:rStyle w:val="PageNumber"/>
      </w:rPr>
      <w:fldChar w:fldCharType="separate"/>
    </w:r>
    <w:r w:rsidR="002A10AB">
      <w:rPr>
        <w:rStyle w:val="PageNumber"/>
        <w:noProof/>
      </w:rPr>
      <w:t>3</w:t>
    </w:r>
    <w:r w:rsidRPr="007A2990">
      <w:rPr>
        <w:rStyle w:val="PageNumber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01AC3" w14:textId="77777777" w:rsidR="00E743A2" w:rsidRPr="003F3D9B" w:rsidRDefault="001A70B8" w:rsidP="00DA34FD">
    <w:pPr>
      <w:pStyle w:val="Footer"/>
      <w:jc w:val="center"/>
      <w:rPr>
        <w:rStyle w:val="PageNumber"/>
      </w:rPr>
    </w:pPr>
    <w:r w:rsidRPr="003F3D9B">
      <w:rPr>
        <w:rStyle w:val="PageNumber"/>
      </w:rPr>
      <w:fldChar w:fldCharType="begin"/>
    </w:r>
    <w:r w:rsidRPr="003F3D9B">
      <w:rPr>
        <w:rStyle w:val="PageNumber"/>
      </w:rPr>
      <w:instrText xml:space="preserve"> PAGE </w:instrText>
    </w:r>
    <w:r w:rsidRPr="003F3D9B">
      <w:rPr>
        <w:rStyle w:val="PageNumber"/>
      </w:rPr>
      <w:fldChar w:fldCharType="separate"/>
    </w:r>
    <w:r w:rsidR="002A10AB">
      <w:rPr>
        <w:rStyle w:val="PageNumber"/>
        <w:noProof/>
      </w:rPr>
      <w:t>1</w:t>
    </w:r>
    <w:r w:rsidRPr="003F3D9B">
      <w:rPr>
        <w:rStyle w:val="PageNumber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C2F27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6</w:t>
    </w:r>
    <w:r w:rsidRPr="00F718AB">
      <w:rPr>
        <w:rStyle w:val="PageNumber"/>
        <w:szCs w:val="18"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482EA" w14:textId="77777777" w:rsidR="00E743A2" w:rsidRPr="00F800FE" w:rsidRDefault="001A70B8" w:rsidP="00F800FE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8</w:t>
    </w:r>
    <w:r w:rsidRPr="00F800FE">
      <w:rPr>
        <w:rStyle w:val="PageNumber"/>
      </w:rP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96A65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6</w:t>
    </w:r>
    <w:r w:rsidRPr="00F800FE">
      <w:rPr>
        <w:rStyle w:val="PageNumber"/>
      </w:rP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AB7AD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8</w:t>
    </w:r>
    <w:r w:rsidRPr="00F718AB">
      <w:rPr>
        <w:rStyle w:val="PageNumber"/>
        <w:szCs w:val="18"/>
      </w:rP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9521F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11</w:t>
    </w:r>
    <w:r w:rsidRPr="00F800FE">
      <w:rPr>
        <w:rStyle w:val="PageNumber"/>
      </w:rP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D7A32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9</w:t>
    </w:r>
    <w:r w:rsidRPr="00F800FE">
      <w:rPr>
        <w:rStyle w:val="PageNumber"/>
      </w:rP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297C8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10</w:t>
    </w:r>
    <w:r w:rsidRPr="00F718AB">
      <w:rPr>
        <w:rStyle w:val="PageNumber"/>
        <w:szCs w:val="18"/>
      </w:rPr>
      <w:fldChar w:fldCharType="end"/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D46FB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14</w:t>
    </w:r>
    <w:r w:rsidRPr="00F800FE">
      <w:rPr>
        <w:rStyle w:val="PageNumber"/>
      </w:rPr>
      <w:fldChar w:fldCharType="end"/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0F773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12</w:t>
    </w:r>
    <w:r w:rsidRPr="00F800FE">
      <w:rPr>
        <w:rStyle w:val="PageNumber"/>
      </w:rPr>
      <w:fldChar w:fldCharType="end"/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8122D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12</w:t>
    </w:r>
    <w:r w:rsidRPr="00F718AB">
      <w:rPr>
        <w:rStyle w:val="PageNumber"/>
        <w:szCs w:val="18"/>
      </w:rPr>
      <w:fldChar w:fldCharType="end"/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439D2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17</w:t>
    </w:r>
    <w:r w:rsidRPr="00F800FE">
      <w:rPr>
        <w:rStyle w:val="PageNumber"/>
      </w:rPr>
      <w:fldChar w:fldCharType="end"/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BD985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15</w:t>
    </w:r>
    <w:r w:rsidRPr="00F800FE">
      <w:rPr>
        <w:rStyle w:val="PageNumber"/>
      </w:rPr>
      <w:fldChar w:fldCharType="end"/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ED636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14</w:t>
    </w:r>
    <w:r w:rsidRPr="00F718AB">
      <w:rPr>
        <w:rStyle w:val="PageNumber"/>
        <w:szCs w:val="18"/>
      </w:rPr>
      <w:fldChar w:fldCharType="end"/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DD67E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20</w:t>
    </w:r>
    <w:r w:rsidRPr="00F800FE">
      <w:rPr>
        <w:rStyle w:val="PageNumber"/>
      </w:rPr>
      <w:fldChar w:fldCharType="end"/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C9E7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18</w:t>
    </w:r>
    <w:r w:rsidRPr="00F800FE">
      <w:rPr>
        <w:rStyle w:val="PageNumber"/>
      </w:rPr>
      <w:fldChar w:fldCharType="end"/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9273A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16</w:t>
    </w:r>
    <w:r w:rsidRPr="00F718AB">
      <w:rPr>
        <w:rStyle w:val="PageNumber"/>
        <w:szCs w:val="18"/>
      </w:rPr>
      <w:fldChar w:fldCharType="end"/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B4FA1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23</w:t>
    </w:r>
    <w:r w:rsidRPr="00F800FE">
      <w:rPr>
        <w:rStyle w:val="PageNumber"/>
      </w:rPr>
      <w:fldChar w:fldCharType="end"/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DF24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21</w:t>
    </w:r>
    <w:r w:rsidRPr="00F800FE">
      <w:rPr>
        <w:rStyle w:val="PageNumber"/>
      </w:rPr>
      <w:fldChar w:fldCharType="end"/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FCF1C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18</w:t>
    </w:r>
    <w:r w:rsidRPr="00F718AB">
      <w:rPr>
        <w:rStyle w:val="PageNumber"/>
        <w:szCs w:val="18"/>
      </w:rPr>
      <w:fldChar w:fldCharType="end"/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A3D6F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26</w:t>
    </w:r>
    <w:r w:rsidRPr="00F800FE">
      <w:rPr>
        <w:rStyle w:val="PageNumber"/>
      </w:rPr>
      <w:fldChar w:fldCharType="end"/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6567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24</w:t>
    </w:r>
    <w:r w:rsidRPr="00F800FE">
      <w:rPr>
        <w:rStyle w:val="PageNumber"/>
      </w:rPr>
      <w:fldChar w:fldCharType="end"/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9981E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20</w:t>
    </w:r>
    <w:r w:rsidRPr="00F718AB">
      <w:rPr>
        <w:rStyle w:val="PageNumber"/>
        <w:szCs w:val="18"/>
      </w:rPr>
      <w:fldChar w:fldCharType="end"/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BDEF5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29</w:t>
    </w:r>
    <w:r w:rsidRPr="00F800FE">
      <w:rPr>
        <w:rStyle w:val="PageNumber"/>
      </w:rPr>
      <w:fldChar w:fldCharType="end"/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AF24C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27</w:t>
    </w:r>
    <w:r w:rsidRPr="00F800FE">
      <w:rPr>
        <w:rStyle w:val="PageNumber"/>
      </w:rPr>
      <w:fldChar w:fldCharType="end"/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EF2F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30</w:t>
    </w:r>
    <w:r w:rsidRPr="00F800FE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93039" w14:textId="77777777" w:rsidR="0070747D" w:rsidRDefault="0070747D">
      <w:pPr>
        <w:spacing w:line="240" w:lineRule="auto"/>
      </w:pPr>
      <w:r>
        <w:separator/>
      </w:r>
    </w:p>
  </w:footnote>
  <w:footnote w:type="continuationSeparator" w:id="0">
    <w:p w14:paraId="2C055427" w14:textId="77777777" w:rsidR="0070747D" w:rsidRDefault="0070747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68ABC" w14:textId="77777777" w:rsidR="00E743A2" w:rsidRPr="00F718AB" w:rsidRDefault="001A70B8" w:rsidP="006D1A69">
    <w:pPr>
      <w:pStyle w:val="Header"/>
    </w:pPr>
    <w:r w:rsidRPr="00F718AB">
      <w:t>AUTHOR NAME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B922E" w14:textId="7F9E5D89" w:rsidR="00E743A2" w:rsidRPr="00E369F3" w:rsidRDefault="00771FE4" w:rsidP="00E369F3">
    <w:pPr>
      <w:pStyle w:val="Header"/>
    </w:pPr>
    <w:r>
      <w:t>TÍTULO DEL LIBRO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mirrorMargin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D79"/>
    <w:rsid w:val="00002FA4"/>
    <w:rsid w:val="00017F5C"/>
    <w:rsid w:val="000250EA"/>
    <w:rsid w:val="0003712F"/>
    <w:rsid w:val="00044E3A"/>
    <w:rsid w:val="00047574"/>
    <w:rsid w:val="00055951"/>
    <w:rsid w:val="00070960"/>
    <w:rsid w:val="000968E8"/>
    <w:rsid w:val="000A31B1"/>
    <w:rsid w:val="000B2F55"/>
    <w:rsid w:val="000C6043"/>
    <w:rsid w:val="000D0D33"/>
    <w:rsid w:val="000F671C"/>
    <w:rsid w:val="001066AE"/>
    <w:rsid w:val="00180540"/>
    <w:rsid w:val="001948EB"/>
    <w:rsid w:val="001A70B8"/>
    <w:rsid w:val="001D1B10"/>
    <w:rsid w:val="001E72EB"/>
    <w:rsid w:val="001E76DF"/>
    <w:rsid w:val="001F0679"/>
    <w:rsid w:val="002554E8"/>
    <w:rsid w:val="0027547E"/>
    <w:rsid w:val="002A10AB"/>
    <w:rsid w:val="002B04E0"/>
    <w:rsid w:val="002D22E7"/>
    <w:rsid w:val="002F3AE7"/>
    <w:rsid w:val="00312BBC"/>
    <w:rsid w:val="00322459"/>
    <w:rsid w:val="00336795"/>
    <w:rsid w:val="00381FDC"/>
    <w:rsid w:val="003847B6"/>
    <w:rsid w:val="003935F4"/>
    <w:rsid w:val="003B5125"/>
    <w:rsid w:val="004034D7"/>
    <w:rsid w:val="00413558"/>
    <w:rsid w:val="00435ABF"/>
    <w:rsid w:val="004B3CC0"/>
    <w:rsid w:val="004C691B"/>
    <w:rsid w:val="004E2552"/>
    <w:rsid w:val="004F4408"/>
    <w:rsid w:val="00524E71"/>
    <w:rsid w:val="00530BA8"/>
    <w:rsid w:val="0053453B"/>
    <w:rsid w:val="00541F5E"/>
    <w:rsid w:val="00572A04"/>
    <w:rsid w:val="00582D1F"/>
    <w:rsid w:val="005840F7"/>
    <w:rsid w:val="005F2C9E"/>
    <w:rsid w:val="0064662B"/>
    <w:rsid w:val="00684DEA"/>
    <w:rsid w:val="00696F78"/>
    <w:rsid w:val="006A5C64"/>
    <w:rsid w:val="006B27E1"/>
    <w:rsid w:val="006B3DF5"/>
    <w:rsid w:val="006C1636"/>
    <w:rsid w:val="006D1A69"/>
    <w:rsid w:val="006E16C2"/>
    <w:rsid w:val="00701989"/>
    <w:rsid w:val="0070747D"/>
    <w:rsid w:val="007117A3"/>
    <w:rsid w:val="00715C18"/>
    <w:rsid w:val="0072230A"/>
    <w:rsid w:val="007312A0"/>
    <w:rsid w:val="00771FE4"/>
    <w:rsid w:val="007915F8"/>
    <w:rsid w:val="00797059"/>
    <w:rsid w:val="007B5D47"/>
    <w:rsid w:val="007E368F"/>
    <w:rsid w:val="00800C4F"/>
    <w:rsid w:val="00827ADD"/>
    <w:rsid w:val="00837C68"/>
    <w:rsid w:val="00861692"/>
    <w:rsid w:val="00870F9C"/>
    <w:rsid w:val="008916DA"/>
    <w:rsid w:val="008B59D8"/>
    <w:rsid w:val="008B61FC"/>
    <w:rsid w:val="008D1772"/>
    <w:rsid w:val="008D41F2"/>
    <w:rsid w:val="00910AB5"/>
    <w:rsid w:val="00987D79"/>
    <w:rsid w:val="009A777F"/>
    <w:rsid w:val="009B0A91"/>
    <w:rsid w:val="009B202D"/>
    <w:rsid w:val="009D3779"/>
    <w:rsid w:val="009F3885"/>
    <w:rsid w:val="00A06461"/>
    <w:rsid w:val="00A2331A"/>
    <w:rsid w:val="00A41E82"/>
    <w:rsid w:val="00A84CC7"/>
    <w:rsid w:val="00B8529D"/>
    <w:rsid w:val="00BA2AE5"/>
    <w:rsid w:val="00C341EF"/>
    <w:rsid w:val="00C42ED4"/>
    <w:rsid w:val="00C62FAE"/>
    <w:rsid w:val="00C70330"/>
    <w:rsid w:val="00C77C37"/>
    <w:rsid w:val="00C820F6"/>
    <w:rsid w:val="00C922D7"/>
    <w:rsid w:val="00CE4F8E"/>
    <w:rsid w:val="00CE5F1B"/>
    <w:rsid w:val="00D114AC"/>
    <w:rsid w:val="00D13964"/>
    <w:rsid w:val="00D1434F"/>
    <w:rsid w:val="00D65E51"/>
    <w:rsid w:val="00D85057"/>
    <w:rsid w:val="00DC69E3"/>
    <w:rsid w:val="00DD4127"/>
    <w:rsid w:val="00DD58A8"/>
    <w:rsid w:val="00DD7115"/>
    <w:rsid w:val="00DE0B1B"/>
    <w:rsid w:val="00E04D6A"/>
    <w:rsid w:val="00E11610"/>
    <w:rsid w:val="00E23F3D"/>
    <w:rsid w:val="00E369F3"/>
    <w:rsid w:val="00E40042"/>
    <w:rsid w:val="00E743A2"/>
    <w:rsid w:val="00E77A19"/>
    <w:rsid w:val="00EA2E6E"/>
    <w:rsid w:val="00ED67E8"/>
    <w:rsid w:val="00EF67F6"/>
    <w:rsid w:val="00F02739"/>
    <w:rsid w:val="00F2535C"/>
    <w:rsid w:val="00F628F9"/>
    <w:rsid w:val="00F80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A1AAE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989"/>
    <w:pPr>
      <w:widowControl w:val="0"/>
      <w:spacing w:after="0" w:line="220" w:lineRule="exact"/>
    </w:pPr>
    <w:rPr>
      <w:rFonts w:ascii="Amazon Endure Book" w:eastAsia="Calibri" w:hAnsi="Amazon Endure Book" w:cs="Times New Roman"/>
      <w:sz w:val="18"/>
    </w:rPr>
  </w:style>
  <w:style w:type="paragraph" w:styleId="Heading1">
    <w:name w:val="heading 1"/>
    <w:basedOn w:val="Normal"/>
    <w:next w:val="Normal"/>
    <w:link w:val="Heading1Char"/>
    <w:uiPriority w:val="9"/>
    <w:rsid w:val="009B0A9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7F7F7F" w:themeColor="text1" w:themeTint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9B0A9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7F7F7F" w:themeColor="text1" w:themeTint="8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96F78"/>
    <w:pPr>
      <w:tabs>
        <w:tab w:val="center" w:pos="4680"/>
        <w:tab w:val="right" w:pos="9360"/>
      </w:tabs>
      <w:jc w:val="center"/>
    </w:pPr>
    <w:rPr>
      <w:spacing w:val="6"/>
    </w:rPr>
  </w:style>
  <w:style w:type="character" w:customStyle="1" w:styleId="HeaderChar">
    <w:name w:val="Header Char"/>
    <w:basedOn w:val="DefaultParagraphFont"/>
    <w:link w:val="Header"/>
    <w:uiPriority w:val="99"/>
    <w:rsid w:val="00696F78"/>
    <w:rPr>
      <w:rFonts w:ascii="Amazon Endure Book" w:eastAsia="Calibri" w:hAnsi="Amazon Endure Book" w:cs="Times New Roman"/>
      <w:spacing w:val="6"/>
      <w:sz w:val="18"/>
    </w:rPr>
  </w:style>
  <w:style w:type="paragraph" w:styleId="Footer">
    <w:name w:val="footer"/>
    <w:basedOn w:val="Normal"/>
    <w:link w:val="FooterChar"/>
    <w:unhideWhenUsed/>
    <w:rsid w:val="002B04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2B04E0"/>
    <w:rPr>
      <w:rFonts w:ascii="Amazon Endure Book" w:eastAsia="Calibri" w:hAnsi="Amazon Endure Book" w:cs="Times New Roman"/>
      <w:sz w:val="18"/>
    </w:rPr>
  </w:style>
  <w:style w:type="character" w:styleId="PageNumber">
    <w:name w:val="page number"/>
    <w:rsid w:val="006D1A69"/>
    <w:rPr>
      <w:rFonts w:ascii="Amazon Endure Book" w:hAnsi="Amazon Endure Book"/>
      <w:b w:val="0"/>
      <w:i w:val="0"/>
      <w:sz w:val="18"/>
      <w14:numForm w14:val="lining"/>
    </w:rPr>
  </w:style>
  <w:style w:type="paragraph" w:customStyle="1" w:styleId="Endure-ChapterTitle">
    <w:name w:val="Endure - Chapter Title"/>
    <w:basedOn w:val="Normal"/>
    <w:qFormat/>
    <w:rsid w:val="00E04D6A"/>
    <w:pPr>
      <w:spacing w:line="317" w:lineRule="exact"/>
      <w:jc w:val="center"/>
    </w:pPr>
    <w:rPr>
      <w:iCs/>
      <w:caps/>
      <w:spacing w:val="6"/>
      <w:sz w:val="26"/>
      <w:szCs w:val="28"/>
      <w14:numForm w14:val="lining"/>
    </w:rPr>
  </w:style>
  <w:style w:type="paragraph" w:customStyle="1" w:styleId="Endure-FrontMatterBodyText">
    <w:name w:val="Endure - Front Matter Body Text"/>
    <w:basedOn w:val="Normal"/>
    <w:qFormat/>
    <w:rsid w:val="00C341EF"/>
    <w:pPr>
      <w:spacing w:line="250" w:lineRule="exact"/>
      <w:jc w:val="center"/>
    </w:pPr>
    <w:rPr>
      <w:iCs/>
    </w:rPr>
  </w:style>
  <w:style w:type="paragraph" w:customStyle="1" w:styleId="Endure-ChapterBodyText">
    <w:name w:val="Endure - Chapter Body Text"/>
    <w:basedOn w:val="Normal"/>
    <w:qFormat/>
    <w:rsid w:val="0072230A"/>
    <w:pPr>
      <w:ind w:firstLine="180"/>
      <w:jc w:val="both"/>
    </w:pPr>
    <w:rPr>
      <w:iCs/>
    </w:rPr>
  </w:style>
  <w:style w:type="paragraph" w:customStyle="1" w:styleId="Endure-FirstParagraphBodyText">
    <w:name w:val="Endure - First Paragraph Body Text"/>
    <w:basedOn w:val="Endure-ChapterBodyText"/>
    <w:next w:val="Endure-ChapterBodyText"/>
    <w:qFormat/>
    <w:rsid w:val="0072230A"/>
    <w:pPr>
      <w:ind w:firstLine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A2E6E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2E6E"/>
    <w:rPr>
      <w:rFonts w:ascii="Segoe UI" w:eastAsia="Calibri" w:hAnsi="Segoe UI" w:cs="Segoe UI"/>
      <w:sz w:val="18"/>
      <w:szCs w:val="18"/>
    </w:rPr>
  </w:style>
  <w:style w:type="paragraph" w:customStyle="1" w:styleId="Endure-BookTitle">
    <w:name w:val="Endure - Book Title"/>
    <w:basedOn w:val="Normal"/>
    <w:qFormat/>
    <w:rsid w:val="00C341EF"/>
    <w:pPr>
      <w:spacing w:line="240" w:lineRule="auto"/>
      <w:jc w:val="center"/>
    </w:pPr>
    <w:rPr>
      <w:rFonts w:ascii="Amazon Endure Light" w:hAnsi="Amazon Endure Light"/>
      <w:sz w:val="72"/>
      <w:szCs w:val="72"/>
    </w:rPr>
  </w:style>
  <w:style w:type="paragraph" w:customStyle="1" w:styleId="Endure-AuthorName">
    <w:name w:val="Endure - Author Name"/>
    <w:basedOn w:val="Normal"/>
    <w:qFormat/>
    <w:rsid w:val="00C341EF"/>
    <w:pPr>
      <w:spacing w:after="100" w:afterAutospacing="1" w:line="240" w:lineRule="auto"/>
      <w:jc w:val="center"/>
    </w:pPr>
    <w:rPr>
      <w:rFonts w:ascii="Amazon Endure Light" w:hAnsi="Amazon Endure Light"/>
      <w:spacing w:val="10"/>
      <w:sz w:val="27"/>
      <w:szCs w:val="36"/>
    </w:rPr>
  </w:style>
  <w:style w:type="paragraph" w:customStyle="1" w:styleId="Endure-CopyrightPage">
    <w:name w:val="Endure - Copyright Page"/>
    <w:basedOn w:val="Normal"/>
    <w:qFormat/>
    <w:rsid w:val="009B202D"/>
    <w:pPr>
      <w:spacing w:line="240" w:lineRule="auto"/>
    </w:pPr>
    <w:rPr>
      <w:rFonts w:cs="CenturyGothic"/>
      <w:spacing w:val="4"/>
      <w:sz w:val="17"/>
      <w:szCs w:val="20"/>
      <w14:numForm w14:val="lining"/>
    </w:rPr>
  </w:style>
  <w:style w:type="character" w:styleId="Emphasis">
    <w:name w:val="Emphasis"/>
    <w:basedOn w:val="DefaultParagraphFont"/>
    <w:uiPriority w:val="20"/>
    <w:qFormat/>
    <w:rsid w:val="00B8529D"/>
    <w:rPr>
      <w:i/>
      <w:iCs/>
    </w:rPr>
  </w:style>
  <w:style w:type="character" w:styleId="BookTitle">
    <w:name w:val="Book Title"/>
    <w:aliases w:val="Strong Emphasized"/>
    <w:basedOn w:val="DefaultParagraphFont"/>
    <w:uiPriority w:val="33"/>
    <w:qFormat/>
    <w:rsid w:val="00B8529D"/>
    <w:rPr>
      <w:rFonts w:ascii="Amazon Endure SemiBold" w:hAnsi="Amazon Endure SemiBold"/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696F78"/>
    <w:pPr>
      <w:ind w:left="360"/>
      <w:contextualSpacing/>
    </w:pPr>
  </w:style>
  <w:style w:type="character" w:styleId="SubtleReference">
    <w:name w:val="Subtle Reference"/>
    <w:basedOn w:val="DefaultParagraphFont"/>
    <w:uiPriority w:val="31"/>
    <w:qFormat/>
    <w:rsid w:val="00696F78"/>
    <w:rPr>
      <w:smallCap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636"/>
    <w:pPr>
      <w:pBdr>
        <w:top w:val="single" w:sz="4" w:space="10" w:color="7F7F7F" w:themeColor="text1" w:themeTint="80"/>
        <w:bottom w:val="single" w:sz="4" w:space="10" w:color="7F7F7F" w:themeColor="text1" w:themeTint="80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636"/>
    <w:rPr>
      <w:rFonts w:ascii="Amazon Endure Book" w:eastAsia="Calibri" w:hAnsi="Amazon Endure Book" w:cs="Times New Roman"/>
      <w:i/>
      <w:iCs/>
      <w:color w:val="7F7F7F" w:themeColor="text1" w:themeTint="80"/>
      <w:sz w:val="18"/>
    </w:rPr>
  </w:style>
  <w:style w:type="character" w:styleId="Strong">
    <w:name w:val="Strong"/>
    <w:basedOn w:val="DefaultParagraphFont"/>
    <w:uiPriority w:val="22"/>
    <w:qFormat/>
    <w:rsid w:val="00696F78"/>
    <w:rPr>
      <w:rFonts w:ascii="Amazon Endure SemiBold" w:hAnsi="Amazon Endure SemiBold"/>
      <w:b w:val="0"/>
      <w:bCs/>
      <w:i w:val="0"/>
    </w:rPr>
  </w:style>
  <w:style w:type="paragraph" w:styleId="Subtitle">
    <w:name w:val="Subtitle"/>
    <w:basedOn w:val="Normal"/>
    <w:next w:val="Normal"/>
    <w:link w:val="SubtitleChar"/>
    <w:uiPriority w:val="11"/>
    <w:rsid w:val="002D22E7"/>
    <w:pPr>
      <w:numPr>
        <w:ilvl w:val="1"/>
      </w:numPr>
      <w:spacing w:line="240" w:lineRule="auto"/>
      <w:jc w:val="center"/>
    </w:pPr>
    <w:rPr>
      <w:rFonts w:ascii="Amazon Endure Light" w:eastAsiaTheme="minorEastAsia" w:hAnsi="Amazon Endure Light" w:cstheme="minorBidi"/>
      <w:color w:val="5A5A5A" w:themeColor="text1" w:themeTint="A5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11"/>
    <w:rsid w:val="002D22E7"/>
    <w:rPr>
      <w:rFonts w:ascii="Amazon Endure Light" w:eastAsiaTheme="minorEastAsia" w:hAnsi="Amazon Endure Light"/>
      <w:color w:val="5A5A5A" w:themeColor="text1" w:themeTint="A5"/>
      <w:spacing w:val="15"/>
      <w:sz w:val="36"/>
    </w:rPr>
  </w:style>
  <w:style w:type="paragraph" w:styleId="Title">
    <w:name w:val="Title"/>
    <w:basedOn w:val="Endure-BookTitle"/>
    <w:next w:val="Normal"/>
    <w:link w:val="TitleChar"/>
    <w:uiPriority w:val="10"/>
    <w:rsid w:val="008B61FC"/>
    <w:pPr>
      <w:contextualSpacing/>
    </w:pPr>
    <w:rPr>
      <w:rFonts w:eastAsiaTheme="majorEastAsia" w:cstheme="majorBidi"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1FC"/>
    <w:rPr>
      <w:rFonts w:ascii="Amazon Endure Light" w:eastAsiaTheme="majorEastAsia" w:hAnsi="Amazon Endure Light" w:cstheme="majorBidi"/>
      <w:spacing w:val="-10"/>
      <w:kern w:val="28"/>
      <w:sz w:val="72"/>
      <w:szCs w:val="56"/>
    </w:rPr>
  </w:style>
  <w:style w:type="paragraph" w:customStyle="1" w:styleId="Endure-BookSubtitle">
    <w:name w:val="Endure - Book Subtitle"/>
    <w:basedOn w:val="Endure-BookTitle"/>
    <w:qFormat/>
    <w:rsid w:val="002D22E7"/>
    <w:rPr>
      <w:color w:val="595959" w:themeColor="text1" w:themeTint="A6"/>
      <w:spacing w:val="15"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9B0A91"/>
    <w:rPr>
      <w:rFonts w:asciiTheme="majorHAnsi" w:eastAsiaTheme="majorEastAsia" w:hAnsiTheme="majorHAnsi" w:cstheme="majorBidi"/>
      <w:color w:val="7F7F7F" w:themeColor="text1" w:themeTint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A91"/>
    <w:rPr>
      <w:rFonts w:asciiTheme="majorHAnsi" w:eastAsiaTheme="majorEastAsia" w:hAnsiTheme="majorHAnsi" w:cstheme="majorBidi"/>
      <w:color w:val="7F7F7F" w:themeColor="text1" w:themeTint="80"/>
      <w:sz w:val="26"/>
      <w:szCs w:val="26"/>
    </w:rPr>
  </w:style>
  <w:style w:type="paragraph" w:customStyle="1" w:styleId="Endure-Subhead">
    <w:name w:val="Endure - Subhead"/>
    <w:basedOn w:val="Endure-FirstParagraphBodyText"/>
    <w:next w:val="Endure-FirstParagraphBodyText"/>
    <w:qFormat/>
    <w:rsid w:val="00E04D6A"/>
    <w:pPr>
      <w:spacing w:before="180" w:after="40"/>
    </w:pPr>
    <w:rPr>
      <w:rFonts w:ascii="Amazon Endure SemiBold" w:hAnsi="Amazon Endure SemiBold"/>
      <w:b/>
      <w:sz w:val="19"/>
    </w:rPr>
  </w:style>
  <w:style w:type="character" w:styleId="CommentReference">
    <w:name w:val="annotation reference"/>
    <w:basedOn w:val="DefaultParagraphFont"/>
    <w:uiPriority w:val="99"/>
    <w:semiHidden/>
    <w:unhideWhenUsed/>
    <w:rsid w:val="00DE0B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0B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0B1B"/>
    <w:rPr>
      <w:rFonts w:ascii="Amazon Endure Book" w:eastAsia="Calibri" w:hAnsi="Amazon Endure Book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0B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0B1B"/>
    <w:rPr>
      <w:rFonts w:ascii="Amazon Endure Book" w:eastAsia="Calibri" w:hAnsi="Amazon Endure Book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footer" Target="footer8.xml"/><Relationship Id="rId26" Type="http://schemas.openxmlformats.org/officeDocument/2006/relationships/footer" Target="footer16.xml"/><Relationship Id="rId39" Type="http://schemas.openxmlformats.org/officeDocument/2006/relationships/footer" Target="footer29.xml"/><Relationship Id="rId21" Type="http://schemas.openxmlformats.org/officeDocument/2006/relationships/footer" Target="footer11.xml"/><Relationship Id="rId34" Type="http://schemas.openxmlformats.org/officeDocument/2006/relationships/footer" Target="footer24.xml"/><Relationship Id="rId42" Type="http://schemas.openxmlformats.org/officeDocument/2006/relationships/footer" Target="footer32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footer" Target="footer6.xml"/><Relationship Id="rId29" Type="http://schemas.openxmlformats.org/officeDocument/2006/relationships/footer" Target="footer19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footer" Target="footer14.xml"/><Relationship Id="rId32" Type="http://schemas.openxmlformats.org/officeDocument/2006/relationships/footer" Target="footer22.xml"/><Relationship Id="rId37" Type="http://schemas.openxmlformats.org/officeDocument/2006/relationships/footer" Target="footer27.xml"/><Relationship Id="rId40" Type="http://schemas.openxmlformats.org/officeDocument/2006/relationships/footer" Target="footer30.xml"/><Relationship Id="rId45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footer" Target="footer5.xml"/><Relationship Id="rId23" Type="http://schemas.openxmlformats.org/officeDocument/2006/relationships/footer" Target="footer13.xml"/><Relationship Id="rId28" Type="http://schemas.openxmlformats.org/officeDocument/2006/relationships/footer" Target="footer18.xml"/><Relationship Id="rId36" Type="http://schemas.openxmlformats.org/officeDocument/2006/relationships/footer" Target="footer26.xml"/><Relationship Id="rId10" Type="http://schemas.openxmlformats.org/officeDocument/2006/relationships/header" Target="header2.xml"/><Relationship Id="rId19" Type="http://schemas.openxmlformats.org/officeDocument/2006/relationships/footer" Target="footer9.xml"/><Relationship Id="rId31" Type="http://schemas.openxmlformats.org/officeDocument/2006/relationships/footer" Target="footer21.xml"/><Relationship Id="rId44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4.xml"/><Relationship Id="rId22" Type="http://schemas.openxmlformats.org/officeDocument/2006/relationships/footer" Target="footer12.xml"/><Relationship Id="rId27" Type="http://schemas.openxmlformats.org/officeDocument/2006/relationships/footer" Target="footer17.xml"/><Relationship Id="rId30" Type="http://schemas.openxmlformats.org/officeDocument/2006/relationships/footer" Target="footer20.xml"/><Relationship Id="rId35" Type="http://schemas.openxmlformats.org/officeDocument/2006/relationships/footer" Target="footer25.xml"/><Relationship Id="rId43" Type="http://schemas.openxmlformats.org/officeDocument/2006/relationships/footer" Target="footer33.xml"/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12" Type="http://schemas.openxmlformats.org/officeDocument/2006/relationships/footer" Target="footer2.xml"/><Relationship Id="rId17" Type="http://schemas.openxmlformats.org/officeDocument/2006/relationships/footer" Target="footer7.xml"/><Relationship Id="rId25" Type="http://schemas.openxmlformats.org/officeDocument/2006/relationships/footer" Target="footer15.xml"/><Relationship Id="rId33" Type="http://schemas.openxmlformats.org/officeDocument/2006/relationships/footer" Target="footer23.xml"/><Relationship Id="rId38" Type="http://schemas.openxmlformats.org/officeDocument/2006/relationships/footer" Target="footer28.xml"/><Relationship Id="rId20" Type="http://schemas.openxmlformats.org/officeDocument/2006/relationships/footer" Target="footer10.xml"/><Relationship Id="rId41" Type="http://schemas.openxmlformats.org/officeDocument/2006/relationships/footer" Target="footer3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gion xmlns="222ba7e1-2177-4658-91cc-f3af8d279a5f" xsi:nil="true"/>
    <IconOverlay xmlns="http://schemas.microsoft.com/sharepoint/v4" xsi:nil="true"/>
    <DocType xmlns="222ba7e1-2177-4658-91cc-f3af8d279a5f" xsi:nil="true"/>
    <URL xmlns="http://schemas.microsoft.com/sharepoint/v3">
      <Url xsi:nil="true"/>
      <Description xsi:nil="true"/>
    </URL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325B077B822C74887464198958452FC" ma:contentTypeVersion="2" ma:contentTypeDescription="Create a new document." ma:contentTypeScope="" ma:versionID="4fcf62ecddb3d00c1493e3211cd2fcec">
  <xsd:schema xmlns:xsd="http://www.w3.org/2001/XMLSchema" xmlns:xs="http://www.w3.org/2001/XMLSchema" xmlns:p="http://schemas.microsoft.com/office/2006/metadata/properties" xmlns:ns1="http://schemas.microsoft.com/sharepoint/v3" xmlns:ns2="222ba7e1-2177-4658-91cc-f3af8d279a5f" xmlns:ns3="http://schemas.microsoft.com/sharepoint/v4" targetNamespace="http://schemas.microsoft.com/office/2006/metadata/properties" ma:root="true" ma:fieldsID="032bfd3212fa4533263733be447fba65" ns1:_="" ns2:_="" ns3:_="">
    <xsd:import namespace="http://schemas.microsoft.com/sharepoint/v3"/>
    <xsd:import namespace="222ba7e1-2177-4658-91cc-f3af8d279a5f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Region" minOccurs="0"/>
                <xsd:element ref="ns2:DocType" minOccurs="0"/>
                <xsd:element ref="ns1:URL" minOccurs="0"/>
                <xsd:element ref="ns3:IconOverla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URL" ma:index="10" nillable="true" ma:displayName="URL" ma:internalName="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2ba7e1-2177-4658-91cc-f3af8d279a5f" elementFormDefault="qualified">
    <xsd:import namespace="http://schemas.microsoft.com/office/2006/documentManagement/types"/>
    <xsd:import namespace="http://schemas.microsoft.com/office/infopath/2007/PartnerControls"/>
    <xsd:element name="Region" ma:index="8" nillable="true" ma:displayName="Region" ma:description="To which Region does this document refer?" ma:format="Dropdown" ma:hidden="true" ma:internalName="Region">
      <xsd:simpleType>
        <xsd:restriction base="dms:Choice">
          <xsd:enumeration value="CN"/>
          <xsd:enumeration value="EU"/>
          <xsd:enumeration value="IN"/>
          <xsd:enumeration value="JP"/>
          <xsd:enumeration value="MX"/>
          <xsd:enumeration value="NA"/>
          <xsd:enumeration value="UK"/>
          <xsd:enumeration value="WW"/>
        </xsd:restriction>
      </xsd:simpleType>
    </xsd:element>
    <xsd:element name="DocType" ma:index="9" nillable="true" ma:displayName="Document Type" ma:description="To which category does this document belong?" ma:format="Dropdown" ma:hidden="true" ma:internalName="DocType" ma:readOnly="false">
      <xsd:simpleType>
        <xsd:restriction base="dms:Choice">
          <xsd:enumeration value="BRD"/>
          <xsd:enumeration value="Design"/>
          <xsd:enumeration value="Operations"/>
          <xsd:enumeration value="Planning"/>
          <xsd:enumeration value="Scoping"/>
          <xsd:enumeration value="Support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1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7E5DA3-5134-4920-A5D7-E89B74167E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157185-9ED1-411D-AF72-876B4B0A768B}">
  <ds:schemaRefs>
    <ds:schemaRef ds:uri="http://schemas.microsoft.com/office/2006/metadata/properties"/>
    <ds:schemaRef ds:uri="http://schemas.microsoft.com/office/infopath/2007/PartnerControls"/>
    <ds:schemaRef ds:uri="222ba7e1-2177-4658-91cc-f3af8d279a5f"/>
    <ds:schemaRef ds:uri="http://schemas.microsoft.com/sharepoint/v4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468B7D7E-D6B7-40E5-886F-775781DB11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22ba7e1-2177-4658-91cc-f3af8d279a5f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14099</Words>
  <Characters>80365</Characters>
  <Application>Microsoft Office Word</Application>
  <DocSecurity>0</DocSecurity>
  <Lines>669</Lines>
  <Paragraphs>188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2025-04-08T15:29:00Z</dcterms:created>
  <dcterms:modified xsi:type="dcterms:W3CDTF">2025-04-11T14:42:00Z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0x0101007325B077B822C74887464198958452FC</vt:lpwstr>
  </property>
</Properties>
</file>