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11A — </w:t>
      </w:r>
      <w:r>
        <w:rPr>
          <w:b w:val="0"/>
        </w:rPr>
        <w:t>OpenClaw: Bot de Telegram con IA Local en el Jetson AGX Orin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OpenClaw convierte el Jetson AGX Orin en un agente de IA completamente funcional accesible desde </w:t>
      </w:r>
      <w:r>
        <w:rPr>
          <w:b/>
          <w:sz w:val="20"/>
        </w:rPr>
        <w:t>Telegram</w:t>
      </w:r>
      <w:r>
        <w:rPr>
          <w:sz w:val="20"/>
        </w:rPr>
        <w:t xml:space="preserve"> — el canal principal de este capítulo. En lugar de un simple chatbot, OpenClaw es un </w:t>
      </w:r>
      <w:r>
        <w:rPr>
          <w:b/>
          <w:sz w:val="20"/>
        </w:rPr>
        <w:t>gateway de agentes</w:t>
      </w:r>
      <w:r>
        <w:rPr>
          <w:sz w:val="20"/>
        </w:rPr>
        <w:t xml:space="preserve"> que conecta los modelos LLM locales con el mundo real: búsqueda web, herramientas de sistema, memoria de sesión, ejecución de código y cambio dinámico de backends de inferencia.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El proyecto de este capítulo:</w:t>
      </w:r>
      <w:r>
        <w:rPr>
          <w:sz w:val="20"/>
        </w:rPr>
        <w:t xml:space="preserve"> Construir un bot de Telegram privado, alojado en el Jetson, que responde preguntas, busca en la web, analiza archivos y cambia automáticamente de modelo según la tarea — todo sin enviar datos a servicios externos. Este mismo bot puede monetizarse dando acceso a terceros via allowlist.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Este capítulo cubre únicamente OpenClaw. Para NemoClaw (capa de seguridad), consulte el Capítulo 11B. Para Open WebUI con SSL, el Capítulo 14.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Prerrequisito: Al menos un motor de inferencia activo del Capítulo anterior antes de iniciar OpenClaw. Sin modelo respondiendo en el puerto configurado, el gateway arranca pero no puede generar respuestas.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Modo energético recomendado:</w:t>
      </w:r>
      <w:r>
        <w:rPr>
          <w:sz w:val="20"/>
        </w:rPr>
        <w:t xml:space="preserve"> 30W (</w:t>
      </w:r>
      <w:r>
        <w:rPr>
          <w:rFonts w:ascii="Courier New" w:hAnsi="Courier New"/>
          <w:sz w:val="16"/>
        </w:rPr>
        <w:t>pwr-30w</w:t>
      </w:r>
      <w:r>
        <w:rPr>
          <w:sz w:val="20"/>
        </w:rPr>
        <w:t>) para el gateway en reposo. Cambie a MAXN (</w:t>
      </w:r>
      <w:r>
        <w:rPr>
          <w:rFonts w:ascii="Courier New" w:hAnsi="Courier New"/>
          <w:sz w:val="16"/>
        </w:rPr>
        <w:t>pwr-maxn</w:t>
      </w:r>
      <w:r>
        <w:rPr>
          <w:sz w:val="20"/>
        </w:rPr>
        <w:t xml:space="preserve"> + </w:t>
      </w:r>
      <w:r>
        <w:rPr>
          <w:rFonts w:ascii="Courier New" w:hAnsi="Courier New"/>
          <w:sz w:val="16"/>
        </w:rPr>
        <w:t>sudo jetson_clocks</w:t>
      </w:r>
      <w:r>
        <w:rPr>
          <w:sz w:val="20"/>
        </w:rPr>
        <w:t>) cuando active el motor de inferencia para tareas intensivas.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13A.1 Arquitectura de OpenClaw en JetPack 7.2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2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11a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2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 w:line="240" w:lineRule="auto"/>
        <w:jc w:val="center"/>
      </w:pPr>
      <w:r>
        <w:rPr>
          <w:i/>
          <w:sz w:val="16"/>
        </w:rPr>
        <w:t>Arquitectura de OpenClaw en JetPack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Arquitectura OpenClaw — Jetson AGX Orin 64GB (JP 7.2)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Canales de entrada               Jetson AGX Orin 64GB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─────────────────                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Telegram Bot  [PRIMARY] ────→  OpenClaw Gateway  :18789 (loopback)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WhatsApp App  [OPCIONAL] ───→      |  (SSH tunnel desde Windows)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Navegador Web (WebUI)   ────→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Terminal TUI            ────→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       v  (router de solicitudes + tools)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+──────────────────────────────────────+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Herramientas disponibles:  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- Busqueda web (Brave Search API)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- Sistema de archivos      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- Ejecucion de codigo Python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- Memoria de sesion        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+──────────────────────────────────────+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       v  (backend activo, uno a la vez)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+──────────────────────────────────────+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vLLM :8000  llama.cpp :8080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|  Ollama :11434              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+──────────────────────────────────────+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       |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Modelo activo (gemma4-E4B, qwen35...)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                  ~1-3 segundos @ 30W, datos 100% locales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 xml:space="preserve">OpenClaw actúa como un router inteligente: recibe la solicitud del canal de entrada (Telegram en este capítulo), la enruta al backend de inferencia correcto, ejecuta las herramientas que el modelo solicita (búsqueda web, código) y entrega la respuesta. </w:t>
      </w:r>
      <w:r>
        <w:rPr>
          <w:b/>
          <w:sz w:val="20"/>
        </w:rPr>
        <w:t>Un solo modelo puede estar activo a la vez</w:t>
      </w:r>
      <w:r>
        <w:rPr>
          <w:sz w:val="20"/>
        </w:rPr>
        <w:t xml:space="preserve"> (memoria unificada 64 GB).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13A.2 Prerrequisitos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13A.2.1 Node.js v26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OpenClaw requiere Node.js v26 o superior. JetPack 7.2 puede incluir una versión más antigua, así que verifique primero: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Node.js 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node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npm --version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(versión mínima requerida):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v26.4.0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11.17.0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Node.js no está disponible o la versión reportada es anterior a v26: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-fsSL https://deb.nodesource.com/setup_22.x | sudo -E bash -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nodejs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instalación actualizada (tarda ~2 minutos)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node --version   # v26.4.0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npm --version    # 11.17.0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>No use el Node.js del repositorio de Ubuntu 24.04 (</w:t>
            </w:r>
            <w:r>
              <w:rPr>
                <w:rFonts w:ascii="Courier New" w:hAnsi="Courier New"/>
                <w:sz w:val="16"/>
              </w:rPr>
              <w:t>apt install nodejs</w:t>
            </w:r>
            <w:r>
              <w:t xml:space="preserve"> sin NodeSource). Ese paquete instala la versión 18.x, incompatible con OpenClaw. Si ya tiene Node.js instalado pero en versión anterior a v26, actualice con el mismo comando </w:t>
            </w:r>
            <w:r>
              <w:rPr>
                <w:rFonts w:ascii="Courier New" w:hAnsi="Courier New"/>
                <w:sz w:val="16"/>
              </w:rPr>
              <w:t>setup_22.x</w:t>
            </w:r>
            <w:r>
              <w:t xml:space="preserve"> de NodeSource — el repositorio incluye las últimas versiones LTS.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13A.2.2 Motor de inferencia activo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OpenClaw necesita un modelo respondiendo en el momento de arranque del gateway. Verifique antes de continuar: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al menos un motor de inferencia está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http://localhost:8000/v1/models &gt; /dev/null &amp;&amp; echo "[OK] vLLM activo en :8000"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curl -sf http://localhost:8080/v1/models &gt; /dev/null &amp;&amp; echo "[OK] llama.cpp activo en :8080"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curl -sf http://localhost:11434/api/tags &gt; /dev/null &amp;&amp; echo "[OK] Ollama activo en :11434"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"[ERROR] Sin motor activo — inicie uno antes de configurar OpenClaw (ver Capítulo 12)"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13A.3 Instalación de OpenClaw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El instalador oficial verifica la versión de Node, instala el daemon y prepara el onboarding inicial: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Método recomendado: instalador oficial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Tarda 2-3 minutos — descarga el paquete npm y configura el servicio systemd de usuario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-fsSL https://openclaw.ai/install.sh | bash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al final del instalador: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OpenClaw 2026.6.10 installed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Node.js v22.23.1 detected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Daemon configured as systemd user service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→ Run 'openclaw onboard' to configure your first agent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el comando 'openclaw' no se encuentra después de instalar: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export PATH="$(npm prefix -g)/bin:$PATH"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'export PATH="$(npm prefix -g)/bin:$PATH"' &gt;&gt;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instalación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OpenClaw 2026.6.10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Método alternativo (instalación sin script):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el instalador oficial falla por restricciones de red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npm install -g openclaw@latest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onboard --install-daemon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--version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Error común — paquete npm incorrecto: Si ve alguna guía que usa </w:t>
            </w:r>
            <w:r>
              <w:rPr>
                <w:rFonts w:ascii="Courier New" w:hAnsi="Courier New"/>
                <w:sz w:val="16"/>
              </w:rPr>
              <w:t>@openclaw/cli</w:t>
            </w:r>
            <w:r>
              <w:t xml:space="preserve"> o </w:t>
            </w:r>
            <w:r>
              <w:rPr>
                <w:rFonts w:ascii="Courier New" w:hAnsi="Courier New"/>
                <w:sz w:val="16"/>
              </w:rPr>
              <w:t>@openshell/cli</w:t>
            </w:r>
            <w:r>
              <w:t xml:space="preserve">, ese nombre de paquete no existe en el registro npm. El nombre correcto es simplemente </w:t>
            </w:r>
            <w:r>
              <w:rPr>
                <w:rFonts w:ascii="Courier New" w:hAnsi="Courier New"/>
                <w:sz w:val="16"/>
              </w:rPr>
              <w:t>openclaw</w:t>
            </w:r>
            <w:r>
              <w:t xml:space="preserve"> (sin prefijo </w:t>
            </w:r>
            <w:r>
              <w:rPr>
                <w:rFonts w:ascii="Courier New" w:hAnsi="Courier New"/>
                <w:sz w:val="16"/>
              </w:rPr>
              <w:t>@</w:t>
            </w:r>
            <w:r>
              <w:t>).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13A.4 Configuración de Producción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La configuración reside en </w:t>
      </w:r>
      <w:r>
        <w:rPr>
          <w:rFonts w:ascii="Courier New" w:hAnsi="Courier New"/>
          <w:sz w:val="16"/>
        </w:rPr>
        <w:t>~/.openclaw/openclaw.json</w:t>
      </w:r>
      <w:r>
        <w:rPr>
          <w:sz w:val="20"/>
        </w:rPr>
        <w:t>. La siguiente es la configuración completa verificada en producción con todos los parches aplicados.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13A.4.1 Generar el Token del Gateway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Generar token de seguridad para 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GATEWAY_TOKEN=$(openssl rand -hex 24)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"Token generado: $GATEWAY_TOKEN"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ejemplo: Token generado: a3f7c2e9d4b1a8f6c3d2e5a7b4c9d1e2f3a6b8c4d7e9f2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13A.4.2 Configuración JSON Completa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Hacer backup si existe configuración previa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cp ~/.openclaw/openclaw.json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~/.openclaw/openclaw.json.bak.$(date +%Y%m%d_%H%M%S)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Escribir configuración de producción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~/.openclaw/openclaw.json &lt;&lt; 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"agents":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"defaults":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"workspace": "/home/jetson/.openclaw/workspace",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"models":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"vllm/google/gemma-4-E4B-it":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"model":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"primary": "vllm/google/gemma-4-E4B-it"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"compaction":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"reserveTokensFloor": 6000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"timeoutSeconds": 300,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"memorySearch":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"enabled":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"bootstrapMaxChars": 20000,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"bootstrapTotalMaxChars": 150000,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"contextInjection": "always"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"gateway":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"mode": "local",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"auth":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"mode": "token",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"token": "${GATEWAY_TOKEN}"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"port": 18789,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"bind": "loopback",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"tailscale": { "mode": "off", "resetOnExit": false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"controlUi": { "allowInsecureAuth":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"nodes":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"denyCommands":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"camera.snap", "camera.clip", "screen.record",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"contacts.add", "calendar.add", "reminders.add",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"sms.send", "sms.search"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"session":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"dmScope": "per-channel-peer"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"tools":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"profile": "full",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"web":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"search": { "provider": "brave", "enabled": true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"plugins":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"entries":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"vllm": { "enabled":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"whatsapp": { "enabled":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"brave":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"config": { "webSearch": { "apiKey": "TU_BRAVE_API_KEY" }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"enabled":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"models":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"mode": "merge",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"providers":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"vllm":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"baseUrl": "http://127.0.0.1:8000/v1",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"api": "openai-completions",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"apiKey": "vllm-local",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"timeoutSeconds": 300,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"models":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"id": "google/gemma-4-E4B-it",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"name": "Gemma 4 E4B (local vLLM)",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"reasoning":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"input": ["text", "image"],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"cost": { "input": 0, "output": 0, "cacheRead": 0, "cacheWrite": 0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"contextWindow": 65536,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  "maxTokens": 4096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"auth":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"profiles":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"vllm:default": { "provider": "vllm", "mode": "api_key"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"channels":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"whatsapp":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"enabled":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"selfChatMode":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"dmPolicy": "pairing"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"commands":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"ownerAllowFrom": ["whatsapp:+57XXXXXXXXXX"]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"skills":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"enabled":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"registry": "https://registry.openclaw.dev",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"installed":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"hooks":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"internal":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"enabled": 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"entries":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"session-memory": { "enabled":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"boot-md": { "enabled":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"bootstrap-extra-files": { "enabled":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"command-logger": { "enabled": true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"compaction-notifier": { "enabled": true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Validar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python3 -m json.tool ~/.openclaw/openclaw.json &gt; 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"[OK] Config JSON válida"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echo "[ERROR] Error en JSON — revisar con: python3 -m json.tool ~/.openclaw/openclaw.json"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 xml:space="preserve">ADVERTENCIA — Campos del JSON de OpenClaw:  El archivo </w:t>
            </w:r>
            <w:r>
              <w:rPr>
                <w:rFonts w:ascii="Courier New" w:hAnsi="Courier New"/>
                <w:sz w:val="16"/>
              </w:rPr>
              <w:t>openclaw.json</w:t>
            </w:r>
            <w:r>
              <w:t xml:space="preserve"> acepta exactamente las secciones mostradas arriba: </w:t>
            </w:r>
            <w:r>
              <w:rPr>
                <w:rFonts w:ascii="Courier New" w:hAnsi="Courier New"/>
                <w:sz w:val="16"/>
              </w:rPr>
              <w:t>agents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gateway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session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tools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plugins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models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auth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channels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commands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skills</w:t>
            </w:r>
            <w:r>
              <w:t xml:space="preserve">, </w:t>
            </w:r>
            <w:r>
              <w:rPr>
                <w:rFonts w:ascii="Courier New" w:hAnsi="Courier New"/>
                <w:sz w:val="16"/>
              </w:rPr>
              <w:t>hooks</w:t>
            </w:r>
            <w:r>
              <w:t xml:space="preserve">. No añada campos adicionales no listados en esta configuración — OpenClaw puede rechazarlos silenciosamente o fallar en el arranque sin mensaje de error claro.  Note también que </w:t>
            </w:r>
            <w:r>
              <w:rPr>
                <w:rFonts w:ascii="Courier New" w:hAnsi="Courier New"/>
                <w:sz w:val="16"/>
              </w:rPr>
              <w:t>models.providers.vllm.apiKey</w:t>
            </w:r>
            <w:r>
              <w:t xml:space="preserve"> está fijado en </w:t>
            </w:r>
            <w:r>
              <w:rPr>
                <w:rFonts w:ascii="Courier New" w:hAnsi="Courier New"/>
                <w:sz w:val="16"/>
              </w:rPr>
              <w:t>"vllm-local"</w:t>
            </w:r>
            <w:r>
              <w:t xml:space="preserve">. Este valor debe coincidir exactamente con la variable </w:t>
            </w:r>
            <w:r>
              <w:rPr>
                <w:rFonts w:ascii="Courier New" w:hAnsi="Courier New"/>
                <w:sz w:val="16"/>
              </w:rPr>
              <w:t>$VLLM_API_KEY</w:t>
            </w:r>
            <w:r>
              <w:t xml:space="preserve"> definida en su </w:t>
            </w:r>
            <w:r>
              <w:rPr>
                <w:rFonts w:ascii="Courier New" w:hAnsi="Courier New"/>
                <w:sz w:val="16"/>
              </w:rPr>
              <w:t>~/.bash_aliases</w:t>
            </w:r>
            <w:r>
              <w:t xml:space="preserve"> o con el argumento </w:t>
            </w:r>
            <w:r>
              <w:rPr>
                <w:rFonts w:ascii="Courier New" w:hAnsi="Courier New"/>
                <w:sz w:val="16"/>
              </w:rPr>
              <w:t>--api-key</w:t>
            </w:r>
            <w:r>
              <w:t xml:space="preserve"> del comando </w:t>
            </w:r>
            <w:r>
              <w:rPr>
                <w:rFonts w:ascii="Courier New" w:hAnsi="Courier New"/>
                <w:sz w:val="16"/>
              </w:rPr>
              <w:t>docker run vllm</w:t>
            </w:r>
            <w:r>
              <w:t xml:space="preserve">. Si en el Capítulo 12 configuró un </w:t>
            </w:r>
            <w:r>
              <w:rPr>
                <w:rFonts w:ascii="Courier New" w:hAnsi="Courier New"/>
                <w:sz w:val="16"/>
              </w:rPr>
              <w:t>VLLM_API_KEY</w:t>
            </w:r>
            <w:r>
              <w:t xml:space="preserve"> diferente, actualice este campo para que coincida.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Aplicar configuración y arrancar 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doctor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de 'openclaw doctor':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Gateway: running on port 18789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Model: vllm/google/gemma-4-E4B-it (connected)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Tools profile: full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WhatsApp: enabled (pending pairing)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13A.4.3 Tabla de Errores Críticos de Configuración (todos verificados en producción)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rPr>
          <w:trHeight w:val="453" w:hRule="atLeast"/>
          <w:tblHeader/>
        </w:trPr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Campo incorrecto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Valor que falla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Valor correcto</w:t>
            </w:r>
          </w:p>
        </w:tc>
        <w:tc>
          <w:tcPr>
            <w:tcW w:type="dxa" w:w="2038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Consecuencia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tools.profile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"default"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"full"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WhatsApp no puede responder mensajes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tools.profile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"coding"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"full"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Perfil coding elimina la herramienta de respuesta WhatsApp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models.providers.vllm.apiKey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"VLLM_API_KEY"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"vllm-local"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Error de autenticación contra el endpoint local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models.providers.vllm.models[].id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"vllm/google/gemma-4-E4B-it"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"google/gemma-4-E4B-it"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El prefijo vllm/ no va en el campo id del modelo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agents.defaults.model.primary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"vllm/google/gemma4-E4B-it"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"vllm/google/gemma-4-E4B-it"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El guión en gemma-4 es obligatorio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models.providers.vllm.models[].maxTokens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65536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4096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Si maxTokens == contextWindow, no queda espacio para el input</w:t>
            </w:r>
          </w:p>
        </w:tc>
      </w:tr>
      <w:tr>
        <w:trPr>
          <w:trHeight w:val="283" w:hRule="atLeast"/>
        </w:trPr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agents.defaults.memorySearch.enabled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true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false</w:t>
            </w:r>
          </w:p>
        </w:tc>
        <w:tc>
          <w:tcPr>
            <w:tcW w:type="dxa" w:w="2038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Falla silenciosamente sin API key de OpenAI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13A.5 Acceso Web UI desde Windows (Túnel SSH)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El gateway escucha únicamente en </w:t>
      </w:r>
      <w:r>
        <w:rPr>
          <w:rFonts w:ascii="Courier New" w:hAnsi="Courier New"/>
          <w:sz w:val="16"/>
        </w:rPr>
        <w:t>loopback</w:t>
      </w:r>
      <w:r>
        <w:rPr>
          <w:sz w:val="20"/>
        </w:rPr>
        <w:t xml:space="preserve"> (127.0.0.1:18789), inaccesible desde la red local por diseño. Para acceder desde Windows se requiere un túnel SSH.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 xml:space="preserve">El túnel SSH se ejecuta desde Windows hacia el Jetson, NO al revés. Si lo ejecuta desde el propio Jetson, recibirá </w:t>
            </w:r>
            <w:r>
              <w:rPr>
                <w:rFonts w:ascii="Courier New" w:hAnsi="Courier New"/>
                <w:sz w:val="16"/>
              </w:rPr>
              <w:t>Permission denied (publickey)</w:t>
            </w:r>
            <w: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Windows PowerShell — mantener esta ventana abierta mientras usa el Web 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Reemplazar 192.168.1.100 con la IP de su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ssh -N -L 18789:127.0.0.1:18789 jetson@192.168.1.100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Abra en el navegador de Windows: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http://localhost:18789/#token=TU_TOKEN_AQUI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Obtener el token desde 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get gateway.auth.token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abc123def456...  (48 caracteres hexadecimales)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Alternativa — NoMachine (más sencilla, sin túnel):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Si tiene NoMachine instalado (Capítulo 7), conéctese con el cliente NoMachine desde Windows y abra el navegador dentro del escritorio virtual del Jetson: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http://127.0.0.1:18789/#token=TU_TOKEN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13A.6 Canal Telegram — Configuración del Bot (Canal Principal)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Telegram es el canal primario de este capítulo. A diferencia de WhatsApp, no requiere vincular un número de teléfono personal — el bot corre con un token independiente y puede atender a múltiples usuarios.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13A.6.1 Crear el bot en Telegram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1: En la app de Telegram, buscar @BotFather y enviar: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/newbot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BotFather preguntara el nombre y el username: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Nombre del bot: Jetson AI Assistant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Username: jetson_tuusuario_bot  (debe terminar en "bot")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BotFather entregara el token: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Done! Use this token to access the HTTP API: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7123456789:AAGxxxxxxxxxx-xxxxxxxxxxxxxxxxx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IMPORTANTE: reemplaza TU_TOKEN_TELEGRAM_AQUI con este token en el siguiente paso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PASO 2: Configurar el token en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IMPORTANTE: reemplaza TU_TOKEN_TELEGRAM_AQUI con el token de @BotFather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channels.telegram.botToken "TU_TOKEN_TELEGRAM_AQUI"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channels.telegram.enabled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Politica por defecto: allowlist (solo su cuenta puede hablar con el bot)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Primero obtenga su Telegram user ID: busque @userinfobot en Telegram y enviele /start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Your User ID is 123456789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IMPORTANTE: reemplaza TU_TELEGRAM_USER_ID con ese numero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channels.telegram.dmPolicy allowlist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channels.telegram.dmAllowFrom '[TU_TELEGRAM_USER_ID]'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gateway para aplicar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canal Telegram esta activo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channels status --probe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Telegram default: enabled, configured, linked, running, connected [OK]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13A.6.2 Probar el bot desde Telegram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la app de Telegram: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1. Buscar su bot por el username (@jetson_tuusuario_bot)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2. Enviar /start o cualquier mensaje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3. El bot deberia responder en 1-5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Mensaje de prueba: "Hola, quien eres?"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Respuesta esperada: El agente se identifica y confirma que el modelo esta activo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los mensajes entrantes y respuestas en tiempo real (en el Jetson):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logs --tail 20 --follow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Filtrar solo mensajes de Telegram: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logs --channel telegram --follow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13A.6.3 Dar acceso a otros usuarios (opcional — monetizacion)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mas usuarios a la allowlist de Telegram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Cada usuario debe decirle su Telegram user ID via otro canal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IMPORTANTE: reemplaza los IDs de ejemplo con los reales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channels.telegram.dmAllowFrom '[123456789, 987654321, 456789123]'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>IDEA DE PROYECTO: Un bot de Telegram conectado al Jetson puede ofrecerse como servicio a familias, empresas o equipos de trabajo por suscripcion mensual. El Jetson corre 24/7 con 15W en modo idle y se activa el motor de inferencia bajo demanda cuando llega un mensaje. El costo de hardware (~2.000 USD) se amortiza rapidamente con 5-10 suscriptores.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13A.6.4 Canal WhatsApp (opcional)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Si prefiere WhatsApp en lugar de (o además de) Telegram, la configuración requiere vincular su número de teléfono: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asistente de onboarding para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onboard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Durante el asistente, seleccionar: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[x] Channel: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[x] dmPolicy: pairing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[x] Search provider: Brave Search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el telefono: WhatsApp -&gt; Configuracion -&gt; Dispositivos vinculados -&gt; Vincular dispositivo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Apuntar la camara al QR que aparece en la terminal del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Aprobar el numero del remitente: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pairing list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Salida: pending  +573XXXXXXXXX  code: A7K2M9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pairing approve whatsapp A7K2M9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channels status --probe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WhatsApp default: enabled, configured, linked, running, connected [OK]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WhatsApp requiere que el numero del Jetson este vinculado como "dispositivo adicional" de su cuenta. Si se desconecta (sesion expirada), reautentique con </w:t>
            </w:r>
            <w:r>
              <w:rPr>
                <w:rFonts w:ascii="Courier New" w:hAnsi="Courier New"/>
                <w:sz w:val="16"/>
              </w:rPr>
              <w:t>openclaw channels auth login whatsapp</w:t>
            </w:r>
            <w:r>
              <w:t>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13A.7 Cambiar el Modelo de Inferencia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Para cambiar el modelo que usa OpenClaw, actualice la configuración y reinicie el gateway: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Cambiar a Qwen3.5 35B (si vLLM está sirviendo qwen35 en :8000)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agents.defaults.model.primary "vllm/qwen35"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models.providers.vllm.models.0.id "qwen35"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models.providers.vllm.models.0.contextWindow 8192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sleep 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doctor | grep "Model:"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 [OK] Model: vllm/qwen35 (connected)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Cambiar a llama.cpp (Nemotron Omni en :8080)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agents.defaults.model.primary "llama/nemotron-omni"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models.providers.llama.baseUrl "http://127.0.0.1:8080/v1"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models.providers.llama.models.0.id "nemotron-omni"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13A.8 Gestión del Gateway en el Día a Día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Estado completo del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(necesario después de cambiar openclaw.json)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 &amp;&amp; sleep 3 &amp;&amp; openclaw gateway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logs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Filtrar solo logs de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logs --follow | grep -i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Filtrar solo errores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logs --follow | grep -i error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Interfaz TUI interactiva en la terminal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tui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Dentro del TUI: /new → nueva sesión | /compact → compactar contexto | /quit → salir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modelo responde antes de depurar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http://localhost:8000/v1/models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"import sys,json; [print(m['id']) for m in json.load(sys.stdin)['data']]"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13A.9 Skills de OpenClaw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Los skills amplían las capacidades del agente con herramientas adicionales.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skills instalados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list --verbose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estado de todos los skills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check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un skill del registro ClawHub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install &lt;nombre-del-skill&gt;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Skills recomendados para el Jetson: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jetson-system   → información del hardware, temperatura, modo de energía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file-manager    → gestión de archivos via chat o WhatsApp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code-executor   → ejecutar scripts Python desde WhatsApp (usar con precaución)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13A.10 Aliases para el Día a Día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~/.bashrc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OpenClaw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openclaw-start='openclaw gateway start &amp;&amp; sleep 3 &amp;&amp; openclaw gateway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openclaw-stop='openclaw gateway stop'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openclaw-restart='openclaw gateway restart &amp;&amp; sleep 3 &amp;&amp; openclaw doctor'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openclaw-status='openclaw gateway status &amp;&amp; openclaw channels status'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openclaw-logs='openclaw logs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openclaw-doctor='openclaw doctor'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openclaw-wa='openclaw channels status --probe | grep -i whatsapp'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~/.bashrc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13A.11 Solución de Problemas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Error: `model not found` al arrancar el gateway</w:t>
      </w:r>
    </w:p>
    <w:p>
      <w:pPr>
        <w:pStyle w:val="Endure-FirstParagraphBodyText"/>
        <w:spacing w:before="100" w:after="100" w:line="240" w:lineRule="auto"/>
      </w:pPr>
      <w:r>
        <w:rPr>
          <w:b/>
          <w:sz w:val="20"/>
        </w:rPr>
        <w:t>Causa:</w:t>
      </w:r>
      <w:r>
        <w:rPr>
          <w:sz w:val="20"/>
        </w:rPr>
        <w:t xml:space="preserve"> El backend de inferencia no está activo o el ID del modelo no coincide.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vLLM está activo y con el modelo correcto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http://localhost:8000/v1/models | python3 -m json.tool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vLLM no está corriendo, iniciarlo (ver Part 12 o alias start-qwen35/start-nemotron)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start-qwen35   # o el alias correspondiente al modelo configurado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OpenClaw después de que el modelo esté listo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Error: `Permission denied` al abrir el Web UI</w:t>
      </w:r>
    </w:p>
    <w:p>
      <w:pPr>
        <w:pStyle w:val="Endure-FirstParagraphBodyText"/>
        <w:spacing w:before="100" w:after="100" w:line="240" w:lineRule="auto"/>
      </w:pPr>
      <w:r>
        <w:rPr>
          <w:b/>
          <w:sz w:val="20"/>
        </w:rPr>
        <w:t>Causa:</w:t>
      </w:r>
      <w:r>
        <w:rPr>
          <w:sz w:val="20"/>
        </w:rPr>
        <w:t xml:space="preserve"> El túnel SSH se ejecutó desde el Jetson en lugar de desde Windows.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INCORRECTO (desde el Jetson):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ssh -N -L 18789:127.0.0.1:18789 localhost   # ← No hacer esto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CORRECTO (desde Windows PowerShell):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ssh -N -L 18789:127.0.0.1:18789 jetson@192.168.1.100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WhatsApp: mensajes sin respuesta del agente</w:t>
      </w:r>
    </w:p>
    <w:p>
      <w:pPr>
        <w:pStyle w:val="Endure-FirstParagraphBodyText"/>
        <w:spacing w:before="100" w:after="100" w:line="240" w:lineRule="auto"/>
      </w:pPr>
      <w:r>
        <w:rPr>
          <w:b/>
          <w:sz w:val="20"/>
        </w:rPr>
        <w:t>Causa más común:</w:t>
      </w:r>
      <w:r>
        <w:rPr>
          <w:sz w:val="20"/>
        </w:rPr>
        <w:t xml:space="preserve"> El perfil de herramientas no es </w:t>
      </w:r>
      <w:r>
        <w:rPr>
          <w:rFonts w:ascii="Courier New" w:hAnsi="Courier New"/>
          <w:sz w:val="16"/>
        </w:rPr>
        <w:t>"full"</w:t>
      </w:r>
      <w:r>
        <w:rPr>
          <w:sz w:val="20"/>
        </w:rPr>
        <w:t>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el perfil actual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grep '"profile"' ~/.openclaw/openclaw.json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muestra "default", "coding" o cualquier otro valor: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config set tools.profile full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gateway restart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Gateway arranca pero no conecta al modelo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URL del backend en la config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with open('/home/jetson/.openclaw/openclaw.json')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c = json.load(f)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url = c['models']['providers']['vllm']['baseUrl']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print('Backend URL:', url)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Probar conectividad al backend directamente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-sf "$URL/models" &amp;&amp; echo "[OK] Backend accesible" || echo "[ERROR] Backend no responde"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13A.12 Modos de Backend — Cambio de Motor de Inferencia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OpenClaw puede conectarse a cualquiera de los tres motores instalados en el Capítulo anterior. Para tareas diferentes, use el backend más apropiado: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Tarea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Backend recomendado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Comando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Chat rapido, preguntas generales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Ollama (qwen3:8b)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mode-ollama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Agente con tool calling (por defecto)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vLLM + Gemma 4 E2B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mode-vllm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Bajo consumo, modo nocturno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llama.cpp + Gemma 4 E2B GGUF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mode-lite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Documentos largos (256K+ contexto)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vLLM + Nemotron3 30B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mode-longdoc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Audio, video, multimodal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llama.cpp + Nemotron Omni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mode-multimodal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13A.12.1 Script de cambio de backend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Guarde este script en </w:t>
      </w:r>
      <w:r>
        <w:rPr>
          <w:rFonts w:ascii="Courier New" w:hAnsi="Courier New"/>
          <w:sz w:val="16"/>
        </w:rPr>
        <w:t>~/scripts/switch-model.sh</w:t>
      </w:r>
      <w:r>
        <w:rPr>
          <w:sz w:val="20"/>
        </w:rPr>
        <w:t>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~/scripts/switch-model.sh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switch-model.sh -- Cambia el backend de inferencia de OpenClaw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Uso: switch-model.sh [vllm-gemma|lite-gemma|longdoc|multimodal|ollama|stop]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set -euo pipefail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MODE=${1:-help}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GATEWAY_URL="http://localhost:18789"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stop_all_backends()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"Deteniendo backends activos..."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pkill -f "llama-server"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docker stop vllm-container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pkill -f "ollama serve"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sudo systemctl stop ollama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sleep 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"[OK] Backends detenidos"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wait_backend()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local url=$1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local name=$2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-n "Esperando $name..."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for i in $(seq 1 60);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curl -sf "$url" &gt; /dev/null 2&gt;&amp;1 &amp;&amp; { echo " [OK]"; return 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sleep 5; echo -n "."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[ERROR] Timeout esperando $name"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return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case "$MODE" in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vllm-gemma)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"=== Modo: vLLM + Gemma 4 E2B (tool calling, 128K contexto)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nvpmodel -m 2 &amp;&amp; echo "Modo 30W activado"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stop_all_backends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docker-on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run -d --name vllm-container --rm --runtime nvidia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vllm/vllm-openai:v0.22.0-ubuntu2404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--model google/gemma-3-4b-it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--host 0.0.0.0 --port 8000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--api-key "${VLLM_API_KEY:-vllm-local}"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--max-model-len 8192 --gpu-memory-utilization 0.85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wait_backend "http://localhost:8000/v1/models" "vLLM"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config set agents.defaults.model.primary "vllm/gemma4-e2b"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OpenClaw -&gt; vLLM (Gemma 4 E2B) en :8000"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lite-gemma)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"=== Modo: llama.cpp + Gemma 4 E2B GGUF (liviano, bajo consumo)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nvpmodel -m 2 &amp;&amp; echo "Modo 30W activado"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stop_all_backends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GGUF=$(ls ~/data/models/gguf/gemma*.gguf 2&gt;/dev/null | head -1)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[ -z "$GGUF" ] &amp;&amp; { echo "[ERROR] No se encontro GGUF de Gemma en ~/data/models/gguf/"; exit 1;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~/llama.cpp/build/bin/llama-server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-m "$GGUF"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--host 0.0.0.0 --port 8080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-c 32768 -n -1 -ngl 999 --flash-attn &amp;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wait_backend "http://localhost:8080/health" "llama.cpp"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config set agents.defaults.model.primary "llamacpp/gemma4-e2b"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OpenClaw -&gt; llama.cpp (Gemma 4 E2B) en :8080"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longdoc)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"=== Modo: vLLM + Nemotron3 30B (documentos largos, 256K contexto)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nvpmodel -m 0 &amp;&amp; sudo jetson_clocks &amp;&amp; echo "MAXN activado"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stop_all_backends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docker-on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 run -d --name vllm-container --rm --runtime nvidia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vllm/vllm-openai:v0.22.0-ubuntu2404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--model nvidia/Nemotron-3-30B-A3B-Instruct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--host 0.0.0.0 --port 8000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--api-key "${VLLM_API_KEY:-vllm-local}"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--max-model-len 32768 --gpu-memory-utilization 0.95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wait_backend "http://localhost:8000/v1/models" "vLLM Nemotron3"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config set agents.defaults.model.primary "vllm/nemotron3"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OpenClaw -&gt; vLLM (Nemotron3 30B) en :8000 -- MAXN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ollama)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"=== Modo: Ollama (rapido, sin contenedor)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nvpmodel -m 2 &amp;&amp; echo "Modo 30W activado"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stop_all_backends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systemctl start ollama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wait_backend "http://localhost:11434/api/tags" "Ollama"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config set agents.defaults.model.primary "ollama/qwen3:8b"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gateway restart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OpenClaw -&gt; Ollama (qwen3:8b) en :11434"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stop)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"=== Deteniendo todo y volviendo a modo idle ==="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openclaw gateway stop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stop_all_backends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sudo nvpmodel -m 3 &amp;&amp; echo "Modo 15W activado"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docker-off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Sistema en idle 15W -- solo SSH activo"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*)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"Uso: switch-model.sh [vllm-gemma|lite-gemma|longdoc|ollama|stop]"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vllm-gemma   vLLM + Gemma 4 E2B (30W, tool calling, defecto)"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lite-gemma   llama.cpp + Gemma 4 E2B GGUF (30W, rapido, bajo consumo)"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longdoc      vLLM + Nemotron3 30B (MAXN, 256K contexto)"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ollama       Ollama (30W, sin Docker, qwen3:8b)"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stop         Detener todo, volver a 15W idle"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;;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esac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~/scripts/switch-model.sh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Aliases para el cambio de modo (agregar a ~/.bash_aliases)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Modos de backend OpenClaw 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mode-vllm='~/scripts/switch-model.sh vllm-gemma'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mode-lite='~/scripts/switch-model.sh lite-gemma'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mode-longdoc='~/scripts/switch-model.sh longdoc'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mode-ollama='~/scripts/switch-model.sh ollama'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mode-stop='~/scripts/switch-model.sh stop'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mode-multimodal: disponible en Capítulo 11D (Tool Calling multimodal)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alias mode-multimodal='~/scripts/switch-model.sh multimodal'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aliases mode-vllm, mode-lite, mode-longdoc, mode-ollama, mode-stop definidos"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Ejemplo de uso: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mode-vllm      # Activar vLLM + Gemma (modo por defecto para Telegram bot)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mode-stop      # Liberar toda la RAM (15W idle)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Comportamiento del cambio de backend:  El script </w:t>
            </w:r>
            <w:r>
              <w:rPr>
                <w:rFonts w:ascii="Courier New" w:hAnsi="Courier New"/>
                <w:sz w:val="16"/>
              </w:rPr>
              <w:t>switch-model.sh</w:t>
            </w:r>
            <w:r>
              <w:t xml:space="preserve"> cambia únicamente la sección </w:t>
            </w:r>
            <w:r>
              <w:rPr>
                <w:rFonts w:ascii="Courier New" w:hAnsi="Courier New"/>
                <w:sz w:val="16"/>
              </w:rPr>
              <w:t>agents.defaults.model.primary</w:t>
            </w:r>
            <w:r>
              <w:t xml:space="preserve"> en </w:t>
            </w:r>
            <w:r>
              <w:rPr>
                <w:rFonts w:ascii="Courier New" w:hAnsi="Courier New"/>
                <w:sz w:val="16"/>
              </w:rPr>
              <w:t>openclaw.json</w:t>
            </w:r>
            <w:r>
              <w:t xml:space="preserve"> y reinicia el gateway. No modifica el historial de mensajes, los hooks activos, ni ninguna otra sección de la configuración. El historial de conversación persiste entre cambios de backend — el nuevo modelo retoma la sesión donde la dejó el anterior (aunque puede necesitar el contexto inicial que se provee vía </w:t>
            </w:r>
            <w:r>
              <w:rPr>
                <w:rFonts w:ascii="Courier New" w:hAnsi="Courier New"/>
                <w:sz w:val="16"/>
              </w:rPr>
              <w:t>boot-md</w:t>
            </w:r>
            <w:r>
              <w:t xml:space="preserve">).  Si ve mensajes extraños de "contexto perdido" tras cambiar de backend, reinicie la sesión completa con </w:t>
            </w:r>
            <w:r>
              <w:rPr>
                <w:rFonts w:ascii="Courier New" w:hAnsi="Courier New"/>
                <w:sz w:val="16"/>
              </w:rPr>
              <w:t>openclaw session reset</w:t>
            </w:r>
            <w:r>
              <w:t xml:space="preserve"> en lugar de reiniciar el gateway.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13A.13 Plugins de OpenClaw (ClawHub)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OpenClaw tiene un registro de plugins (ClawHub) con skills adicionales que amplian las capacidades del agente: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plugins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list --registry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el plugin de informacion del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install jetson-system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agente puede responder: "Cual es la temperatura del Jetson?"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"Cuanta RAM disponible hay?" "En que modo de energia estamos?"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gestor de archivos (acceso a ~/data/ via chat)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install file-manager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ejecutor de codigo Python (PRECAUCION: da al agente acceso de ejecucion)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install code-executor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plugins instalados y su estado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status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Recargar plugins sin reiniciar el gateway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openclaw skills reload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 xml:space="preserve">El plugin </w:t>
            </w:r>
            <w:r>
              <w:rPr>
                <w:rFonts w:ascii="Courier New" w:hAnsi="Courier New"/>
                <w:sz w:val="16"/>
              </w:rPr>
              <w:t>code-executor</w:t>
            </w:r>
            <w:r>
              <w:t xml:space="preserve"> permite al agente ejecutar codigo Python arbitrario. Use la capa de seguridad de NemoClaw (Capitulo 13B) antes de habilitarlo si comparte el bot con otros usuarios.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Resumen del Capítulo 11A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OpenClaw transforma el Jetson en un agente de IA accesible desde Telegram. Los puntos criticos de la configuracion son: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tools.profile</w:t>
      </w:r>
      <w:r>
        <w:rPr>
          <w:sz w:val="20"/>
        </w:rPr>
        <w:t xml:space="preserve"> debe ser </w:t>
      </w:r>
      <w:r>
        <w:rPr>
          <w:rFonts w:ascii="Courier New" w:hAnsi="Courier New"/>
          <w:sz w:val="16"/>
        </w:rPr>
        <w:t>"full"</w:t>
      </w:r>
      <w:r>
        <w:rPr>
          <w:sz w:val="20"/>
        </w:rPr>
        <w:t xml:space="preserve"> — cualquier otro valor limita las capacidades del agente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El campo </w:t>
      </w:r>
      <w:r>
        <w:rPr>
          <w:rFonts w:ascii="Courier New" w:hAnsi="Courier New"/>
          <w:sz w:val="16"/>
        </w:rPr>
        <w:t>models.providers.vllm.models[].id</w:t>
      </w:r>
      <w:r>
        <w:rPr>
          <w:sz w:val="20"/>
        </w:rPr>
        <w:t xml:space="preserve"> no lleva el prefijo </w:t>
      </w:r>
      <w:r>
        <w:rPr>
          <w:rFonts w:ascii="Courier New" w:hAnsi="Courier New"/>
          <w:sz w:val="16"/>
        </w:rPr>
        <w:t>vllm/</w:t>
      </w:r>
      <w:r>
        <w:rPr>
          <w:sz w:val="20"/>
        </w:rPr>
        <w:t xml:space="preserve"> — ese va en </w:t>
      </w:r>
      <w:r>
        <w:rPr>
          <w:rFonts w:ascii="Courier New" w:hAnsi="Courier New"/>
          <w:sz w:val="16"/>
        </w:rPr>
        <w:t>agents.defaults.model.primary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rFonts w:ascii="Courier New" w:hAnsi="Courier New"/>
          <w:sz w:val="16"/>
        </w:rPr>
        <w:t>memorySearch.enabled</w:t>
      </w:r>
      <w:r>
        <w:rPr>
          <w:sz w:val="20"/>
        </w:rPr>
        <w:t xml:space="preserve"> debe ser </w:t>
      </w:r>
      <w:r>
        <w:rPr>
          <w:rFonts w:ascii="Courier New" w:hAnsi="Courier New"/>
          <w:sz w:val="16"/>
        </w:rPr>
        <w:t>false</w:t>
      </w:r>
      <w:r>
        <w:rPr>
          <w:sz w:val="20"/>
        </w:rPr>
        <w:t xml:space="preserve"> a menos que tenga una API key de OpenAI configurada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 xml:space="preserve">El gateway escucha en loopback </w:t>
      </w:r>
      <w:r>
        <w:rPr>
          <w:rFonts w:ascii="Courier New" w:hAnsi="Courier New"/>
          <w:sz w:val="16"/>
        </w:rPr>
        <w:t>:18789</w:t>
      </w:r>
      <w:r>
        <w:rPr>
          <w:sz w:val="20"/>
        </w:rPr>
        <w:t xml:space="preserve"> — acceda desde Windows solo via tunel SSH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Telegram es el canal primario (no requiere vincular numero personal), WhatsApp es opcional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El siguiente capitulo (13B) cubre NemoClaw — la capa de seguridad L7 que envuelve a OpenClaw con politicas de red y aislamiento del sistema de archivos, indispensable antes de dar acceso a terceros.</w:t>
      </w: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Relationship Id="rId5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