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sz w:val="24"/>
        </w:rPr>
        <w:t>ESCUELA TÉCNICA SUPERIOR DE INGENIERÍA INFORMÁTICA</w:t>
      </w:r>
    </w:p>
    <w:p>
      <w:pPr>
        <w:spacing w:before="0" w:after="720"/>
        <w:jc w:val="center"/>
      </w:pPr>
      <w:r>
        <w:rPr>
          <w:b w:val="0"/>
          <w:i w:val="0"/>
          <w:sz w:val="22"/>
        </w:rPr>
        <w:t>GRADO EN INGENIERÍA INFORMÁTICA</w:t>
      </w:r>
    </w:p>
    <w:p>
      <w:pPr>
        <w:spacing w:before="0" w:after="160"/>
        <w:jc w:val="center"/>
      </w:pPr>
      <w:r>
        <w:rPr>
          <w:b/>
          <w:i w:val="0"/>
          <w:sz w:val="44"/>
        </w:rPr>
        <w:t>ESTADIO FANTASY</w:t>
      </w:r>
    </w:p>
    <w:p>
      <w:pPr>
        <w:spacing w:before="0" w:after="560"/>
        <w:jc w:val="center"/>
      </w:pPr>
      <w:r>
        <w:rPr>
          <w:b/>
          <w:i w:val="0"/>
          <w:sz w:val="36"/>
        </w:rPr>
        <w:t>Aplicación web de fantasy football</w:t>
      </w:r>
    </w:p>
    <w:p>
      <w:pPr>
        <w:spacing w:before="0" w:after="80"/>
        <w:jc w:val="center"/>
      </w:pPr>
      <w:r>
        <w:rPr>
          <w:b w:val="0"/>
          <w:i/>
          <w:sz w:val="32"/>
        </w:rPr>
        <w:t>ESTADIO FANTASY</w:t>
      </w:r>
    </w:p>
    <w:p>
      <w:pPr>
        <w:spacing w:before="0" w:after="960"/>
        <w:jc w:val="center"/>
      </w:pPr>
      <w:r>
        <w:rPr>
          <w:b w:val="0"/>
          <w:i/>
          <w:sz w:val="30"/>
        </w:rPr>
        <w:t>Fantasy football web application</w:t>
      </w:r>
    </w:p>
    <w:p>
      <w:pPr>
        <w:spacing w:before="0" w:after="80"/>
        <w:jc w:val="center"/>
      </w:pPr>
      <w:r>
        <w:rPr>
          <w:b w:val="0"/>
          <w:i w:val="0"/>
          <w:sz w:val="22"/>
        </w:rPr>
        <w:t>Realizado por</w:t>
      </w:r>
    </w:p>
    <w:p>
      <w:pPr>
        <w:spacing w:before="0" w:after="480"/>
        <w:jc w:val="center"/>
      </w:pPr>
      <w:r>
        <w:rPr>
          <w:b/>
          <w:i w:val="0"/>
          <w:sz w:val="24"/>
        </w:rPr>
        <w:t>[Nombre del estudiante]</w:t>
      </w:r>
    </w:p>
    <w:p>
      <w:pPr>
        <w:spacing w:before="0" w:after="80"/>
        <w:jc w:val="center"/>
      </w:pPr>
      <w:r>
        <w:rPr>
          <w:b w:val="0"/>
          <w:i w:val="0"/>
          <w:sz w:val="22"/>
        </w:rPr>
        <w:t>Tutorizado por</w:t>
      </w:r>
    </w:p>
    <w:p>
      <w:pPr>
        <w:spacing w:before="0" w:after="480"/>
        <w:jc w:val="center"/>
      </w:pPr>
      <w:r>
        <w:rPr>
          <w:b/>
          <w:i w:val="0"/>
          <w:sz w:val="24"/>
        </w:rPr>
        <w:t>[Nombre del tutor o tutores]</w:t>
      </w:r>
    </w:p>
    <w:p>
      <w:pPr>
        <w:spacing w:before="0" w:after="80"/>
        <w:jc w:val="center"/>
      </w:pPr>
      <w:r>
        <w:rPr>
          <w:b w:val="0"/>
          <w:i w:val="0"/>
          <w:sz w:val="22"/>
        </w:rPr>
        <w:t>Departamento</w:t>
      </w:r>
    </w:p>
    <w:p>
      <w:pPr>
        <w:spacing w:before="0" w:after="800"/>
        <w:jc w:val="center"/>
      </w:pPr>
      <w:r>
        <w:rPr>
          <w:b/>
          <w:i w:val="0"/>
          <w:sz w:val="24"/>
        </w:rPr>
        <w:t>[Nombre del departamento]</w:t>
      </w:r>
    </w:p>
    <w:p>
      <w:pPr>
        <w:spacing w:before="0" w:after="80"/>
        <w:jc w:val="center"/>
      </w:pPr>
      <w:r>
        <w:rPr>
          <w:b/>
          <w:i w:val="0"/>
          <w:sz w:val="24"/>
        </w:rPr>
        <w:t>UNIVERSIDAD DE MÁLAGA</w:t>
      </w:r>
    </w:p>
    <w:p>
      <w:pPr>
        <w:spacing w:before="0" w:after="400"/>
        <w:jc w:val="center"/>
      </w:pPr>
      <w:r>
        <w:rPr>
          <w:b w:val="0"/>
          <w:i w:val="0"/>
          <w:sz w:val="22"/>
        </w:rPr>
        <w:t>MÁLAGA, JUNIO DE 2026</w:t>
      </w:r>
    </w:p>
    <w:p>
      <w:pPr>
        <w:spacing w:before="0" w:after="0"/>
        <w:jc w:val="center"/>
      </w:pPr>
      <w:r>
        <w:rPr>
          <w:b w:val="0"/>
          <w:i/>
          <w:sz w:val="20"/>
        </w:rPr>
        <w:t>Fecha de defensa: pendiente de asignación</w:t>
      </w:r>
    </w:p>
    <w:p>
      <w:r>
        <w:br w:type="page"/>
      </w:r>
    </w:p>
    <w:p>
      <w:pPr>
        <w:pStyle w:val="Heading1"/>
      </w:pPr>
      <w:r>
        <w:t>Resumen</w:t>
      </w:r>
    </w:p>
    <w:p>
      <w:pPr>
        <w:ind w:firstLine="340"/>
      </w:pPr>
      <w:r>
        <w:t>El presente Trabajo de Fin de Grado describe el diseño, implementación, despliegue y validación de Estadio Fantasy, una aplicación web full-stack orientada al ámbito del fantasy football. La propuesta combina mecánicas clásicas de gestión deportiva con elementos propios de los juegos coleccionables digitales, de modo que el usuario no se limita a fichar jugadores mediante un presupuesto estático, sino que obtiene cartas de futbolistas y objetos a través de sobres, compras directas y progresión dentro del sistema. El rendimiento de cada carta de jugador depende de estadísticas reales de La Liga española importadas desde FBref y procesadas mediante scripts en lenguaje R.</w:t>
      </w:r>
    </w:p>
    <w:p>
      <w:pPr>
        <w:ind w:firstLine="340"/>
      </w:pPr>
      <w:r>
        <w:t>La aplicación ha sido desarrollada con Next.js 14, TypeScript, Tailwind CSS y React Context API en el lado cliente, mientras que el backend se articula mediante API Routes serverless y autenticación con Google OAuth a través de NextAuth.js. La persistencia se resuelve con una base de datos relacional MySQL compuesta por entidades como Manager, Jugador, Equipo, Estadisticas, Plantilla, Ligas, CartaJugador y CartaObjeto. El sistema incorpora, además, una economía virtual basada en oro y balones, un catálogo de objetos por rareza, un sistema de sobres con pity garantizado, ligas privadas y de club, y un panel de administración para importar jornadas y recalcular clasificaciones.</w:t>
      </w:r>
    </w:p>
    <w:p>
      <w:pPr>
        <w:ind w:firstLine="340"/>
      </w:pPr>
      <w:r>
        <w:t>La memoria aborda de forma ordenada el contexto del problema, el estudio comparativo de soluciones existentes, la planificación del proyecto, el análisis de requisitos, el diseño de arquitectura, el modelo entidad-relación, la descripción detallada de los módulos implementados, la estrategia de pruebas y el despliegue. Igualmente, se justifican las decisiones tecnológicas adoptadas, especialmente la elección de una arquitectura monolítica full-stack con Next.js frente a una separación estricta frontend/backend, el uso de MySQL frente a bases documentales y la integración de R como herramienta especializada para la obtención de estadísticas avanzadas.</w:t>
      </w:r>
    </w:p>
    <w:p>
      <w:pPr>
        <w:ind w:firstLine="340"/>
      </w:pPr>
      <w:r>
        <w:t>Como resultado, se obtiene una plataforma funcional y coherente con los objetivos marcados, capaz de ofrecer una experiencia de juego diferenciada respecto a las aplicaciones fantasy tradicionales. Entre los principales aportes del proyecto destacan la introducción de mecánicas de colección y equipamiento, la automatización del pipeline de datos reales y la construcción de un sistema relacional robusto que preserva la integridad del juego. Finalmente, se identifican limitaciones y líneas de mejora futura, como la incorporación de un mercado entre managers, el desarrollo de una versión móvil nativa y la integración de notificaciones en tiempo real.</w:t>
      </w:r>
    </w:p>
    <w:p>
      <w:pPr/>
      <w:r>
        <w:t>Palabras clave: fantasy football, Next.js, MySQL, OAuth, cartas coleccionables, La Liga, worldfootballR, aplicación web, sistema de puntuación.</w:t>
      </w:r>
    </w:p>
    <w:p>
      <w:pPr>
        <w:pStyle w:val="Heading1"/>
      </w:pPr>
      <w:r>
        <w:t>Abstract</w:t>
      </w:r>
    </w:p>
    <w:p>
      <w:pPr>
        <w:ind w:firstLine="340"/>
      </w:pPr>
      <w:r>
        <w:t>This bachelor's thesis describes the design, implementation, deployment and validation of Estadio Fantasy, a full-stack web application focused on the fantasy football domain. The proposal combines traditional sports management mechanics with features commonly found in digital collectible games. Users do not simply sign players through a static budget model; instead, they obtain player and item cards through packs, direct purchases and in-game progression. The performance of each player card is linked to real La Liga statistics imported from FBref and processed through R scripts.</w:t>
      </w:r>
    </w:p>
    <w:p>
      <w:pPr>
        <w:ind w:firstLine="340"/>
      </w:pPr>
      <w:r>
        <w:t>The application was built using Next.js 14, TypeScript, Tailwind CSS and React Context API on the frontend, while the backend relies on serverless API Routes and Google OAuth authentication via NextAuth.js. Persistence is handled through a relational MySQL database including entities such as Manager, Jugador, Equipo, Estadisticas, Plantilla, Ligas, CartaJugador and CartaObjeto. The platform also includes a virtual economy based on gold and balls, an item catalogue organized by rarity, a pity-based pack system, private and club leagues, and an administrative panel to import matchdays and recalculate rankings.</w:t>
      </w:r>
    </w:p>
    <w:p>
      <w:pPr>
        <w:ind w:firstLine="340"/>
      </w:pPr>
      <w:r>
        <w:t>This report presents the problem context, a comparative state of the art, project planning, requirements analysis, architecture and database design, implementation details of the main modules, testing strategy and deployment workflow. It also justifies the main technical decisions, especially the selection of a monolithic full-stack architecture with Next.js instead of a separated frontend/backend stack, the adoption of MySQL over document databases, and the use of R as a specialized tool for obtaining advanced football statistics.</w:t>
      </w:r>
    </w:p>
    <w:p>
      <w:pPr>
        <w:ind w:firstLine="340"/>
      </w:pPr>
      <w:r>
        <w:t>The final outcome is a functional platform aligned with the initial objectives and able to provide a differentiated gaming experience compared to traditional fantasy football applications. Its main contributions include collectible and equipment mechanics, automation of the real-data pipeline, and a robust relational model that preserves game integrity. The thesis concludes with the main limitations and future work lines, such as a transfer market between managers, a native mobile version and real-time notifications.</w:t>
      </w:r>
    </w:p>
    <w:p>
      <w:pPr/>
      <w:r>
        <w:t>Keywords: fantasy football, Next.js, MySQL, OAuth, collectible cards, La Liga, worldfootballR, web application, scoring system.</w:t>
      </w:r>
    </w:p>
    <w:p>
      <w:r>
        <w:br w:type="page"/>
      </w:r>
    </w:p>
    <w:p>
      <w:pPr>
        <w:pStyle w:val="Heading1"/>
      </w:pPr>
      <w:r>
        <w:t>Índice</w:t>
      </w:r>
    </w:p>
    <w:p>
      <w:r>
        <w:fldChar w:fldCharType="begin"/>
        <w:instrText xml:space="preserve">TOC \o "1-3" \h \z \u</w:instrText>
        <w:fldChar w:fldCharType="separate"/>
        <w:t>Actualice el campo para generar el índice.</w:t>
        <w:fldChar w:fldCharType="end"/>
      </w:r>
    </w:p>
    <w:p>
      <w:r>
        <w:br w:type="page"/>
      </w:r>
    </w:p>
    <w:p>
      <w:pPr>
        <w:pStyle w:val="Heading1"/>
      </w:pPr>
      <w:r>
        <w:t>1. Introducción</w:t>
      </w:r>
    </w:p>
    <w:p>
      <w:pPr>
        <w:pStyle w:val="Heading2"/>
      </w:pPr>
      <w:r>
        <w:t>1.1. Contexto y motivación</w:t>
      </w:r>
    </w:p>
    <w:p>
      <w:pPr>
        <w:ind w:firstLine="340"/>
      </w:pPr>
      <w:r>
        <w:t>El fantasy football constituye uno de los formatos de entretenimiento digital más consolidados entre los aficionados al fútbol. Su atractivo radica en trasladar al usuario al papel de director deportivo o manager virtual, otorgándole capacidad para construir una plantilla, competir contra otros participantes y seguir con especial atención el rendimiento de los futbolistas reales. Esta combinación entre competición, conocimiento deportivo y análisis de datos ha convertido al género en un ecosistema con fuerte componente social y alto potencial de fidelización.</w:t>
      </w:r>
    </w:p>
    <w:p>
      <w:pPr>
        <w:ind w:firstLine="340"/>
      </w:pPr>
      <w:r>
        <w:t>No obstante, una revisión de las soluciones más conocidas en el mercado español muestra que gran parte de las plataformas disponibles comparten una estructura de juego muy similar: mercado tradicional, alineación semanal, sistema de puntos y clasificación. Aunque dicho modelo ha demostrado funcionar, también presenta limitaciones claras. Por un lado, la progresión del usuario depende casi exclusivamente de la administración del presupuesto y del acierto en el mercado. Por otro, la experiencia suele estar escasamente personalizada, de modo que las decisiones tácticas y de colección quedan reducidas en comparación con otros géneros lúdicos digitales.</w:t>
      </w:r>
    </w:p>
    <w:p>
      <w:pPr>
        <w:ind w:firstLine="340"/>
      </w:pPr>
      <w:r>
        <w:t>El proyecto Estadio Fantasy surge precisamente como respuesta a esa oportunidad de rediseño. La idea central consiste en fusionar dos mundos que habitualmente se encuentran separados: el fantasy football clásico y los sistemas de cartas coleccionables. Así, el usuario no adquiere simplemente jugadores, sino cartas con rareza, slots de equipamiento y valor estratégico. A ello se suma un catálogo de objetos que actúan sobre estadísticas concretas, una economía virtual con dos monedas y un sistema de sobres con garantía progresiva, lo que introduce incentivos de progresión más variados que los de un fantasy tradicional.</w:t>
      </w:r>
    </w:p>
    <w:p>
      <w:pPr>
        <w:ind w:firstLine="340"/>
      </w:pPr>
      <w:r>
        <w:t>Desde la perspectiva académica, el proyecto resulta especialmente interesante porque obliga a integrar problemas propios de distintas áreas de la Ingeniería Informática. En primer lugar, plantea retos de ingeniería web full-stack, al requerir una interfaz moderna, gestión de sesión, seguridad básica y una API con lógica de negocio. En segundo término, exige diseño de bases de datos relacionales con restricciones de integridad, debido a la dependencia entre usuarios, cartas, plantillas, jornadas y ligas. Además, incorpora un problema de adquisición y transformación de datos externos, ya que las puntuaciones no se introducen manualmente sino que dependen de estadísticas reales obtenidas mediante scraping y procesado intermedio.</w:t>
      </w:r>
    </w:p>
    <w:p>
      <w:pPr>
        <w:ind w:firstLine="340"/>
      </w:pPr>
      <w:r>
        <w:t>A nivel personal y de producto, Estadio Fantasy persigue también mejorar la experiencia de usuario en tres dimensiones. La primera es la motivación a largo plazo: el coleccionismo y la progresión mediante sobres fomentan la continuidad más allá de la simple clasificación semanal. La segunda es la expresividad estratégica: un mismo jugador puede rendir de forma distinta en función de la rareza de la carta y de los objetos equipados. La tercera es la accesibilidad tecnológica: el empleo de una aplicación web desplegable sobre infraestructura serverless permite reducir la fricción de acceso respecto a soluciones limitadas a entorno móvil o con experiencia web menos cuidada.</w:t>
      </w:r>
    </w:p>
    <w:p>
      <w:pPr>
        <w:pStyle w:val="Heading2"/>
      </w:pPr>
      <w:r>
        <w:t>1.2. Objetivos del proyecto</w:t>
      </w:r>
    </w:p>
    <w:p>
      <w:pPr>
        <w:ind w:firstLine="340"/>
      </w:pPr>
      <w:r>
        <w:t>El objetivo general del trabajo es diseñar e implementar una aplicación web de fantasy football denominada Estadio Fantasy, capaz de integrar mecánicas de colección de cartas, gestión de plantillas, puntuación basada en estadísticas reales y competición mediante ligas, todo ello con una arquitectura técnicamente sólida y susceptible de despliegue real.</w:t>
      </w:r>
    </w:p>
    <w:p>
      <w:pPr/>
      <w:r>
        <w:t>A partir de este objetivo general se derivan los siguientes objetivos específicos:</w:t>
      </w:r>
    </w:p>
    <w:p>
      <w:pPr>
        <w:pStyle w:val="ListBullet"/>
        <w:spacing w:after="60"/>
      </w:pPr>
      <w:r>
        <w:t>Construir una interfaz web moderna y responsive mediante Next.js 14, TypeScript y Tailwind CSS.</w:t>
      </w:r>
    </w:p>
    <w:p>
      <w:pPr>
        <w:pStyle w:val="ListBullet"/>
        <w:spacing w:after="60"/>
      </w:pPr>
      <w:r>
        <w:t>Implementar un sistema de autenticación seguro apoyado en Google OAuth y gestionado con NextAuth.js.</w:t>
      </w:r>
    </w:p>
    <w:p>
      <w:pPr>
        <w:pStyle w:val="ListBullet"/>
        <w:spacing w:after="60"/>
      </w:pPr>
      <w:r>
        <w:t>Diseñar un modelo relacional en MySQL que represente usuarios, jugadores, equipos, jornadas, estadísticas, cartas, objetos, plantillas y ligas.</w:t>
      </w:r>
    </w:p>
    <w:p>
      <w:pPr>
        <w:pStyle w:val="ListBullet"/>
        <w:spacing w:after="60"/>
      </w:pPr>
      <w:r>
        <w:t>Desarrollar una API REST en API Routes capaz de encapsular la lógica de negocio de forma modular.</w:t>
      </w:r>
    </w:p>
    <w:p>
      <w:pPr>
        <w:pStyle w:val="ListBullet"/>
        <w:spacing w:after="60"/>
      </w:pPr>
      <w:r>
        <w:t>Incorporar un sistema de sobres con probabilidades de rareza y mecanismo de pity persistido en base de datos.</w:t>
      </w:r>
    </w:p>
    <w:p>
      <w:pPr>
        <w:pStyle w:val="ListBullet"/>
        <w:spacing w:after="60"/>
      </w:pPr>
      <w:r>
        <w:t>Permitir la construcción de plantillas por jornada y el equipamiento de objetos sobre cartas de jugador.</w:t>
      </w:r>
    </w:p>
    <w:p>
      <w:pPr>
        <w:pStyle w:val="ListBullet"/>
        <w:spacing w:after="60"/>
      </w:pPr>
      <w:r>
        <w:t>Calcular automáticamente la puntuación de los managers a partir de estadísticas reales de La Liga.</w:t>
      </w:r>
    </w:p>
    <w:p>
      <w:pPr>
        <w:pStyle w:val="ListBullet"/>
        <w:spacing w:after="60"/>
      </w:pPr>
      <w:r>
        <w:t>Desarrollar un panel de administración para importar jornadas, procesar CSV y recalcular clasificaciones.</w:t>
      </w:r>
    </w:p>
    <w:p>
      <w:pPr>
        <w:pStyle w:val="ListBullet"/>
        <w:spacing w:after="60"/>
      </w:pPr>
      <w:r>
        <w:t>Preparar la solución para un despliegue real en Vercel con una base de datos MySQL externa.</w:t>
      </w:r>
    </w:p>
    <w:p>
      <w:pPr>
        <w:ind w:firstLine="340"/>
      </w:pPr>
      <w:r>
        <w:t>Junto a estos objetivos funcionales, el proyecto persigue también metas de carácter metodológico y formativo: aplicar una planificación iterativa apoyada en Trello, utilizar Git y GitHub como soporte de control de versiones, validar manualmente los endpoints mediante Postman y documentar de manera rigurosa todas las decisiones de arquitectura, persistencia y pruebas.</w:t>
      </w:r>
    </w:p>
    <w:p>
      <w:pPr>
        <w:pStyle w:val="Heading2"/>
      </w:pPr>
      <w:r>
        <w:t>1.3. Alcance del sistema</w:t>
      </w:r>
    </w:p>
    <w:p>
      <w:pPr>
        <w:ind w:firstLine="340"/>
      </w:pPr>
      <w:r>
        <w:t>El alcance de Estadio Fantasy comprende el ciclo principal de juego asociado a una temporada de La Liga: autenticación del usuario, recepción de cartas iniciales, obtención de nuevas cartas mediante sobres o tienda, configuración de plantilla, importación administrativa de estadísticas reales, cálculo de puntos y actualización de las clasificaciones de ligas. También se contempla un sistema de ligas generales, privadas y de club, así como la persistencia de moneda virtual y del contador pity.</w:t>
      </w:r>
    </w:p>
    <w:p>
      <w:pPr>
        <w:ind w:firstLine="340"/>
      </w:pPr>
      <w:r>
        <w:t>Quedan fuera del alcance actual varias funcionalidades que serían coherentes en una futura versión comercial del producto, pero que no resultaban imprescindibles para alcanzar los objetivos académicos del TFG. Entre ellas destacan un mercado de traspasos entre managers, chat interno, notificaciones push, sincronización en tiempo real, analítica avanzada de comportamiento, monetización externa y aplicaciones móviles nativas. La exclusión de estas capacidades responde a la necesidad de acotar el desarrollo a un entregable realista y verificable dentro del tiempo disponible.</w:t>
      </w:r>
    </w:p>
    <w:p>
      <w:pPr>
        <w:ind w:firstLine="340"/>
      </w:pPr>
      <w:r>
        <w:t>En consecuencia, la memoria se centra en un producto mínimo viable ampliado, suficientemente completo como para ilustrar la integración de frontend, backend, base de datos y procesamiento de datos deportivos, pero sin pretender cubrir la totalidad de escenarios propios de una plataforma comercial a gran escala.</w:t>
      </w:r>
    </w:p>
    <w:p>
      <w:pPr>
        <w:pStyle w:val="Heading2"/>
      </w:pPr>
      <w:r>
        <w:t>1.4. Metodología seguida para la redacción de esta memoria</w:t>
      </w:r>
    </w:p>
    <w:p>
      <w:pPr>
        <w:ind w:firstLine="340"/>
      </w:pPr>
      <w:r>
        <w:t>La memoria se ha elaborado a partir de la documentación técnica del proyecto, el esquema SQL de creación de base de datos, la plantilla previa de TFG facilitada por el autor y el resumen de apoyo con funcionalidades y decisiones técnicas. Sobre esa base, se ha reorganizado la información con un enfoque académico orientado a tribunal, priorizando la trazabilidad entre objetivos, requisitos, arquitectura, implementación y resultados. Se ha procurado mantener consistencia terminológica entre los nombres reales de las tablas, rutas y módulos, con el fin de que el documento pueda servir tanto como memoria universitaria como documentación técnica de mantenimiento.</w:t>
      </w:r>
    </w:p>
    <w:p>
      <w:pPr>
        <w:pStyle w:val="Heading2"/>
      </w:pPr>
      <w:r>
        <w:t>1.5. Estructura de la memoria</w:t>
      </w:r>
    </w:p>
    <w:p>
      <w:pPr>
        <w:ind w:firstLine="340"/>
      </w:pPr>
      <w:r>
        <w:t>Tras esta introducción, el Capítulo 2 presenta el estado del arte y la comparación con plataformas fantasy consolidadas. El Capítulo 3 desarrolla la planificación del proyecto y la metodología de trabajo empleada. El Capítulo 4 formaliza el análisis de requisitos y los casos de uso del sistema. El Capítulo 5 describe el diseño de arquitectura, la API y el modelo de datos. El Capítulo 6 aborda la implementación de los módulos principales, mientras que el Capítulo 7 expone la estrategia de pruebas y los resultados obtenidos. El Capítulo 8 detalla el despliegue y la configuración del entorno. Finalmente, el Capítulo 9 recoge las conclusiones, limitaciones y líneas futuras, y el último apartado presenta la bibliografía y las referencias utilizadas.</w:t>
      </w:r>
    </w:p>
    <w:p>
      <w:r>
        <w:br w:type="page"/>
      </w:r>
    </w:p>
    <w:p>
      <w:pPr>
        <w:pStyle w:val="Heading1"/>
      </w:pPr>
      <w:r>
        <w:t>2. Estado del arte</w:t>
      </w:r>
    </w:p>
    <w:p>
      <w:pPr>
        <w:pStyle w:val="Heading2"/>
      </w:pPr>
      <w:r>
        <w:t>2.1. Introducción al dominio fantasy</w:t>
      </w:r>
    </w:p>
    <w:p>
      <w:pPr>
        <w:ind w:firstLine="340"/>
      </w:pPr>
      <w:r>
        <w:t>Los juegos fantasy trasladan a un entorno digital la lógica de la gestión deportiva. En ellos, los usuarios construyen equipos virtuales compuestos por deportistas reales y obtienen puntuación en función del rendimiento efectivo de dichos jugadores en competiciones oficiales. El éxito de este paradigma se explica por la combinación de tres factores: un fuerte componente social, la necesidad de toma de decisiones bajo incertidumbre y una conexión constante con eventos del mundo real.</w:t>
      </w:r>
    </w:p>
    <w:p>
      <w:pPr>
        <w:ind w:firstLine="340"/>
      </w:pPr>
      <w:r>
        <w:t>En el contexto del fútbol español, el fantasy presenta una madurez considerable y una comunidad asentada. Existen soluciones oficiales, plataformas patrocinadas por medios de comunicación y propuestas históricas que han sobrevivido a distintos cambios tecnológicos. Sin embargo, esta madurez no implica saturación del espacio de diseño. Al contrario, la homogeneidad funcional observada en muchas herramientas evidencia un margen notable para la innovación en mecánicas, experiencia de usuario y personalización.</w:t>
      </w:r>
    </w:p>
    <w:p>
      <w:pPr>
        <w:pStyle w:val="Heading2"/>
      </w:pPr>
      <w:r>
        <w:t>2.2. Plataformas de referencia</w:t>
      </w:r>
    </w:p>
    <w:p>
      <w:pPr>
        <w:ind w:firstLine="340"/>
      </w:pPr>
      <w:r>
        <w:t>Para contextualizar Estadio Fantasy se han tomado como referencia tres plataformas especialmente conocidas en el ámbito nacional: LALIGA Fantasy, Biwenger y Comunio. La primera se presenta como el fantasy oficial de LALIGA y enfatiza su carácter de mánager oficial de la competición. Biwenger, por su parte, publicita la creación de ligas privadas, diferentes sistemas de juego y funcionalidades como la multiposición. Comunio continúa siendo una referencia histórica del género y mantiene presencia como plataforma orientada a comunidades y competiciones privadas. citeturn423422search3turn423422search6turn657622search4turn657622search10turn423422search2</w:t>
      </w:r>
    </w:p>
    <w:p>
      <w:pPr>
        <w:ind w:firstLine="340"/>
      </w:pPr>
      <w:r>
        <w:t>Aunque cada una de estas soluciones posee matices propios, todas responden a una lógica común: construir una plantilla, seleccionar alineación y competir en ligas mediante puntuaciones basadas en el desempeño real de los futbolistas. El núcleo de juego gira alrededor del mercado, el presupuesto y la actualización periódica de puntos. Desde una perspectiva de producto, esto supone que el género ha encontrado una fórmula estable; desde una perspectiva de diseño, implica también que existe espacio para introducir una propuesta diferenciada sin romper las expectativas básicas del usuario.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14"/>
            <w:vAlign w:val="center"/>
            <w:shd w:fill="D9EAF7"/>
          </w:tcPr>
          <w:p>
            <w:pPr>
              <w:spacing w:after="40" w:before="40"/>
              <w:jc w:val="left"/>
            </w:pPr>
            <w:r/>
            <w:r>
              <w:rPr>
                <w:b/>
              </w:rPr>
              <w:t>Criterio</w:t>
            </w:r>
          </w:p>
        </w:tc>
        <w:tc>
          <w:tcPr>
            <w:tcW w:type="dxa" w:w="1757"/>
            <w:vAlign w:val="center"/>
            <w:shd w:fill="D9EAF7"/>
          </w:tcPr>
          <w:p>
            <w:pPr>
              <w:spacing w:after="40" w:before="40"/>
              <w:jc w:val="left"/>
            </w:pPr>
            <w:r/>
            <w:r>
              <w:rPr>
                <w:b/>
              </w:rPr>
              <w:t>LALIGA Fantasy</w:t>
            </w:r>
          </w:p>
        </w:tc>
        <w:tc>
          <w:tcPr>
            <w:tcW w:type="dxa" w:w="1814"/>
            <w:vAlign w:val="center"/>
            <w:shd w:fill="D9EAF7"/>
          </w:tcPr>
          <w:p>
            <w:pPr>
              <w:spacing w:after="40" w:before="40"/>
              <w:jc w:val="left"/>
            </w:pPr>
            <w:r/>
            <w:r>
              <w:rPr>
                <w:b/>
              </w:rPr>
              <w:t>Biwenger</w:t>
            </w:r>
          </w:p>
        </w:tc>
        <w:tc>
          <w:tcPr>
            <w:tcW w:type="dxa" w:w="1814"/>
            <w:vAlign w:val="center"/>
            <w:shd w:fill="D9EAF7"/>
          </w:tcPr>
          <w:p>
            <w:pPr>
              <w:spacing w:after="40" w:before="40"/>
              <w:jc w:val="left"/>
            </w:pPr>
            <w:r/>
            <w:r>
              <w:rPr>
                <w:b/>
              </w:rPr>
              <w:t>Comunio</w:t>
            </w:r>
          </w:p>
        </w:tc>
        <w:tc>
          <w:tcPr>
            <w:tcW w:type="dxa" w:w="2154"/>
            <w:vAlign w:val="center"/>
            <w:shd w:fill="D9EAF7"/>
          </w:tcPr>
          <w:p>
            <w:pPr>
              <w:spacing w:after="40" w:before="40"/>
              <w:jc w:val="left"/>
            </w:pPr>
            <w:r/>
            <w:r>
              <w:rPr>
                <w:b/>
              </w:rPr>
              <w:t>Estadio Fantasy</w:t>
            </w:r>
          </w:p>
        </w:tc>
      </w:tr>
      <w:tr>
        <w:tc>
          <w:tcPr>
            <w:tcW w:type="dxa" w:w="1814"/>
            <w:vAlign w:val="center"/>
          </w:tcPr>
          <w:p>
            <w:pPr>
              <w:spacing w:after="40" w:before="40"/>
              <w:jc w:val="left"/>
            </w:pPr>
            <w:r/>
            <w:r>
              <w:rPr>
                <w:b w:val="0"/>
              </w:rPr>
              <w:t>Modelo central</w:t>
            </w:r>
          </w:p>
        </w:tc>
        <w:tc>
          <w:tcPr>
            <w:tcW w:type="dxa" w:w="1757"/>
            <w:vAlign w:val="center"/>
          </w:tcPr>
          <w:p>
            <w:pPr>
              <w:spacing w:after="40" w:before="40"/>
              <w:jc w:val="left"/>
            </w:pPr>
            <w:r/>
            <w:r>
              <w:rPr>
                <w:b w:val="0"/>
              </w:rPr>
              <w:t>Fantasy oficial de LALIGA</w:t>
            </w:r>
          </w:p>
        </w:tc>
        <w:tc>
          <w:tcPr>
            <w:tcW w:type="dxa" w:w="1814"/>
            <w:vAlign w:val="center"/>
          </w:tcPr>
          <w:p>
            <w:pPr>
              <w:spacing w:after="40" w:before="40"/>
              <w:jc w:val="left"/>
            </w:pPr>
            <w:r/>
            <w:r>
              <w:rPr>
                <w:b w:val="0"/>
              </w:rPr>
              <w:t>Fantasy configurable con ligas privadas</w:t>
            </w:r>
          </w:p>
        </w:tc>
        <w:tc>
          <w:tcPr>
            <w:tcW w:type="dxa" w:w="1814"/>
            <w:vAlign w:val="center"/>
          </w:tcPr>
          <w:p>
            <w:pPr>
              <w:spacing w:after="40" w:before="40"/>
              <w:jc w:val="left"/>
            </w:pPr>
            <w:r/>
            <w:r>
              <w:rPr>
                <w:b w:val="0"/>
              </w:rPr>
              <w:t>Fantasy clásico por comunidades</w:t>
            </w:r>
          </w:p>
        </w:tc>
        <w:tc>
          <w:tcPr>
            <w:tcW w:type="dxa" w:w="2154"/>
            <w:vAlign w:val="center"/>
          </w:tcPr>
          <w:p>
            <w:pPr>
              <w:spacing w:after="40" w:before="40"/>
              <w:jc w:val="left"/>
            </w:pPr>
            <w:r/>
            <w:r>
              <w:rPr>
                <w:b w:val="0"/>
              </w:rPr>
              <w:t>Fantasy con cartas y colección</w:t>
            </w:r>
          </w:p>
        </w:tc>
      </w:tr>
      <w:tr>
        <w:tc>
          <w:tcPr>
            <w:tcW w:type="dxa" w:w="1814"/>
            <w:vAlign w:val="center"/>
          </w:tcPr>
          <w:p>
            <w:pPr>
              <w:spacing w:after="40" w:before="40"/>
              <w:jc w:val="left"/>
            </w:pPr>
            <w:r/>
            <w:r>
              <w:rPr>
                <w:b w:val="0"/>
              </w:rPr>
              <w:t>Obtención de jugadores</w:t>
            </w:r>
          </w:p>
        </w:tc>
        <w:tc>
          <w:tcPr>
            <w:tcW w:type="dxa" w:w="1757"/>
            <w:vAlign w:val="center"/>
          </w:tcPr>
          <w:p>
            <w:pPr>
              <w:spacing w:after="40" w:before="40"/>
              <w:jc w:val="left"/>
            </w:pPr>
            <w:r/>
            <w:r>
              <w:rPr>
                <w:b w:val="0"/>
              </w:rPr>
              <w:t>Mercado y fichajes</w:t>
            </w:r>
          </w:p>
        </w:tc>
        <w:tc>
          <w:tcPr>
            <w:tcW w:type="dxa" w:w="1814"/>
            <w:vAlign w:val="center"/>
          </w:tcPr>
          <w:p>
            <w:pPr>
              <w:spacing w:after="40" w:before="40"/>
              <w:jc w:val="left"/>
            </w:pPr>
            <w:r/>
            <w:r>
              <w:rPr>
                <w:b w:val="0"/>
              </w:rPr>
              <w:t>Mercado y reglas configurables</w:t>
            </w:r>
          </w:p>
        </w:tc>
        <w:tc>
          <w:tcPr>
            <w:tcW w:type="dxa" w:w="1814"/>
            <w:vAlign w:val="center"/>
          </w:tcPr>
          <w:p>
            <w:pPr>
              <w:spacing w:after="40" w:before="40"/>
              <w:jc w:val="left"/>
            </w:pPr>
            <w:r/>
            <w:r>
              <w:rPr>
                <w:b w:val="0"/>
              </w:rPr>
              <w:t>Mercado tradicional</w:t>
            </w:r>
          </w:p>
        </w:tc>
        <w:tc>
          <w:tcPr>
            <w:tcW w:type="dxa" w:w="2154"/>
            <w:vAlign w:val="center"/>
          </w:tcPr>
          <w:p>
            <w:pPr>
              <w:spacing w:after="40" w:before="40"/>
              <w:jc w:val="left"/>
            </w:pPr>
            <w:r/>
            <w:r>
              <w:rPr>
                <w:b w:val="0"/>
              </w:rPr>
              <w:t>Sobres, tienda y progresión</w:t>
            </w:r>
          </w:p>
        </w:tc>
      </w:tr>
      <w:tr>
        <w:tc>
          <w:tcPr>
            <w:tcW w:type="dxa" w:w="1814"/>
            <w:vAlign w:val="center"/>
          </w:tcPr>
          <w:p>
            <w:pPr>
              <w:spacing w:after="40" w:before="40"/>
              <w:jc w:val="left"/>
            </w:pPr>
            <w:r/>
            <w:r>
              <w:rPr>
                <w:b w:val="0"/>
              </w:rPr>
              <w:t>Personalización estratégica</w:t>
            </w:r>
          </w:p>
        </w:tc>
        <w:tc>
          <w:tcPr>
            <w:tcW w:type="dxa" w:w="1757"/>
            <w:vAlign w:val="center"/>
          </w:tcPr>
          <w:p>
            <w:pPr>
              <w:spacing w:after="40" w:before="40"/>
              <w:jc w:val="left"/>
            </w:pPr>
            <w:r/>
            <w:r>
              <w:rPr>
                <w:b w:val="0"/>
              </w:rPr>
              <w:t>Media</w:t>
            </w:r>
          </w:p>
        </w:tc>
        <w:tc>
          <w:tcPr>
            <w:tcW w:type="dxa" w:w="1814"/>
            <w:vAlign w:val="center"/>
          </w:tcPr>
          <w:p>
            <w:pPr>
              <w:spacing w:after="40" w:before="40"/>
              <w:jc w:val="left"/>
            </w:pPr>
            <w:r/>
            <w:r>
              <w:rPr>
                <w:b w:val="0"/>
              </w:rPr>
              <w:t>Alta en reglajes de liga</w:t>
            </w:r>
          </w:p>
        </w:tc>
        <w:tc>
          <w:tcPr>
            <w:tcW w:type="dxa" w:w="1814"/>
            <w:vAlign w:val="center"/>
          </w:tcPr>
          <w:p>
            <w:pPr>
              <w:spacing w:after="40" w:before="40"/>
              <w:jc w:val="left"/>
            </w:pPr>
            <w:r/>
            <w:r>
              <w:rPr>
                <w:b w:val="0"/>
              </w:rPr>
              <w:t>Media-baja</w:t>
            </w:r>
          </w:p>
        </w:tc>
        <w:tc>
          <w:tcPr>
            <w:tcW w:type="dxa" w:w="2154"/>
            <w:vAlign w:val="center"/>
          </w:tcPr>
          <w:p>
            <w:pPr>
              <w:spacing w:after="40" w:before="40"/>
              <w:jc w:val="left"/>
            </w:pPr>
            <w:r/>
            <w:r>
              <w:rPr>
                <w:b w:val="0"/>
              </w:rPr>
              <w:t>Alta mediante rarezas y objetos</w:t>
            </w:r>
          </w:p>
        </w:tc>
      </w:tr>
      <w:tr>
        <w:tc>
          <w:tcPr>
            <w:tcW w:type="dxa" w:w="1814"/>
            <w:vAlign w:val="center"/>
          </w:tcPr>
          <w:p>
            <w:pPr>
              <w:spacing w:after="40" w:before="40"/>
              <w:jc w:val="left"/>
            </w:pPr>
            <w:r/>
            <w:r>
              <w:rPr>
                <w:b w:val="0"/>
              </w:rPr>
              <w:t>Elemento coleccionable</w:t>
            </w:r>
          </w:p>
        </w:tc>
        <w:tc>
          <w:tcPr>
            <w:tcW w:type="dxa" w:w="1757"/>
            <w:vAlign w:val="center"/>
          </w:tcPr>
          <w:p>
            <w:pPr>
              <w:spacing w:after="40" w:before="40"/>
              <w:jc w:val="left"/>
            </w:pPr>
            <w:r/>
            <w:r>
              <w:rPr>
                <w:b w:val="0"/>
              </w:rPr>
              <w:t>No predominante</w:t>
            </w:r>
          </w:p>
        </w:tc>
        <w:tc>
          <w:tcPr>
            <w:tcW w:type="dxa" w:w="1814"/>
            <w:vAlign w:val="center"/>
          </w:tcPr>
          <w:p>
            <w:pPr>
              <w:spacing w:after="40" w:before="40"/>
              <w:jc w:val="left"/>
            </w:pPr>
            <w:r/>
            <w:r>
              <w:rPr>
                <w:b w:val="0"/>
              </w:rPr>
              <w:t>No predominante</w:t>
            </w:r>
          </w:p>
        </w:tc>
        <w:tc>
          <w:tcPr>
            <w:tcW w:type="dxa" w:w="1814"/>
            <w:vAlign w:val="center"/>
          </w:tcPr>
          <w:p>
            <w:pPr>
              <w:spacing w:after="40" w:before="40"/>
              <w:jc w:val="left"/>
            </w:pPr>
            <w:r/>
            <w:r>
              <w:rPr>
                <w:b w:val="0"/>
              </w:rPr>
              <w:t>No predominante</w:t>
            </w:r>
          </w:p>
        </w:tc>
        <w:tc>
          <w:tcPr>
            <w:tcW w:type="dxa" w:w="2154"/>
            <w:vAlign w:val="center"/>
          </w:tcPr>
          <w:p>
            <w:pPr>
              <w:spacing w:after="40" w:before="40"/>
              <w:jc w:val="left"/>
            </w:pPr>
            <w:r/>
            <w:r>
              <w:rPr>
                <w:b w:val="0"/>
              </w:rPr>
              <w:t>Núcleo del diseño</w:t>
            </w:r>
          </w:p>
        </w:tc>
      </w:tr>
    </w:tbl>
    <w:p>
      <w:pPr>
        <w:ind w:firstLine="340"/>
      </w:pPr>
      <w:r>
        <w:t>La comparación anterior no pretende descalificar a las plataformas existentes, sino identificar el espacio de oportunidad que justifica el proyecto. Estadio Fantasy no compite reproduciendo de forma exacta las mismas reglas, sino que reinterpreta el género desde una óptica híbrida: mantiene la relación directa con el rendimiento real de los jugadores, pero sustituye el mercado tradicional como único eje de progresión por un sistema de cartas, rarezas y equipamiento.</w:t>
      </w:r>
    </w:p>
    <w:p>
      <w:pPr>
        <w:pStyle w:val="Heading2"/>
      </w:pPr>
      <w:r>
        <w:t>2.3. Limitaciones detectadas en las soluciones existentes</w:t>
      </w:r>
    </w:p>
    <w:p>
      <w:pPr>
        <w:ind w:firstLine="340"/>
      </w:pPr>
      <w:r>
        <w:t>El análisis comparativo permite identificar varias limitaciones recurrentes. La primera es la escasa variedad en la progresión del usuario. En la mayoría de productos, progresar significa optimizar un presupuesto fijo o ganar monedas para seguir operando en el mercado. Esta lógica resulta efectiva, pero tiende a reducir la variedad de estrategias a decisiones económicas. En Estadio Fantasy se introduce una progresión multicapa, en la que intervienen la rareza de la carta, la apertura de sobres, la colección del álbum y el uso de objetos sobre estadísticas concretas.</w:t>
      </w:r>
    </w:p>
    <w:p>
      <w:pPr>
        <w:ind w:firstLine="340"/>
      </w:pPr>
      <w:r>
        <w:t>La segunda limitación se relaciona con la personalización. En los fantasy tradicionales, dos usuarios que poseen a los mismos jugadores tienden a converger en puntuaciones muy similares. La propuesta aquí desarrollada persigue ampliar el espacio estratégico: dos managers pueden alinear al mismo futbolista real, pero en cartas de rareza diferente y con objetos distintos, alterando así el rendimiento final de la plantilla.</w:t>
      </w:r>
    </w:p>
    <w:p>
      <w:pPr>
        <w:ind w:firstLine="340"/>
      </w:pPr>
      <w:r>
        <w:t>Una tercera limitación atañe a la experiencia de producto. Parte de las plataformas históricas arrastran interfaces que priorizan la funcionalidad sobre la claridad visual, mientras que otras están fuertemente enfocadas a app móvil. El desarrollo de una aplicación web moderna con Next.js, componentes reutilizables y diseño responsive permite cubrir un hueco relevante para usuarios que desean una experiencia consistente en escritorio y navegador móvil.</w:t>
      </w:r>
    </w:p>
    <w:p>
      <w:pPr>
        <w:pStyle w:val="Heading2"/>
      </w:pPr>
      <w:r>
        <w:t>2.4. Justificación de la propuesta propia</w:t>
      </w:r>
    </w:p>
    <w:p>
      <w:pPr>
        <w:ind w:firstLine="340"/>
      </w:pPr>
      <w:r>
        <w:t>La propuesta de Estadio Fantasy se justifica por tres razones fundamentales. La primera es la diferenciación jugable: el uso de cartas y rarezas introduce un eje de coleccionismo ausente en la mayoría de fantasies de referencia. La segunda es la riqueza técnica del problema, que permite integrar web full-stack, seguridad, modelado relacional y procesamiento de datos externos. La tercera es la adecuación a un TFG de Ingeniería Informática, ya que el proyecto no se limita a una interfaz visual, sino que obliga a diseñar un sistema completo con persistencia, cálculo, administración y despliegue.</w:t>
      </w:r>
    </w:p>
    <w:p>
      <w:pPr>
        <w:ind w:firstLine="340"/>
      </w:pPr>
      <w:r>
        <w:t>En consecuencia, el estado del arte no se utiliza únicamente para demostrar que existen antecedentes, sino para fundamentar una decisión de diseño: en lugar de replicar una plataforma fantasy convencional, se opta por una reinterpretación que mantiene el vínculo con el fútbol real y la competición entre usuarios, pero añade capas de progresión, colección y personalización.</w:t>
      </w:r>
    </w:p>
    <w:p>
      <w:r>
        <w:br w:type="page"/>
      </w:r>
    </w:p>
    <w:p>
      <w:pPr>
        <w:pStyle w:val="Heading1"/>
      </w:pPr>
      <w:r>
        <w:t>3. Planificación del proyecto</w:t>
      </w:r>
    </w:p>
    <w:p>
      <w:pPr>
        <w:pStyle w:val="Heading2"/>
      </w:pPr>
      <w:r>
        <w:t>3.1. Enfoque metodológico</w:t>
      </w:r>
    </w:p>
    <w:p>
      <w:pPr>
        <w:ind w:firstLine="340"/>
      </w:pPr>
      <w:r>
        <w:t>El desarrollo de Estadio Fantasy se ha abordado mediante una metodología iterativa de inspiración ágil. No se ha aplicado un marco rígido como Scrum en su totalidad, pero sí se han adoptado principios propios de dicho enfoque: trabajo incremental, priorización por valor, revisión continua del resultado y adaptación del alcance según los problemas encontrados. Esta decisión era la más adecuada para un TFG de carácter práctico, puesto que el proyecto incluía incertidumbre técnica en varios frentes, especialmente en el pipeline de datos deportivos y en la evolución del modelo relacional.</w:t>
      </w:r>
    </w:p>
    <w:p>
      <w:pPr>
        <w:ind w:firstLine="340"/>
      </w:pPr>
      <w:r>
        <w:t>La herramienta principal de organización fue Trello, utilizado como tablero Kanban con columnas equivalentes a tareas pendientes, tareas en progreso y tareas finalizadas. Este esquema permitió visualizar el estado del proyecto en cada fase, identificar bloqueos y limitar el número de funcionalidades abiertas simultáneamente. Además, resultó útil para descomponer el sistema en módulos independientes: autenticación, base de datos, sobres, tienda, plantillas, ligas, panel de administración e importación de estadísticas.</w:t>
      </w:r>
    </w:p>
    <w:p>
      <w:pPr>
        <w:ind w:firstLine="340"/>
      </w:pPr>
      <w:r>
        <w:t>El control de versiones se realizó con Git y GitHub, siguiendo un modelo sencillo de rama principal y ramas de funcionalidad. Este procedimiento facilitó la incorporación de cambios sin comprometer la estabilidad del desarrollo principal, y permitió mantener una trazabilidad razonable de las decisiones tomadas. El uso de pull requests y revisiones, aunque en un contexto académico y no de equipo grande, ayudó a ordenar el avance del proyecto y a documentar de manera implícita la evolución del código.</w:t>
      </w:r>
    </w:p>
    <w:p>
      <w:pPr>
        <w:pStyle w:val="Heading2"/>
      </w:pPr>
      <w:r>
        <w:t>3.2. Fases de desarrollo</w:t>
      </w:r>
    </w:p>
    <w:p>
      <w:pPr>
        <w:ind w:firstLine="340"/>
      </w:pPr>
      <w:r>
        <w:t>La planificación puede dividirse en seis fases principales. La primera fase estuvo dedicada a la ideación y a la definición del alcance. En ella se concretó la propuesta de valor del proyecto, diferenciándola de los fantasies clásicos mediante la incorporación de cartas y objetos. También se decidió que el foco estaría en La Liga española, lo que simplificaba la consistencia del dominio y el origen de los datos reales.</w:t>
      </w:r>
    </w:p>
    <w:p>
      <w:pPr>
        <w:ind w:firstLine="340"/>
      </w:pPr>
      <w:r>
        <w:t>La segunda fase se centró en el diseño de la arquitectura y del modelo de datos. Antes de implementar pantallas o lógica avanzada, fue necesario definir entidades, relaciones y restricciones. La existencia de ligas, cartas, plantillas por jornada y estadísticas ligadas a partidos reales hacía imprescindible disponer de un esquema robusto. Herramientas como MySQL Workbench facilitaron esta tarea, al permitir diagramar visualmente las relaciones y validar dependencias entre tablas.</w:t>
      </w:r>
    </w:p>
    <w:p>
      <w:pPr>
        <w:ind w:firstLine="340"/>
      </w:pPr>
      <w:r>
        <w:t>La tercera fase correspondió a la implementación de la base de la aplicación: autenticación, estructura del proyecto en Next.js 14, conexión a la base de datos y primeros endpoints. Esta fase sentó las bases para el resto del trabajo, ya que un fallo conceptual en la gestión de sesiones o en la persistencia habría condicionado negativamente todos los módulos posteriores.</w:t>
      </w:r>
    </w:p>
    <w:p>
      <w:pPr>
        <w:ind w:firstLine="340"/>
      </w:pPr>
      <w:r>
        <w:t>La cuarta fase abordó las mecánicas de juego propiamente dichas: álbum, tienda, sobres, rarezas, pity, alineaciones y objetos. A diferencia de un CRUD clásico, estas funcionalidades requerían reglas de negocio más específicas, como la asignación probabilística de rarezas, la persistencia del contador de pity, la compatibilidad entre objetos y slots o la compra directa con dos tipos de moneda.</w:t>
      </w:r>
    </w:p>
    <w:p>
      <w:pPr>
        <w:ind w:firstLine="340"/>
      </w:pPr>
      <w:r>
        <w:t>La quinta fase se orientó a la integración del mundo real con el juego, mediante scripts en R para scraping de FBref, generación de CSV y carga desde el panel administrativo. Aquí aparecieron algunos de los retos técnicos más relevantes del proyecto, entre ellos la separación de estadísticas de jugadores de campo y porteros, y la necesidad de hacer converger ambas fuentes en una tabla de estadísticas única.</w:t>
      </w:r>
    </w:p>
    <w:p>
      <w:pPr>
        <w:ind w:firstLine="340"/>
      </w:pPr>
      <w:r>
        <w:t>La sexta y última fase consistió en la validación, corrección de incidencias, endurecimiento de la lógica de negocio y preparación para despliegue. En esta etapa se llevaron a cabo pruebas funcionales con Postman, se revisaron inconsistencias de claves y se consolidó la configuración basada en variables de entorno para poder desplegar la aplicación sobre Vercel y una base de datos MySQL externa.</w:t>
      </w:r>
    </w:p>
    <w:p>
      <w:pPr>
        <w:pStyle w:val="Heading2"/>
      </w:pPr>
      <w:r>
        <w:t>3.3. Estimación temporal</w:t>
      </w:r>
    </w:p>
    <w:p>
      <w:pPr>
        <w:ind w:firstLine="340"/>
      </w:pPr>
      <w:r>
        <w:t>La estimación temporal inicial se formuló por bloques de trabajo, asumiendo una dedicación progresiva a lo largo de varios meses. El reparto no fue completamente lineal, ya que algunas funcionalidades requirieron iteraciones de rediseño. No obstante, una planificación razonable puede resumirse en los siguientes hitos: definición de requisitos y benchmarking; diseño de datos y arquitectura; implementación de base técnica; mecánicas de juego; importación y cálculo; pruebas y despliegue.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402"/>
            <w:vAlign w:val="center"/>
            <w:shd w:fill="D9EAF7"/>
          </w:tcPr>
          <w:p>
            <w:pPr>
              <w:spacing w:after="40" w:before="40"/>
              <w:jc w:val="left"/>
            </w:pPr>
            <w:r/>
            <w:r>
              <w:rPr>
                <w:b/>
              </w:rPr>
              <w:t>Fase</w:t>
            </w:r>
          </w:p>
        </w:tc>
        <w:tc>
          <w:tcPr>
            <w:tcW w:type="dxa" w:w="1701"/>
            <w:vAlign w:val="center"/>
            <w:shd w:fill="D9EAF7"/>
          </w:tcPr>
          <w:p>
            <w:pPr>
              <w:spacing w:after="40" w:before="40"/>
              <w:jc w:val="left"/>
            </w:pPr>
            <w:r/>
            <w:r>
              <w:rPr>
                <w:b/>
              </w:rPr>
              <w:t>Duración estimada</w:t>
            </w:r>
          </w:p>
        </w:tc>
        <w:tc>
          <w:tcPr>
            <w:tcW w:type="dxa" w:w="1701"/>
            <w:vAlign w:val="center"/>
            <w:shd w:fill="D9EAF7"/>
          </w:tcPr>
          <w:p>
            <w:pPr>
              <w:spacing w:after="40" w:before="40"/>
              <w:jc w:val="left"/>
            </w:pPr>
            <w:r/>
            <w:r>
              <w:rPr>
                <w:b/>
              </w:rPr>
              <w:t>Dependencias</w:t>
            </w:r>
          </w:p>
        </w:tc>
        <w:tc>
          <w:tcPr>
            <w:tcW w:type="dxa" w:w="2835"/>
            <w:vAlign w:val="center"/>
            <w:shd w:fill="D9EAF7"/>
          </w:tcPr>
          <w:p>
            <w:pPr>
              <w:spacing w:after="40" w:before="40"/>
              <w:jc w:val="left"/>
            </w:pPr>
            <w:r/>
            <w:r>
              <w:rPr>
                <w:b/>
              </w:rPr>
              <w:t>Entregable principal</w:t>
            </w:r>
          </w:p>
        </w:tc>
      </w:tr>
      <w:tr>
        <w:tc>
          <w:tcPr>
            <w:tcW w:type="dxa" w:w="3402"/>
            <w:vAlign w:val="center"/>
          </w:tcPr>
          <w:p>
            <w:pPr>
              <w:spacing w:after="40" w:before="40"/>
              <w:jc w:val="left"/>
            </w:pPr>
            <w:r/>
            <w:r>
              <w:rPr>
                <w:b w:val="0"/>
              </w:rPr>
              <w:t>Análisis inicial y estado del arte</w:t>
            </w:r>
          </w:p>
        </w:tc>
        <w:tc>
          <w:tcPr>
            <w:tcW w:type="dxa" w:w="1701"/>
            <w:vAlign w:val="center"/>
          </w:tcPr>
          <w:p>
            <w:pPr>
              <w:spacing w:after="40" w:before="40"/>
              <w:jc w:val="left"/>
            </w:pPr>
            <w:r/>
            <w:r>
              <w:rPr>
                <w:b w:val="0"/>
              </w:rPr>
              <w:t>2 semanas</w:t>
            </w:r>
          </w:p>
        </w:tc>
        <w:tc>
          <w:tcPr>
            <w:tcW w:type="dxa" w:w="1701"/>
            <w:vAlign w:val="center"/>
          </w:tcPr>
          <w:p>
            <w:pPr>
              <w:spacing w:after="40" w:before="40"/>
              <w:jc w:val="left"/>
            </w:pPr>
            <w:r/>
            <w:r>
              <w:rPr>
                <w:b w:val="0"/>
              </w:rPr>
              <w:t>Ninguna</w:t>
            </w:r>
          </w:p>
        </w:tc>
        <w:tc>
          <w:tcPr>
            <w:tcW w:type="dxa" w:w="2835"/>
            <w:vAlign w:val="center"/>
          </w:tcPr>
          <w:p>
            <w:pPr>
              <w:spacing w:after="40" w:before="40"/>
              <w:jc w:val="left"/>
            </w:pPr>
            <w:r/>
            <w:r>
              <w:rPr>
                <w:b w:val="0"/>
              </w:rPr>
              <w:t>Definición del producto</w:t>
            </w:r>
          </w:p>
        </w:tc>
      </w:tr>
      <w:tr>
        <w:tc>
          <w:tcPr>
            <w:tcW w:type="dxa" w:w="3402"/>
            <w:vAlign w:val="center"/>
          </w:tcPr>
          <w:p>
            <w:pPr>
              <w:spacing w:after="40" w:before="40"/>
              <w:jc w:val="left"/>
            </w:pPr>
            <w:r/>
            <w:r>
              <w:rPr>
                <w:b w:val="0"/>
              </w:rPr>
              <w:t>Diseño E-R y arquitectura</w:t>
            </w:r>
          </w:p>
        </w:tc>
        <w:tc>
          <w:tcPr>
            <w:tcW w:type="dxa" w:w="1701"/>
            <w:vAlign w:val="center"/>
          </w:tcPr>
          <w:p>
            <w:pPr>
              <w:spacing w:after="40" w:before="40"/>
              <w:jc w:val="left"/>
            </w:pPr>
            <w:r/>
            <w:r>
              <w:rPr>
                <w:b w:val="0"/>
              </w:rPr>
              <w:t>2 semanas</w:t>
            </w:r>
          </w:p>
        </w:tc>
        <w:tc>
          <w:tcPr>
            <w:tcW w:type="dxa" w:w="1701"/>
            <w:vAlign w:val="center"/>
          </w:tcPr>
          <w:p>
            <w:pPr>
              <w:spacing w:after="40" w:before="40"/>
              <w:jc w:val="left"/>
            </w:pPr>
            <w:r/>
            <w:r>
              <w:rPr>
                <w:b w:val="0"/>
              </w:rPr>
              <w:t>Análisis</w:t>
            </w:r>
          </w:p>
        </w:tc>
        <w:tc>
          <w:tcPr>
            <w:tcW w:type="dxa" w:w="2835"/>
            <w:vAlign w:val="center"/>
          </w:tcPr>
          <w:p>
            <w:pPr>
              <w:spacing w:after="40" w:before="40"/>
              <w:jc w:val="left"/>
            </w:pPr>
            <w:r/>
            <w:r>
              <w:rPr>
                <w:b w:val="0"/>
              </w:rPr>
              <w:t>Esquema BD y estructura base</w:t>
            </w:r>
          </w:p>
        </w:tc>
      </w:tr>
      <w:tr>
        <w:tc>
          <w:tcPr>
            <w:tcW w:type="dxa" w:w="3402"/>
            <w:vAlign w:val="center"/>
          </w:tcPr>
          <w:p>
            <w:pPr>
              <w:spacing w:after="40" w:before="40"/>
              <w:jc w:val="left"/>
            </w:pPr>
            <w:r/>
            <w:r>
              <w:rPr>
                <w:b w:val="0"/>
              </w:rPr>
              <w:t>Autenticación y base full-stack</w:t>
            </w:r>
          </w:p>
        </w:tc>
        <w:tc>
          <w:tcPr>
            <w:tcW w:type="dxa" w:w="1701"/>
            <w:vAlign w:val="center"/>
          </w:tcPr>
          <w:p>
            <w:pPr>
              <w:spacing w:after="40" w:before="40"/>
              <w:jc w:val="left"/>
            </w:pPr>
            <w:r/>
            <w:r>
              <w:rPr>
                <w:b w:val="0"/>
              </w:rPr>
              <w:t>3 semanas</w:t>
            </w:r>
          </w:p>
        </w:tc>
        <w:tc>
          <w:tcPr>
            <w:tcW w:type="dxa" w:w="1701"/>
            <w:vAlign w:val="center"/>
          </w:tcPr>
          <w:p>
            <w:pPr>
              <w:spacing w:after="40" w:before="40"/>
              <w:jc w:val="left"/>
            </w:pPr>
            <w:r/>
            <w:r>
              <w:rPr>
                <w:b w:val="0"/>
              </w:rPr>
              <w:t>Arquitectura</w:t>
            </w:r>
          </w:p>
        </w:tc>
        <w:tc>
          <w:tcPr>
            <w:tcW w:type="dxa" w:w="2835"/>
            <w:vAlign w:val="center"/>
          </w:tcPr>
          <w:p>
            <w:pPr>
              <w:spacing w:after="40" w:before="40"/>
              <w:jc w:val="left"/>
            </w:pPr>
            <w:r/>
            <w:r>
              <w:rPr>
                <w:b w:val="0"/>
              </w:rPr>
              <w:t>Login, sesión y API base</w:t>
            </w:r>
          </w:p>
        </w:tc>
      </w:tr>
      <w:tr>
        <w:tc>
          <w:tcPr>
            <w:tcW w:type="dxa" w:w="3402"/>
            <w:vAlign w:val="center"/>
          </w:tcPr>
          <w:p>
            <w:pPr>
              <w:spacing w:after="40" w:before="40"/>
              <w:jc w:val="left"/>
            </w:pPr>
            <w:r/>
            <w:r>
              <w:rPr>
                <w:b w:val="0"/>
              </w:rPr>
              <w:t>Mecánicas de juego</w:t>
            </w:r>
          </w:p>
        </w:tc>
        <w:tc>
          <w:tcPr>
            <w:tcW w:type="dxa" w:w="1701"/>
            <w:vAlign w:val="center"/>
          </w:tcPr>
          <w:p>
            <w:pPr>
              <w:spacing w:after="40" w:before="40"/>
              <w:jc w:val="left"/>
            </w:pPr>
            <w:r/>
            <w:r>
              <w:rPr>
                <w:b w:val="0"/>
              </w:rPr>
              <w:t>4 semanas</w:t>
            </w:r>
          </w:p>
        </w:tc>
        <w:tc>
          <w:tcPr>
            <w:tcW w:type="dxa" w:w="1701"/>
            <w:vAlign w:val="center"/>
          </w:tcPr>
          <w:p>
            <w:pPr>
              <w:spacing w:after="40" w:before="40"/>
              <w:jc w:val="left"/>
            </w:pPr>
            <w:r/>
            <w:r>
              <w:rPr>
                <w:b w:val="0"/>
              </w:rPr>
              <w:t>Base full-stack</w:t>
            </w:r>
          </w:p>
        </w:tc>
        <w:tc>
          <w:tcPr>
            <w:tcW w:type="dxa" w:w="2835"/>
            <w:vAlign w:val="center"/>
          </w:tcPr>
          <w:p>
            <w:pPr>
              <w:spacing w:after="40" w:before="40"/>
              <w:jc w:val="left"/>
            </w:pPr>
            <w:r/>
            <w:r>
              <w:rPr>
                <w:b w:val="0"/>
              </w:rPr>
              <w:t>Sobres, tienda, álbum, plantilla</w:t>
            </w:r>
          </w:p>
        </w:tc>
      </w:tr>
      <w:tr>
        <w:tc>
          <w:tcPr>
            <w:tcW w:type="dxa" w:w="3402"/>
            <w:vAlign w:val="center"/>
          </w:tcPr>
          <w:p>
            <w:pPr>
              <w:spacing w:after="40" w:before="40"/>
              <w:jc w:val="left"/>
            </w:pPr>
            <w:r/>
            <w:r>
              <w:rPr>
                <w:b w:val="0"/>
              </w:rPr>
              <w:t>Pipeline de datos reales</w:t>
            </w:r>
          </w:p>
        </w:tc>
        <w:tc>
          <w:tcPr>
            <w:tcW w:type="dxa" w:w="1701"/>
            <w:vAlign w:val="center"/>
          </w:tcPr>
          <w:p>
            <w:pPr>
              <w:spacing w:after="40" w:before="40"/>
              <w:jc w:val="left"/>
            </w:pPr>
            <w:r/>
            <w:r>
              <w:rPr>
                <w:b w:val="0"/>
              </w:rPr>
              <w:t>3 semanas</w:t>
            </w:r>
          </w:p>
        </w:tc>
        <w:tc>
          <w:tcPr>
            <w:tcW w:type="dxa" w:w="1701"/>
            <w:vAlign w:val="center"/>
          </w:tcPr>
          <w:p>
            <w:pPr>
              <w:spacing w:after="40" w:before="40"/>
              <w:jc w:val="left"/>
            </w:pPr>
            <w:r/>
            <w:r>
              <w:rPr>
                <w:b w:val="0"/>
              </w:rPr>
              <w:t>Diseño BD</w:t>
            </w:r>
          </w:p>
        </w:tc>
        <w:tc>
          <w:tcPr>
            <w:tcW w:type="dxa" w:w="2835"/>
            <w:vAlign w:val="center"/>
          </w:tcPr>
          <w:p>
            <w:pPr>
              <w:spacing w:after="40" w:before="40"/>
              <w:jc w:val="left"/>
            </w:pPr>
            <w:r/>
            <w:r>
              <w:rPr>
                <w:b w:val="0"/>
              </w:rPr>
              <w:t>Scraping, CSV e importación</w:t>
            </w:r>
          </w:p>
        </w:tc>
      </w:tr>
      <w:tr>
        <w:tc>
          <w:tcPr>
            <w:tcW w:type="dxa" w:w="3402"/>
            <w:vAlign w:val="center"/>
          </w:tcPr>
          <w:p>
            <w:pPr>
              <w:spacing w:after="40" w:before="40"/>
              <w:jc w:val="left"/>
            </w:pPr>
            <w:r/>
            <w:r>
              <w:rPr>
                <w:b w:val="0"/>
              </w:rPr>
              <w:t>Cálculo de puntos y ligas</w:t>
            </w:r>
          </w:p>
        </w:tc>
        <w:tc>
          <w:tcPr>
            <w:tcW w:type="dxa" w:w="1701"/>
            <w:vAlign w:val="center"/>
          </w:tcPr>
          <w:p>
            <w:pPr>
              <w:spacing w:after="40" w:before="40"/>
              <w:jc w:val="left"/>
            </w:pPr>
            <w:r/>
            <w:r>
              <w:rPr>
                <w:b w:val="0"/>
              </w:rPr>
              <w:t>2 semanas</w:t>
            </w:r>
          </w:p>
        </w:tc>
        <w:tc>
          <w:tcPr>
            <w:tcW w:type="dxa" w:w="1701"/>
            <w:vAlign w:val="center"/>
          </w:tcPr>
          <w:p>
            <w:pPr>
              <w:spacing w:after="40" w:before="40"/>
              <w:jc w:val="left"/>
            </w:pPr>
            <w:r/>
            <w:r>
              <w:rPr>
                <w:b w:val="0"/>
              </w:rPr>
              <w:t>Pipeline + mecánicas</w:t>
            </w:r>
          </w:p>
        </w:tc>
        <w:tc>
          <w:tcPr>
            <w:tcW w:type="dxa" w:w="2835"/>
            <w:vAlign w:val="center"/>
          </w:tcPr>
          <w:p>
            <w:pPr>
              <w:spacing w:after="40" w:before="40"/>
              <w:jc w:val="left"/>
            </w:pPr>
            <w:r/>
            <w:r>
              <w:rPr>
                <w:b w:val="0"/>
              </w:rPr>
              <w:t>Clasificación funcional</w:t>
            </w:r>
          </w:p>
        </w:tc>
      </w:tr>
      <w:tr>
        <w:tc>
          <w:tcPr>
            <w:tcW w:type="dxa" w:w="3402"/>
            <w:vAlign w:val="center"/>
          </w:tcPr>
          <w:p>
            <w:pPr>
              <w:spacing w:after="40" w:before="40"/>
              <w:jc w:val="left"/>
            </w:pPr>
            <w:r/>
            <w:r>
              <w:rPr>
                <w:b w:val="0"/>
              </w:rPr>
              <w:t>Pruebas y correcciones</w:t>
            </w:r>
          </w:p>
        </w:tc>
        <w:tc>
          <w:tcPr>
            <w:tcW w:type="dxa" w:w="1701"/>
            <w:vAlign w:val="center"/>
          </w:tcPr>
          <w:p>
            <w:pPr>
              <w:spacing w:after="40" w:before="40"/>
              <w:jc w:val="left"/>
            </w:pPr>
            <w:r/>
            <w:r>
              <w:rPr>
                <w:b w:val="0"/>
              </w:rPr>
              <w:t>2 semanas</w:t>
            </w:r>
          </w:p>
        </w:tc>
        <w:tc>
          <w:tcPr>
            <w:tcW w:type="dxa" w:w="1701"/>
            <w:vAlign w:val="center"/>
          </w:tcPr>
          <w:p>
            <w:pPr>
              <w:spacing w:after="40" w:before="40"/>
              <w:jc w:val="left"/>
            </w:pPr>
            <w:r/>
            <w:r>
              <w:rPr>
                <w:b w:val="0"/>
              </w:rPr>
              <w:t>Todo lo anterior</w:t>
            </w:r>
          </w:p>
        </w:tc>
        <w:tc>
          <w:tcPr>
            <w:tcW w:type="dxa" w:w="2835"/>
            <w:vAlign w:val="center"/>
          </w:tcPr>
          <w:p>
            <w:pPr>
              <w:spacing w:after="40" w:before="40"/>
              <w:jc w:val="left"/>
            </w:pPr>
            <w:r/>
            <w:r>
              <w:rPr>
                <w:b w:val="0"/>
              </w:rPr>
              <w:t>Versión candidata</w:t>
            </w:r>
          </w:p>
        </w:tc>
      </w:tr>
    </w:tbl>
    <w:p>
      <w:pPr>
        <w:ind w:firstLine="340"/>
      </w:pPr>
      <w:r>
        <w:t>En términos de representación, el diagrama de Gantt puede entenderse como una superposición parcial de fases. Aunque la tabla anterior se muestra de forma secuencial, en la práctica existieron solapamientos: por ejemplo, la mejora del modelo de datos continuó mientras se desarrollaban mecánicas de juego, y las pruebas comenzaron antes de disponer de todas las funcionalidades cerradas. Este comportamiento es coherente con un enfoque iterativo y con la realidad de los proyectos software, donde el diseño y la implementación rara vez se comportan como compartimentos estancos.</w:t>
      </w:r>
    </w:p>
    <w:p>
      <w:pPr>
        <w:pStyle w:val="Heading2"/>
      </w:pPr>
      <w:r>
        <w:t>3.4. Riesgos del proyecto y medidas de mitigación</w:t>
      </w:r>
    </w:p>
    <w:p>
      <w:pPr>
        <w:ind w:firstLine="340"/>
      </w:pPr>
      <w:r>
        <w:t>Desde una fase temprana se identificaron varios riesgos técnicos. El primero era la complejidad del pipeline de datos externos, dependiente de una librería de scraping y de una fuente ajena al proyecto. La mitigación adoptada consistió en desacoplar el scraping del producto principal: en lugar de depender de consultas en tiempo real, se definió una tubería R -&gt; CSV -&gt; MySQL que permitiera inspección manual y repetición del proceso.</w:t>
      </w:r>
    </w:p>
    <w:p>
      <w:pPr>
        <w:ind w:firstLine="340"/>
      </w:pPr>
      <w:r>
        <w:t>Un segundo riesgo se asociaba a la integridad de la economía virtual. Cualquier inconsistencia en saldos, inserciones duplicadas o relaciones mal definidas podría comprometer la validez del juego. Para reducir dicho riesgo se optó por un modelo relacional con claves foráneas, control de entidades puente y revisión manual de endpoints críticos, especialmente los relacionados con sobres, compras y plantillas.</w:t>
      </w:r>
    </w:p>
    <w:p>
      <w:pPr>
        <w:ind w:firstLine="340"/>
      </w:pPr>
      <w:r>
        <w:t>El tercer riesgo estaba relacionado con la evolución del producto. Al incorporar mecánicas novedosas para el género, era razonable que surgieran cambios sobre el diseño original. La respuesta fue asumir el rediseño como parte natural del proceso y apoyarse en migraciones incrementales de base de datos, de modo que cada corrección quedase documentada y fuera reproducible.</w:t>
      </w:r>
    </w:p>
    <w:p>
      <w:r>
        <w:br w:type="page"/>
      </w:r>
    </w:p>
    <w:p>
      <w:pPr>
        <w:pStyle w:val="Heading1"/>
      </w:pPr>
      <w:r>
        <w:t>4. Análisis de requisitos</w:t>
      </w:r>
    </w:p>
    <w:p>
      <w:pPr>
        <w:pStyle w:val="Heading2"/>
      </w:pPr>
      <w:r>
        <w:t>4.1. Actores del sistema</w:t>
      </w:r>
    </w:p>
    <w:p>
      <w:pPr>
        <w:ind w:firstLine="340"/>
      </w:pPr>
      <w:r>
        <w:t>El sistema distingue tres actores principales. El primero es el usuario anónimo, que puede acceder a la página pública, visualizar la propuesta del servicio e iniciar el proceso de autenticación. El segundo actor es el manager autenticado, que representa al usuario normal del juego y concentra la mayor parte de casos de uso: abrir sobres, consultar álbum, comprar cartas, gestionar plantilla, participar en ligas y revisar su perfil. El tercer actor es el administrador, que dispone de permisos adicionales para importar jornadas, recalcular puntos y supervisar el estado general del sistema.</w:t>
      </w:r>
    </w:p>
    <w:p>
      <w:pPr>
        <w:ind w:firstLine="340"/>
      </w:pPr>
      <w:r>
        <w:t>Esta separación de actores tiene consecuencias técnicas directas. Las rutas de frontend se protegen mediante componentes como RequireAuth y RequireAdmin, mientras que los endpoints de la API validan la sesión en servidor antes de ejecutar operaciones sensibles. La diferenciación, por tanto, no es solo conceptual, sino que se traduce en restricciones explícitas de acceso.</w:t>
      </w:r>
    </w:p>
    <w:p>
      <w:pPr>
        <w:pStyle w:val="Heading2"/>
      </w:pPr>
      <w:r>
        <w:t>4.2. Requisitos funcionales</w:t>
      </w:r>
    </w:p>
    <w:p>
      <w:pPr/>
      <w:r>
        <w:t>A continuación se resumen los requisitos funcionales más relevantes del sistema:</w:t>
      </w:r>
    </w:p>
    <w:p>
      <w:pPr>
        <w:pStyle w:val="ListNumber"/>
        <w:spacing w:after="60"/>
      </w:pPr>
      <w:r>
        <w:t>RF-01. El sistema debe permitir el inicio de sesión mediante Google OAuth.</w:t>
      </w:r>
    </w:p>
    <w:p>
      <w:pPr>
        <w:pStyle w:val="ListNumber"/>
        <w:spacing w:after="60"/>
      </w:pPr>
      <w:r>
        <w:t>RF-02. El sistema debe crear automáticamente un manager si el usuario se autentica por primera vez.</w:t>
      </w:r>
    </w:p>
    <w:p>
      <w:pPr>
        <w:pStyle w:val="ListNumber"/>
        <w:spacing w:after="60"/>
      </w:pPr>
      <w:r>
        <w:t>RF-03. El sistema debe mantener para cada manager sus monedas, puntuación acumulada y contador pity.</w:t>
      </w:r>
    </w:p>
    <w:p>
      <w:pPr>
        <w:pStyle w:val="ListNumber"/>
        <w:spacing w:after="60"/>
      </w:pPr>
      <w:r>
        <w:t>RF-04. El sistema debe permitir abrir sobres de varios tipos pagando en oro o balones.</w:t>
      </w:r>
    </w:p>
    <w:p>
      <w:pPr>
        <w:pStyle w:val="ListNumber"/>
        <w:spacing w:after="60"/>
      </w:pPr>
      <w:r>
        <w:t>RF-05. El sistema debe generar cartas de jugador y objeto según probabilidades de rareza.</w:t>
      </w:r>
    </w:p>
    <w:p>
      <w:pPr>
        <w:pStyle w:val="ListNumber"/>
        <w:spacing w:after="60"/>
      </w:pPr>
      <w:r>
        <w:t>RF-06. El sistema debe permitir consultar el álbum personal de cartas del manager.</w:t>
      </w:r>
    </w:p>
    <w:p>
      <w:pPr>
        <w:pStyle w:val="ListNumber"/>
        <w:spacing w:after="60"/>
      </w:pPr>
      <w:r>
        <w:t>RF-07. El sistema debe ofrecer una tienda para comprar cartas concretas.</w:t>
      </w:r>
    </w:p>
    <w:p>
      <w:pPr>
        <w:pStyle w:val="ListNumber"/>
        <w:spacing w:after="60"/>
      </w:pPr>
      <w:r>
        <w:t>RF-08. El sistema debe permitir configurar una plantilla por jornada y formación.</w:t>
      </w:r>
    </w:p>
    <w:p>
      <w:pPr>
        <w:pStyle w:val="ListNumber"/>
        <w:spacing w:after="60"/>
      </w:pPr>
      <w:r>
        <w:t>RF-09. El sistema debe permitir equipar objetos a cartas de jugador conforme a la rareza.</w:t>
      </w:r>
    </w:p>
    <w:p>
      <w:pPr>
        <w:pStyle w:val="ListNumber"/>
        <w:spacing w:after="60"/>
      </w:pPr>
      <w:r>
        <w:t>RF-10. El sistema debe gestionar ligas generales, privadas y de club.</w:t>
      </w:r>
    </w:p>
    <w:p>
      <w:pPr>
        <w:pStyle w:val="ListNumber"/>
        <w:spacing w:after="60"/>
      </w:pPr>
      <w:r>
        <w:t>RF-11. El sistema debe importar jornadas y estadísticas reales desde archivos CSV.</w:t>
      </w:r>
    </w:p>
    <w:p>
      <w:pPr>
        <w:pStyle w:val="ListNumber"/>
        <w:spacing w:after="60"/>
      </w:pPr>
      <w:r>
        <w:t>RF-12. El sistema debe calcular automáticamente los puntos de una jornada y actualizar clasificaciones.</w:t>
      </w:r>
    </w:p>
    <w:p>
      <w:pPr>
        <w:pStyle w:val="ListNumber"/>
        <w:spacing w:after="60"/>
      </w:pPr>
      <w:r>
        <w:t>RF-13. El sistema debe restringir las tareas administrativas a usuarios con rol de administrador.</w:t>
      </w:r>
    </w:p>
    <w:p>
      <w:pPr>
        <w:ind w:firstLine="340"/>
      </w:pPr>
      <w:r>
        <w:t>Estos requisitos se complementan con funcionalidades de consulta, filtrado y mantenimiento, como listar jugadores, recuperar estadísticas por jornada, eliminar o vender cartas y refrescar la economía del usuario tras determinadas operaciones. En conjunto, configuran una aplicación que no solo expone datos, sino que coordina un conjunto amplio de reglas de negocio.</w:t>
      </w:r>
    </w:p>
    <w:p>
      <w:pPr>
        <w:pStyle w:val="Heading2"/>
      </w:pPr>
      <w:r>
        <w:t>4.3. Requisitos no funcionales</w:t>
      </w:r>
    </w:p>
    <w:p>
      <w:pPr/>
      <w:r>
        <w:t>Los requisitos no funcionales son especialmente relevantes en una aplicación de este tipo, ya que afectan a la experiencia de juego, a la seguridad y a la mantenibilidad del sistema. Entre los más importantes destacan los siguientes:</w:t>
      </w:r>
    </w:p>
    <w:p>
      <w:pPr>
        <w:pStyle w:val="ListBullet"/>
        <w:spacing w:after="60"/>
      </w:pPr>
      <w:r>
        <w:t>RNF-01. Usabilidad: la interfaz debe ser clara, responsive y comprensible para usuarios no técnicos.</w:t>
      </w:r>
    </w:p>
    <w:p>
      <w:pPr>
        <w:pStyle w:val="ListBullet"/>
        <w:spacing w:after="60"/>
      </w:pPr>
      <w:r>
        <w:t>RNF-02. Mantenibilidad: el código debe estructurarse en módulos y componentes reutilizables.</w:t>
      </w:r>
    </w:p>
    <w:p>
      <w:pPr>
        <w:pStyle w:val="ListBullet"/>
        <w:spacing w:after="60"/>
      </w:pPr>
      <w:r>
        <w:t>RNF-03. Integridad: la base de datos debe preservar relaciones consistentes entre entidades.</w:t>
      </w:r>
    </w:p>
    <w:p>
      <w:pPr>
        <w:pStyle w:val="ListBullet"/>
        <w:spacing w:after="60"/>
      </w:pPr>
      <w:r>
        <w:t>RNF-04. Seguridad: la autenticación y las operaciones sensibles deben depender de sesión validada.</w:t>
      </w:r>
    </w:p>
    <w:p>
      <w:pPr>
        <w:pStyle w:val="ListBullet"/>
        <w:spacing w:after="60"/>
      </w:pPr>
      <w:r>
        <w:t>RNF-05. Desplegabilidad: la aplicación debe poder desplegarse en un entorno estándar como Vercel.</w:t>
      </w:r>
    </w:p>
    <w:p>
      <w:pPr>
        <w:pStyle w:val="ListBullet"/>
        <w:spacing w:after="60"/>
      </w:pPr>
      <w:r>
        <w:t>RNF-06. Escalabilidad razonable: el backend debe adaptarse a una ejecución serverless con gestión eficiente de conexiones.</w:t>
      </w:r>
    </w:p>
    <w:p>
      <w:pPr>
        <w:pStyle w:val="ListBullet"/>
        <w:spacing w:after="60"/>
      </w:pPr>
      <w:r>
        <w:t>RNF-07. Trazabilidad: las migraciones y cambios de esquema deben poder reproducirse.</w:t>
      </w:r>
    </w:p>
    <w:p>
      <w:pPr>
        <w:pStyle w:val="ListBullet"/>
        <w:spacing w:after="60"/>
      </w:pPr>
      <w:r>
        <w:t>RNF-08. Portabilidad de configuración: credenciales y parámetros deben residir en variables de entorno.</w:t>
      </w:r>
    </w:p>
    <w:p>
      <w:pPr>
        <w:ind w:firstLine="340"/>
      </w:pPr>
      <w:r>
        <w:t>No se persigue, en esta versión, alta disponibilidad de nivel empresarial, tolerancia completa a fallos distribuidos ni pruebas de carga a gran escala, ya que dichas metas excederían el alcance académico del proyecto. Sin embargo, sí se ha diseñado la solución evitando decisiones que comprometan su evolución futura.</w:t>
      </w:r>
    </w:p>
    <w:p>
      <w:pPr>
        <w:pStyle w:val="Heading2"/>
      </w:pPr>
      <w:r>
        <w:t>4.4. Casos de uso principales</w:t>
      </w:r>
    </w:p>
    <w:p>
      <w:pPr>
        <w:ind w:firstLine="340"/>
      </w:pPr>
      <w:r>
        <w:t>Los casos de uso más relevantes del sistema se corresponden con el flujo principal de negocio. El registro de un nuevo manager comienza cuando el usuario inicia sesión con Google; si no existe previamente, el sistema crea su registro, le asigna saldo inicial y lo une a la liga general. El caso de uso de apertura de sobres controla el saldo disponible, calcula la rareza de cada carta, inserta los registros correspondientes y actualiza el pity. La configuración de plantilla permite elegir formación, asignar jugadores a posiciones y equipar objetos compatibles.</w:t>
      </w:r>
    </w:p>
    <w:p>
      <w:pPr>
        <w:ind w:firstLine="340"/>
      </w:pPr>
      <w:r>
        <w:t>Desde la perspectiva administrativa, el caso de uso central es la importación y cálculo de jornada. El administrador ejecuta el script R, obtiene los CSV, los sube al panel y, posteriormente, desencadena el cálculo de puntos. El sistema recorre las estadísticas, calcula la puntuación individual según posición, aplica bonos de objetos, suma puntos por plantilla y actualiza la clasificación de cada liga. Este caso de uso concentra la interacción entre todas las capas del sistema, por lo que constituye el mejor indicador de integración completa.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vAlign w:val="center"/>
            <w:shd w:fill="D9EAF7"/>
          </w:tcPr>
          <w:p>
            <w:pPr>
              <w:spacing w:after="40" w:before="40"/>
              <w:jc w:val="left"/>
            </w:pPr>
            <w:r/>
            <w:r>
              <w:rPr>
                <w:b/>
              </w:rPr>
              <w:t>Caso de uso</w:t>
            </w:r>
          </w:p>
        </w:tc>
        <w:tc>
          <w:tcPr>
            <w:tcW w:type="dxa" w:w="1871"/>
            <w:vAlign w:val="center"/>
            <w:shd w:fill="D9EAF7"/>
          </w:tcPr>
          <w:p>
            <w:pPr>
              <w:spacing w:after="40" w:before="40"/>
              <w:jc w:val="left"/>
            </w:pPr>
            <w:r/>
            <w:r>
              <w:rPr>
                <w:b/>
              </w:rPr>
              <w:t>Actor</w:t>
            </w:r>
          </w:p>
        </w:tc>
        <w:tc>
          <w:tcPr>
            <w:tcW w:type="dxa" w:w="3685"/>
            <w:vAlign w:val="center"/>
            <w:shd w:fill="D9EAF7"/>
          </w:tcPr>
          <w:p>
            <w:pPr>
              <w:spacing w:after="40" w:before="40"/>
              <w:jc w:val="left"/>
            </w:pPr>
            <w:r/>
            <w:r>
              <w:rPr>
                <w:b/>
              </w:rPr>
              <w:t>Descripción resumida</w:t>
            </w:r>
          </w:p>
        </w:tc>
        <w:tc>
          <w:tcPr>
            <w:tcW w:type="dxa" w:w="1814"/>
            <w:vAlign w:val="center"/>
            <w:shd w:fill="D9EAF7"/>
          </w:tcPr>
          <w:p>
            <w:pPr>
              <w:spacing w:after="40" w:before="40"/>
              <w:jc w:val="left"/>
            </w:pPr>
            <w:r/>
            <w:r>
              <w:rPr>
                <w:b/>
              </w:rPr>
              <w:t>Resultado</w:t>
            </w:r>
          </w:p>
        </w:tc>
      </w:tr>
      <w:tr>
        <w:tc>
          <w:tcPr>
            <w:tcW w:type="dxa" w:w="1417"/>
            <w:vAlign w:val="center"/>
          </w:tcPr>
          <w:p>
            <w:pPr>
              <w:spacing w:after="40" w:before="40"/>
              <w:jc w:val="left"/>
            </w:pPr>
            <w:r/>
            <w:r>
              <w:rPr>
                <w:b w:val="0"/>
              </w:rPr>
              <w:t>CU-01</w:t>
            </w:r>
          </w:p>
        </w:tc>
        <w:tc>
          <w:tcPr>
            <w:tcW w:type="dxa" w:w="1871"/>
            <w:vAlign w:val="center"/>
          </w:tcPr>
          <w:p>
            <w:pPr>
              <w:spacing w:after="40" w:before="40"/>
              <w:jc w:val="left"/>
            </w:pPr>
            <w:r/>
            <w:r>
              <w:rPr>
                <w:b w:val="0"/>
              </w:rPr>
              <w:t>Usuario anónimo</w:t>
            </w:r>
          </w:p>
        </w:tc>
        <w:tc>
          <w:tcPr>
            <w:tcW w:type="dxa" w:w="3685"/>
            <w:vAlign w:val="center"/>
          </w:tcPr>
          <w:p>
            <w:pPr>
              <w:spacing w:after="40" w:before="40"/>
              <w:jc w:val="left"/>
            </w:pPr>
            <w:r/>
            <w:r>
              <w:rPr>
                <w:b w:val="0"/>
              </w:rPr>
              <w:t>Iniciar sesión con Google y crear manager si no existe</w:t>
            </w:r>
          </w:p>
        </w:tc>
        <w:tc>
          <w:tcPr>
            <w:tcW w:type="dxa" w:w="1814"/>
            <w:vAlign w:val="center"/>
          </w:tcPr>
          <w:p>
            <w:pPr>
              <w:spacing w:after="40" w:before="40"/>
              <w:jc w:val="left"/>
            </w:pPr>
            <w:r/>
            <w:r>
              <w:rPr>
                <w:b w:val="0"/>
              </w:rPr>
              <w:t>Acceso al dashboard</w:t>
            </w:r>
          </w:p>
        </w:tc>
      </w:tr>
      <w:tr>
        <w:tc>
          <w:tcPr>
            <w:tcW w:type="dxa" w:w="1417"/>
            <w:vAlign w:val="center"/>
          </w:tcPr>
          <w:p>
            <w:pPr>
              <w:spacing w:after="40" w:before="40"/>
              <w:jc w:val="left"/>
            </w:pPr>
            <w:r/>
            <w:r>
              <w:rPr>
                <w:b w:val="0"/>
              </w:rPr>
              <w:t>CU-02</w:t>
            </w:r>
          </w:p>
        </w:tc>
        <w:tc>
          <w:tcPr>
            <w:tcW w:type="dxa" w:w="1871"/>
            <w:vAlign w:val="center"/>
          </w:tcPr>
          <w:p>
            <w:pPr>
              <w:spacing w:after="40" w:before="40"/>
              <w:jc w:val="left"/>
            </w:pPr>
            <w:r/>
            <w:r>
              <w:rPr>
                <w:b w:val="0"/>
              </w:rPr>
              <w:t>Manager</w:t>
            </w:r>
          </w:p>
        </w:tc>
        <w:tc>
          <w:tcPr>
            <w:tcW w:type="dxa" w:w="3685"/>
            <w:vAlign w:val="center"/>
          </w:tcPr>
          <w:p>
            <w:pPr>
              <w:spacing w:after="40" w:before="40"/>
              <w:jc w:val="left"/>
            </w:pPr>
            <w:r/>
            <w:r>
              <w:rPr>
                <w:b w:val="0"/>
              </w:rPr>
              <w:t>Abrir sobre y recibir cartas</w:t>
            </w:r>
          </w:p>
        </w:tc>
        <w:tc>
          <w:tcPr>
            <w:tcW w:type="dxa" w:w="1814"/>
            <w:vAlign w:val="center"/>
          </w:tcPr>
          <w:p>
            <w:pPr>
              <w:spacing w:after="40" w:before="40"/>
              <w:jc w:val="left"/>
            </w:pPr>
            <w:r/>
            <w:r>
              <w:rPr>
                <w:b w:val="0"/>
              </w:rPr>
              <w:t>Álbum actualizado</w:t>
            </w:r>
          </w:p>
        </w:tc>
      </w:tr>
      <w:tr>
        <w:tc>
          <w:tcPr>
            <w:tcW w:type="dxa" w:w="1417"/>
            <w:vAlign w:val="center"/>
          </w:tcPr>
          <w:p>
            <w:pPr>
              <w:spacing w:after="40" w:before="40"/>
              <w:jc w:val="left"/>
            </w:pPr>
            <w:r/>
            <w:r>
              <w:rPr>
                <w:b w:val="0"/>
              </w:rPr>
              <w:t>CU-03</w:t>
            </w:r>
          </w:p>
        </w:tc>
        <w:tc>
          <w:tcPr>
            <w:tcW w:type="dxa" w:w="1871"/>
            <w:vAlign w:val="center"/>
          </w:tcPr>
          <w:p>
            <w:pPr>
              <w:spacing w:after="40" w:before="40"/>
              <w:jc w:val="left"/>
            </w:pPr>
            <w:r/>
            <w:r>
              <w:rPr>
                <w:b w:val="0"/>
              </w:rPr>
              <w:t>Manager</w:t>
            </w:r>
          </w:p>
        </w:tc>
        <w:tc>
          <w:tcPr>
            <w:tcW w:type="dxa" w:w="3685"/>
            <w:vAlign w:val="center"/>
          </w:tcPr>
          <w:p>
            <w:pPr>
              <w:spacing w:after="40" w:before="40"/>
              <w:jc w:val="left"/>
            </w:pPr>
            <w:r/>
            <w:r>
              <w:rPr>
                <w:b w:val="0"/>
              </w:rPr>
              <w:t>Configurar alineación y objetos</w:t>
            </w:r>
          </w:p>
        </w:tc>
        <w:tc>
          <w:tcPr>
            <w:tcW w:type="dxa" w:w="1814"/>
            <w:vAlign w:val="center"/>
          </w:tcPr>
          <w:p>
            <w:pPr>
              <w:spacing w:after="40" w:before="40"/>
              <w:jc w:val="left"/>
            </w:pPr>
            <w:r/>
            <w:r>
              <w:rPr>
                <w:b w:val="0"/>
              </w:rPr>
              <w:t>Plantilla guardada</w:t>
            </w:r>
          </w:p>
        </w:tc>
      </w:tr>
      <w:tr>
        <w:tc>
          <w:tcPr>
            <w:tcW w:type="dxa" w:w="1417"/>
            <w:vAlign w:val="center"/>
          </w:tcPr>
          <w:p>
            <w:pPr>
              <w:spacing w:after="40" w:before="40"/>
              <w:jc w:val="left"/>
            </w:pPr>
            <w:r/>
            <w:r>
              <w:rPr>
                <w:b w:val="0"/>
              </w:rPr>
              <w:t>CU-04</w:t>
            </w:r>
          </w:p>
        </w:tc>
        <w:tc>
          <w:tcPr>
            <w:tcW w:type="dxa" w:w="1871"/>
            <w:vAlign w:val="center"/>
          </w:tcPr>
          <w:p>
            <w:pPr>
              <w:spacing w:after="40" w:before="40"/>
              <w:jc w:val="left"/>
            </w:pPr>
            <w:r/>
            <w:r>
              <w:rPr>
                <w:b w:val="0"/>
              </w:rPr>
              <w:t>Manager</w:t>
            </w:r>
          </w:p>
        </w:tc>
        <w:tc>
          <w:tcPr>
            <w:tcW w:type="dxa" w:w="3685"/>
            <w:vAlign w:val="center"/>
          </w:tcPr>
          <w:p>
            <w:pPr>
              <w:spacing w:after="40" w:before="40"/>
              <w:jc w:val="left"/>
            </w:pPr>
            <w:r/>
            <w:r>
              <w:rPr>
                <w:b w:val="0"/>
              </w:rPr>
              <w:t>Comprar carta en tienda</w:t>
            </w:r>
          </w:p>
        </w:tc>
        <w:tc>
          <w:tcPr>
            <w:tcW w:type="dxa" w:w="1814"/>
            <w:vAlign w:val="center"/>
          </w:tcPr>
          <w:p>
            <w:pPr>
              <w:spacing w:after="40" w:before="40"/>
              <w:jc w:val="left"/>
            </w:pPr>
            <w:r/>
            <w:r>
              <w:rPr>
                <w:b w:val="0"/>
              </w:rPr>
              <w:t>Saldo reducido y carta añadida</w:t>
            </w:r>
          </w:p>
        </w:tc>
      </w:tr>
      <w:tr>
        <w:tc>
          <w:tcPr>
            <w:tcW w:type="dxa" w:w="1417"/>
            <w:vAlign w:val="center"/>
          </w:tcPr>
          <w:p>
            <w:pPr>
              <w:spacing w:after="40" w:before="40"/>
              <w:jc w:val="left"/>
            </w:pPr>
            <w:r/>
            <w:r>
              <w:rPr>
                <w:b w:val="0"/>
              </w:rPr>
              <w:t>CU-05</w:t>
            </w:r>
          </w:p>
        </w:tc>
        <w:tc>
          <w:tcPr>
            <w:tcW w:type="dxa" w:w="1871"/>
            <w:vAlign w:val="center"/>
          </w:tcPr>
          <w:p>
            <w:pPr>
              <w:spacing w:after="40" w:before="40"/>
              <w:jc w:val="left"/>
            </w:pPr>
            <w:r/>
            <w:r>
              <w:rPr>
                <w:b w:val="0"/>
              </w:rPr>
              <w:t>Manager</w:t>
            </w:r>
          </w:p>
        </w:tc>
        <w:tc>
          <w:tcPr>
            <w:tcW w:type="dxa" w:w="3685"/>
            <w:vAlign w:val="center"/>
          </w:tcPr>
          <w:p>
            <w:pPr>
              <w:spacing w:after="40" w:before="40"/>
              <w:jc w:val="left"/>
            </w:pPr>
            <w:r/>
            <w:r>
              <w:rPr>
                <w:b w:val="0"/>
              </w:rPr>
              <w:t>Crear o unirse a liga</w:t>
            </w:r>
          </w:p>
        </w:tc>
        <w:tc>
          <w:tcPr>
            <w:tcW w:type="dxa" w:w="1814"/>
            <w:vAlign w:val="center"/>
          </w:tcPr>
          <w:p>
            <w:pPr>
              <w:spacing w:after="40" w:before="40"/>
              <w:jc w:val="left"/>
            </w:pPr>
            <w:r/>
            <w:r>
              <w:rPr>
                <w:b w:val="0"/>
              </w:rPr>
              <w:t>Participación en clasificación</w:t>
            </w:r>
          </w:p>
        </w:tc>
      </w:tr>
      <w:tr>
        <w:tc>
          <w:tcPr>
            <w:tcW w:type="dxa" w:w="1417"/>
            <w:vAlign w:val="center"/>
          </w:tcPr>
          <w:p>
            <w:pPr>
              <w:spacing w:after="40" w:before="40"/>
              <w:jc w:val="left"/>
            </w:pPr>
            <w:r/>
            <w:r>
              <w:rPr>
                <w:b w:val="0"/>
              </w:rPr>
              <w:t>CU-06</w:t>
            </w:r>
          </w:p>
        </w:tc>
        <w:tc>
          <w:tcPr>
            <w:tcW w:type="dxa" w:w="1871"/>
            <w:vAlign w:val="center"/>
          </w:tcPr>
          <w:p>
            <w:pPr>
              <w:spacing w:after="40" w:before="40"/>
              <w:jc w:val="left"/>
            </w:pPr>
            <w:r/>
            <w:r>
              <w:rPr>
                <w:b w:val="0"/>
              </w:rPr>
              <w:t>Administrador</w:t>
            </w:r>
          </w:p>
        </w:tc>
        <w:tc>
          <w:tcPr>
            <w:tcW w:type="dxa" w:w="3685"/>
            <w:vAlign w:val="center"/>
          </w:tcPr>
          <w:p>
            <w:pPr>
              <w:spacing w:after="40" w:before="40"/>
              <w:jc w:val="left"/>
            </w:pPr>
            <w:r/>
            <w:r>
              <w:rPr>
                <w:b w:val="0"/>
              </w:rPr>
              <w:t>Importar CSV de jornada</w:t>
            </w:r>
          </w:p>
        </w:tc>
        <w:tc>
          <w:tcPr>
            <w:tcW w:type="dxa" w:w="1814"/>
            <w:vAlign w:val="center"/>
          </w:tcPr>
          <w:p>
            <w:pPr>
              <w:spacing w:after="40" w:before="40"/>
              <w:jc w:val="left"/>
            </w:pPr>
            <w:r/>
            <w:r>
              <w:rPr>
                <w:b w:val="0"/>
              </w:rPr>
              <w:t>BD actualizada</w:t>
            </w:r>
          </w:p>
        </w:tc>
      </w:tr>
    </w:tbl>
    <w:p>
      <w:pPr>
        <w:pStyle w:val="Heading2"/>
      </w:pPr>
      <w:r>
        <w:t>4.5. Restricciones del dominio</w:t>
      </w:r>
    </w:p>
    <w:p>
      <w:pPr>
        <w:ind w:firstLine="340"/>
      </w:pPr>
      <w:r>
        <w:t>El dominio del problema introduce restricciones que no pueden ignorarse. Cada plantilla está asociada a una jornada y a un manager; una misma carta puede pertenecer a un único manager; el cálculo de puntos depende de estadísticas reales previamente importadas; y las ligas de club aplican una bonificación especial a jugadores de un equipo determinado. Además, los objetos deben referenciar una estadística válida y su efecto ha de aplicarse de forma coherente con el algoritmo de puntuación. Estas restricciones justifican el uso de un modelo relacional y explican la presencia de tablas puente específicas.</w:t>
      </w:r>
    </w:p>
    <w:p>
      <w:r>
        <w:br w:type="page"/>
      </w:r>
    </w:p>
    <w:p>
      <w:pPr>
        <w:pStyle w:val="Heading1"/>
      </w:pPr>
      <w:r>
        <w:t>5. Diseño del sistema</w:t>
      </w:r>
    </w:p>
    <w:p>
      <w:pPr>
        <w:pStyle w:val="Heading2"/>
      </w:pPr>
      <w:r>
        <w:t>5.1. Arquitectura general</w:t>
      </w:r>
    </w:p>
    <w:p>
      <w:pPr>
        <w:ind w:firstLine="340"/>
      </w:pPr>
      <w:r>
        <w:t>Estadio Fantasy adopta una arquitectura full-stack monolítica apoyada en Next.js 14. Esta decisión implica que la capa de presentación, la lógica de negocio y los endpoints HTTP residen en un mismo repositorio y se despliegan como una unidad lógica. No se trata, sin embargo, de una solución acoplada en exceso: el proyecto mantiene separación por carpetas, componentes, librerías de dominio y módulos de API, lo que facilita el mantenimiento y la evolución sin la sobrecarga de coordinar dos aplicaciones distintas.</w:t>
      </w:r>
    </w:p>
    <w:p>
      <w:pPr>
        <w:ind w:firstLine="340"/>
      </w:pPr>
      <w:r>
        <w:t>La elección de Next.js frente a una combinación React + Express responde a varios criterios. El primero es la reducción de complejidad operativa: un único framework, un único flujo de desarrollo y un único despliegue. El segundo es el aprovechamiento del App Router y de los React Server Components, adecuados para una aplicación con secciones mixtas de renderizado y lógica de acceso a datos. El tercero es la afinidad con Vercel, plataforma donde el modelo serverless resulta natural. Desde la perspectiva del TFG, esta combinación ofrece una buena relación entre productividad y robustez técnica.</w:t>
      </w:r>
    </w:p>
    <w:p>
      <w:r>
        <w:drawing>
          <wp:inline xmlns:a="http://schemas.openxmlformats.org/drawingml/2006/main" xmlns:pic="http://schemas.openxmlformats.org/drawingml/2006/picture">
            <wp:extent cx="5688000" cy="3199500"/>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688000" cy="3199500"/>
                    </a:xfrm>
                    <a:prstGeom prst="rect"/>
                  </pic:spPr>
                </pic:pic>
              </a:graphicData>
            </a:graphic>
          </wp:inline>
        </w:drawing>
      </w:r>
    </w:p>
    <w:p>
      <w:pPr>
        <w:spacing w:after="120"/>
        <w:jc w:val="center"/>
      </w:pPr>
      <w:r>
        <w:rPr>
          <w:i/>
        </w:rPr>
        <w:t>Figura 1. Arquitectura lógica de la solución propuesta.</w:t>
      </w:r>
    </w:p>
    <w:p>
      <w:pPr>
        <w:ind w:firstLine="340"/>
      </w:pPr>
      <w:r>
        <w:t>En el lado cliente, la interfaz se organiza mediante páginas del directorio app y componentes reutilizables. En el lado servidor, la lógica de negocio se expone como API Routes situadas igualmente bajo el árbol de la aplicación. La autenticación se delega en NextAuth.js, que gestiona el flujo OAuth con Google y propaga la información necesaria al resto del sistema. Finalmente, la persistencia se apoya en MySQL, accedido mediante mysql2 y una capa orientada a entornos serverless.</w:t>
      </w:r>
    </w:p>
    <w:p>
      <w:pPr>
        <w:pStyle w:val="Heading2"/>
      </w:pPr>
      <w:r>
        <w:t>5.2. Diseño de componentes frontend</w:t>
      </w:r>
    </w:p>
    <w:p>
      <w:pPr>
        <w:ind w:firstLine="340"/>
      </w:pPr>
      <w:r>
        <w:t>El frontend se estructura a partir de páginas asociadas a los flujos principales del usuario: landing, login, dashboard, mi equipo, álbum, sobres, ligas, perfil y panel de administración. Esta organización permite alinear la arquitectura de la interfaz con los casos de uso previamente descritos. Cada página se apoya, a su vez, en componentes reutilizables especializados, lo que reduce duplicidad y facilita cambios visuales o funcionales.</w:t>
      </w:r>
    </w:p>
    <w:p>
      <w:pPr>
        <w:ind w:firstLine="340"/>
      </w:pPr>
      <w:r>
        <w:t>Entre los componentes más relevantes se encuentran las cartas de jugador y objeto, responsables de reflejar visualmente la rareza y la información estratégica de cada elemento. Los modales de selección de jugador y de objeto constituyen otro punto clave, ya que encapsulan flujos complejos de interacción: seleccionar, previsualizar, cambiar y confirmar. La existencia de un AlbumView con filtros y paginación permite gestionar un inventario creciente sin comprometer la claridad de la experiencia.</w:t>
      </w:r>
    </w:p>
    <w:p>
      <w:pPr>
        <w:ind w:firstLine="340"/>
      </w:pPr>
      <w:r>
        <w:t>El estado global se limita intencionadamente a los datos que realmente deben compartirse entre páginas: sesión de usuario, información del manager, moneda y rol de administración. Para ello se emplea React Context API, evitando la introducción de una librería externa de mayor peso como Redux o Zustand. Esta decisión es adecuada porque la aplicación no requiere sincronización compleja entre múltiples subárboles independientes ni un modelo de eventos especialmente sofisticado. Un contexto bien diseñado resulta suficiente y reduce complejidad innecesaria.</w:t>
      </w:r>
    </w:p>
    <w:p>
      <w:pPr>
        <w:pStyle w:val="Heading2"/>
      </w:pPr>
      <w:r>
        <w:t>5.3. Diseño del backend y de la API REST</w:t>
      </w:r>
    </w:p>
    <w:p>
      <w:pPr>
        <w:ind w:firstLine="340"/>
      </w:pPr>
      <w:r>
        <w:t>El backend expone sus capacidades a través de un conjunto de endpoints REST implementados como route handlers de Next.js. Se trata de una arquitectura pragmática: cada recurso del dominio cuenta con rutas que permiten consultar, crear, actualizar o eliminar información según el caso. Más allá del estilo REST, lo verdaderamente importante es que la lógica de negocio queda centralizada en servidor, impidiendo que operaciones críticas dependan del cliente.</w:t>
      </w:r>
    </w:p>
    <w:p>
      <w:pPr>
        <w:ind w:firstLine="340"/>
      </w:pPr>
      <w:r>
        <w:t>Entre los grupos de endpoints más importantes destacan los relativos a managers, cartas, tienda, plantillas, sobres, ligas, jornadas, estadísticas y administración. Algunos se comportan como operaciones CRUD relativamente convencionales; otros incorporan lógica de dominio rica. El caso paradigmático es /api/sobres/abrir, donde se verifica saldo, se calculan probabilidades condicionadas por pity, se generan cartas, se actualiza la base de datos y se devuelve el resultado al usuario en una única transacción lógica.</w:t>
      </w:r>
    </w:p>
    <w:p>
      <w:pPr>
        <w:ind w:firstLine="340"/>
      </w:pPr>
      <w:r>
        <w:t>La API también actúa como frontera de seguridad. Incluso cuando la interfaz oculta botones o rutas a usuarios no autorizados, la operación sensible solo se considera válida si el backend confirma la sesión y el rol. Este enfoque es especialmente importante en endpoints como /api/procesarCSV o /api/jornada/{id}/calcular, cuya ejecución afecta a toda la economía del sistema y a las clasificaciones de todos los managers.</w:t>
      </w:r>
    </w:p>
    <w:tbl>
      <w:tblPr>
        <w:tblStyle w:val="TableGrid"/>
        <w:tblW w:type="auto" w:w="0"/>
        <w:jc w:val="center"/>
        <w:tblLook w:firstColumn="1" w:firstRow="1" w:lastColumn="0" w:lastRow="0" w:noHBand="0" w:noVBand="1" w:val="04A0"/>
      </w:tblPr>
      <w:tblGrid>
        <w:gridCol w:w="3041"/>
        <w:gridCol w:w="3041"/>
        <w:gridCol w:w="3041"/>
      </w:tblGrid>
      <w:tr>
        <w:tc>
          <w:tcPr>
            <w:tcW w:type="dxa" w:w="2268"/>
            <w:vAlign w:val="center"/>
            <w:shd w:fill="D9EAF7"/>
          </w:tcPr>
          <w:p>
            <w:pPr>
              <w:spacing w:after="40" w:before="40"/>
              <w:jc w:val="left"/>
            </w:pPr>
            <w:r/>
            <w:r>
              <w:rPr>
                <w:b/>
              </w:rPr>
              <w:t>Módulo API</w:t>
            </w:r>
          </w:p>
        </w:tc>
        <w:tc>
          <w:tcPr>
            <w:tcW w:type="dxa" w:w="2551"/>
            <w:vAlign w:val="center"/>
            <w:shd w:fill="D9EAF7"/>
          </w:tcPr>
          <w:p>
            <w:pPr>
              <w:spacing w:after="40" w:before="40"/>
              <w:jc w:val="left"/>
            </w:pPr>
            <w:r/>
            <w:r>
              <w:rPr>
                <w:b/>
              </w:rPr>
              <w:t>Ejemplos de rutas</w:t>
            </w:r>
          </w:p>
        </w:tc>
        <w:tc>
          <w:tcPr>
            <w:tcW w:type="dxa" w:w="3969"/>
            <w:vAlign w:val="center"/>
            <w:shd w:fill="D9EAF7"/>
          </w:tcPr>
          <w:p>
            <w:pPr>
              <w:spacing w:after="40" w:before="40"/>
              <w:jc w:val="left"/>
            </w:pPr>
            <w:r/>
            <w:r>
              <w:rPr>
                <w:b/>
              </w:rPr>
              <w:t>Responsabilidad</w:t>
            </w:r>
          </w:p>
        </w:tc>
      </w:tr>
      <w:tr>
        <w:tc>
          <w:tcPr>
            <w:tcW w:type="dxa" w:w="2268"/>
            <w:vAlign w:val="center"/>
          </w:tcPr>
          <w:p>
            <w:pPr>
              <w:spacing w:after="40" w:before="40"/>
              <w:jc w:val="left"/>
            </w:pPr>
            <w:r/>
            <w:r>
              <w:rPr>
                <w:b w:val="0"/>
              </w:rPr>
              <w:t>Autenticación</w:t>
            </w:r>
          </w:p>
        </w:tc>
        <w:tc>
          <w:tcPr>
            <w:tcW w:type="dxa" w:w="2551"/>
            <w:vAlign w:val="center"/>
          </w:tcPr>
          <w:p>
            <w:pPr>
              <w:spacing w:after="40" w:before="40"/>
              <w:jc w:val="left"/>
            </w:pPr>
            <w:r/>
            <w:r>
              <w:rPr>
                <w:b w:val="0"/>
              </w:rPr>
              <w:t>/api/auth/[...nextauth]</w:t>
            </w:r>
          </w:p>
        </w:tc>
        <w:tc>
          <w:tcPr>
            <w:tcW w:type="dxa" w:w="3969"/>
            <w:vAlign w:val="center"/>
          </w:tcPr>
          <w:p>
            <w:pPr>
              <w:spacing w:after="40" w:before="40"/>
              <w:jc w:val="left"/>
            </w:pPr>
            <w:r/>
            <w:r>
              <w:rPr>
                <w:b w:val="0"/>
              </w:rPr>
              <w:t>Inicio de sesión, callbacks y sesión</w:t>
            </w:r>
          </w:p>
        </w:tc>
      </w:tr>
      <w:tr>
        <w:tc>
          <w:tcPr>
            <w:tcW w:type="dxa" w:w="2268"/>
            <w:vAlign w:val="center"/>
          </w:tcPr>
          <w:p>
            <w:pPr>
              <w:spacing w:after="40" w:before="40"/>
              <w:jc w:val="left"/>
            </w:pPr>
            <w:r/>
            <w:r>
              <w:rPr>
                <w:b w:val="0"/>
              </w:rPr>
              <w:t>Managers</w:t>
            </w:r>
          </w:p>
        </w:tc>
        <w:tc>
          <w:tcPr>
            <w:tcW w:type="dxa" w:w="2551"/>
            <w:vAlign w:val="center"/>
          </w:tcPr>
          <w:p>
            <w:pPr>
              <w:spacing w:after="40" w:before="40"/>
              <w:jc w:val="left"/>
            </w:pPr>
            <w:r/>
            <w:r>
              <w:rPr>
                <w:b w:val="0"/>
              </w:rPr>
              <w:t>/api/manager, /api/manager/economia</w:t>
            </w:r>
          </w:p>
        </w:tc>
        <w:tc>
          <w:tcPr>
            <w:tcW w:type="dxa" w:w="3969"/>
            <w:vAlign w:val="center"/>
          </w:tcPr>
          <w:p>
            <w:pPr>
              <w:spacing w:after="40" w:before="40"/>
              <w:jc w:val="left"/>
            </w:pPr>
            <w:r/>
            <w:r>
              <w:rPr>
                <w:b w:val="0"/>
              </w:rPr>
              <w:t>Datos del usuario y moneda</w:t>
            </w:r>
          </w:p>
        </w:tc>
      </w:tr>
      <w:tr>
        <w:tc>
          <w:tcPr>
            <w:tcW w:type="dxa" w:w="2268"/>
            <w:vAlign w:val="center"/>
          </w:tcPr>
          <w:p>
            <w:pPr>
              <w:spacing w:after="40" w:before="40"/>
              <w:jc w:val="left"/>
            </w:pPr>
            <w:r/>
            <w:r>
              <w:rPr>
                <w:b w:val="0"/>
              </w:rPr>
              <w:t>Sobres</w:t>
            </w:r>
          </w:p>
        </w:tc>
        <w:tc>
          <w:tcPr>
            <w:tcW w:type="dxa" w:w="2551"/>
            <w:vAlign w:val="center"/>
          </w:tcPr>
          <w:p>
            <w:pPr>
              <w:spacing w:after="40" w:before="40"/>
              <w:jc w:val="left"/>
            </w:pPr>
            <w:r/>
            <w:r>
              <w:rPr>
                <w:b w:val="0"/>
              </w:rPr>
              <w:t>/api/sobres/abrir</w:t>
            </w:r>
          </w:p>
        </w:tc>
        <w:tc>
          <w:tcPr>
            <w:tcW w:type="dxa" w:w="3969"/>
            <w:vAlign w:val="center"/>
          </w:tcPr>
          <w:p>
            <w:pPr>
              <w:spacing w:after="40" w:before="40"/>
              <w:jc w:val="left"/>
            </w:pPr>
            <w:r/>
            <w:r>
              <w:rPr>
                <w:b w:val="0"/>
              </w:rPr>
              <w:t>Apertura, rareza y pity</w:t>
            </w:r>
          </w:p>
        </w:tc>
      </w:tr>
      <w:tr>
        <w:tc>
          <w:tcPr>
            <w:tcW w:type="dxa" w:w="2268"/>
            <w:vAlign w:val="center"/>
          </w:tcPr>
          <w:p>
            <w:pPr>
              <w:spacing w:after="40" w:before="40"/>
              <w:jc w:val="left"/>
            </w:pPr>
            <w:r/>
            <w:r>
              <w:rPr>
                <w:b w:val="0"/>
              </w:rPr>
              <w:t>Tienda</w:t>
            </w:r>
          </w:p>
        </w:tc>
        <w:tc>
          <w:tcPr>
            <w:tcW w:type="dxa" w:w="2551"/>
            <w:vAlign w:val="center"/>
          </w:tcPr>
          <w:p>
            <w:pPr>
              <w:spacing w:after="40" w:before="40"/>
              <w:jc w:val="left"/>
            </w:pPr>
            <w:r/>
            <w:r>
              <w:rPr>
                <w:b w:val="0"/>
              </w:rPr>
              <w:t>/api/tienda</w:t>
            </w:r>
          </w:p>
        </w:tc>
        <w:tc>
          <w:tcPr>
            <w:tcW w:type="dxa" w:w="3969"/>
            <w:vAlign w:val="center"/>
          </w:tcPr>
          <w:p>
            <w:pPr>
              <w:spacing w:after="40" w:before="40"/>
              <w:jc w:val="left"/>
            </w:pPr>
            <w:r/>
            <w:r>
              <w:rPr>
                <w:b w:val="0"/>
              </w:rPr>
              <w:t>Catálogo y compra directa</w:t>
            </w:r>
          </w:p>
        </w:tc>
      </w:tr>
      <w:tr>
        <w:tc>
          <w:tcPr>
            <w:tcW w:type="dxa" w:w="2268"/>
            <w:vAlign w:val="center"/>
          </w:tcPr>
          <w:p>
            <w:pPr>
              <w:spacing w:after="40" w:before="40"/>
              <w:jc w:val="left"/>
            </w:pPr>
            <w:r/>
            <w:r>
              <w:rPr>
                <w:b w:val="0"/>
              </w:rPr>
              <w:t>Plantillas</w:t>
            </w:r>
          </w:p>
        </w:tc>
        <w:tc>
          <w:tcPr>
            <w:tcW w:type="dxa" w:w="2551"/>
            <w:vAlign w:val="center"/>
          </w:tcPr>
          <w:p>
            <w:pPr>
              <w:spacing w:after="40" w:before="40"/>
              <w:jc w:val="left"/>
            </w:pPr>
            <w:r/>
            <w:r>
              <w:rPr>
                <w:b w:val="0"/>
              </w:rPr>
              <w:t>/api/plantilla, /api/PlantillaJugadorObjeto</w:t>
            </w:r>
          </w:p>
        </w:tc>
        <w:tc>
          <w:tcPr>
            <w:tcW w:type="dxa" w:w="3969"/>
            <w:vAlign w:val="center"/>
          </w:tcPr>
          <w:p>
            <w:pPr>
              <w:spacing w:after="40" w:before="40"/>
              <w:jc w:val="left"/>
            </w:pPr>
            <w:r/>
            <w:r>
              <w:rPr>
                <w:b w:val="0"/>
              </w:rPr>
              <w:t>Alineación y objetos equipados</w:t>
            </w:r>
          </w:p>
        </w:tc>
      </w:tr>
      <w:tr>
        <w:tc>
          <w:tcPr>
            <w:tcW w:type="dxa" w:w="2268"/>
            <w:vAlign w:val="center"/>
          </w:tcPr>
          <w:p>
            <w:pPr>
              <w:spacing w:after="40" w:before="40"/>
              <w:jc w:val="left"/>
            </w:pPr>
            <w:r/>
            <w:r>
              <w:rPr>
                <w:b w:val="0"/>
              </w:rPr>
              <w:t>Ligas</w:t>
            </w:r>
          </w:p>
        </w:tc>
        <w:tc>
          <w:tcPr>
            <w:tcW w:type="dxa" w:w="2551"/>
            <w:vAlign w:val="center"/>
          </w:tcPr>
          <w:p>
            <w:pPr>
              <w:spacing w:after="40" w:before="40"/>
              <w:jc w:val="left"/>
            </w:pPr>
            <w:r/>
            <w:r>
              <w:rPr>
                <w:b w:val="0"/>
              </w:rPr>
              <w:t>/api/ligas/*</w:t>
            </w:r>
          </w:p>
        </w:tc>
        <w:tc>
          <w:tcPr>
            <w:tcW w:type="dxa" w:w="3969"/>
            <w:vAlign w:val="center"/>
          </w:tcPr>
          <w:p>
            <w:pPr>
              <w:spacing w:after="40" w:before="40"/>
              <w:jc w:val="left"/>
            </w:pPr>
            <w:r/>
            <w:r>
              <w:rPr>
                <w:b w:val="0"/>
              </w:rPr>
              <w:t>Creación, unión y clasificación</w:t>
            </w:r>
          </w:p>
        </w:tc>
      </w:tr>
      <w:tr>
        <w:tc>
          <w:tcPr>
            <w:tcW w:type="dxa" w:w="2268"/>
            <w:vAlign w:val="center"/>
          </w:tcPr>
          <w:p>
            <w:pPr>
              <w:spacing w:after="40" w:before="40"/>
              <w:jc w:val="left"/>
            </w:pPr>
            <w:r/>
            <w:r>
              <w:rPr>
                <w:b w:val="0"/>
              </w:rPr>
              <w:t>Administración</w:t>
            </w:r>
          </w:p>
        </w:tc>
        <w:tc>
          <w:tcPr>
            <w:tcW w:type="dxa" w:w="2551"/>
            <w:vAlign w:val="center"/>
          </w:tcPr>
          <w:p>
            <w:pPr>
              <w:spacing w:after="40" w:before="40"/>
              <w:jc w:val="left"/>
            </w:pPr>
            <w:r/>
            <w:r>
              <w:rPr>
                <w:b w:val="0"/>
              </w:rPr>
              <w:t>/api/procesarCSV, /api/jornada/{id}/calcular</w:t>
            </w:r>
          </w:p>
        </w:tc>
        <w:tc>
          <w:tcPr>
            <w:tcW w:type="dxa" w:w="3969"/>
            <w:vAlign w:val="center"/>
          </w:tcPr>
          <w:p>
            <w:pPr>
              <w:spacing w:after="40" w:before="40"/>
              <w:jc w:val="left"/>
            </w:pPr>
            <w:r/>
            <w:r>
              <w:rPr>
                <w:b w:val="0"/>
              </w:rPr>
              <w:t>Importación y cálculo de jornada</w:t>
            </w:r>
          </w:p>
        </w:tc>
      </w:tr>
    </w:tbl>
    <w:p>
      <w:pPr>
        <w:pStyle w:val="Heading2"/>
      </w:pPr>
      <w:r>
        <w:t>5.4. Justificación de las principales elecciones tecnológicas</w:t>
      </w:r>
    </w:p>
    <w:p>
      <w:pPr>
        <w:ind w:firstLine="340"/>
      </w:pPr>
      <w:r>
        <w:t>Next.js se ha elegido porque resuelve de forma integrada necesidades que, de otro modo, requerirían varias piezas independientes: enrutado, renderizado híbrido, API en servidor y buena compatibilidad con despliegue cloud. Frente a una SPA pura con React y un backend Express separado, la solución adoptada reduce superficie de configuración y minimiza el esfuerzo de coordinación entre capas. Dado que se trata de un proyecto desarrollado por una sola persona y con plazos académicos, esta simplificación representa una ventaja tangible.</w:t>
      </w:r>
    </w:p>
    <w:p>
      <w:pPr>
        <w:ind w:firstLine="340"/>
      </w:pPr>
      <w:r>
        <w:t>MySQL se ha elegido frente a MongoDB por la naturaleza intensamente relacional del dominio. Las relaciones entre managers, cartas, jornadas, estadísticas, plantillas y ligas son numerosas y deben mantenerse consistentes. Un modelo documental podría almacenar parte de esta información, pero haría más difícil garantizar integridad referencial y complicaría determinadas consultas agregadas. La literatura oficial de MySQL destaca precisamente el papel de las claves foráneas para mantener consistencia entre tablas relacionadas. citeturn720146search2turn720146search14</w:t>
      </w:r>
    </w:p>
    <w:p>
      <w:pPr>
        <w:ind w:firstLine="340"/>
      </w:pPr>
      <w:r>
        <w:t>NextAuth.js se ha adoptado para evitar implementar manualmente un flujo OAuth 2.0 con todos sus detalles de seguridad, renovación de sesión y propagación de credenciales. La propia documentación oficial subraya el soporte integrado para proveedores como Google y su adecuación a despliegues serverless y sesiones JWT. citeturn720146search1turn720146search9turn720146search21</w:t>
      </w:r>
    </w:p>
    <w:p>
      <w:pPr>
        <w:ind w:firstLine="340"/>
      </w:pPr>
      <w:r>
        <w:t>Finalmente, el lenguaje R se ha considerado la opción más conveniente para el scraping de estadísticas futbolísticas gracias a worldfootballR, librería orientada a la extracción de datos desde sitios como FBref. Aunque no es habitual en proyectos web full-stack desarrollados con JavaScript o TypeScript, su especialización en el dominio justifica plenamente su inclusión como herramienta auxiliar de procesamiento. citeturn720146search3turn720146search11</w:t>
      </w:r>
    </w:p>
    <w:p>
      <w:pPr>
        <w:pStyle w:val="Heading2"/>
      </w:pPr>
      <w:r>
        <w:t>5.5. Diseño de la base de datos</w:t>
      </w:r>
    </w:p>
    <w:p>
      <w:pPr>
        <w:ind w:firstLine="340"/>
      </w:pPr>
      <w:r>
        <w:t>El esquema relacional del proyecto se compone de alrededor de quince tablas principales. Su diseño persigue equilibrar expresividad del dominio, normalización e integridad. Las entidades base del fútbol real son Equipo, Jugador, Temporada, Jornada, Partido y Estadisticas. Sobre ellas se construye el dominio del juego, compuesto por Manager, CartaJugador, CartaObjeto, Objetos, Plantilla, PlantillaJugadorObjeto, Ligas, Manager_Ligas y Config. Esta separación entre realidad deportiva y capa lúdica permite razonar con claridad sobre cada tipo de dato y reutilizar las estadísticas reales para distintos cálculos sin duplicación innecesaria.</w:t>
      </w:r>
    </w:p>
    <w:p>
      <w:r>
        <w:drawing>
          <wp:inline xmlns:a="http://schemas.openxmlformats.org/drawingml/2006/main" xmlns:pic="http://schemas.openxmlformats.org/drawingml/2006/picture">
            <wp:extent cx="5688000" cy="3792000"/>
            <wp:docPr id="2" name="Picture 2"/>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688000" cy="3792000"/>
                    </a:xfrm>
                    <a:prstGeom prst="rect"/>
                  </pic:spPr>
                </pic:pic>
              </a:graphicData>
            </a:graphic>
          </wp:inline>
        </w:drawing>
      </w:r>
    </w:p>
    <w:p>
      <w:pPr>
        <w:spacing w:after="120"/>
        <w:jc w:val="center"/>
      </w:pPr>
      <w:r>
        <w:rPr>
          <w:i/>
        </w:rPr>
        <w:t>Figura 2. Vista simplificada del modelo entidad-relación de Estadio Fantasy.</w:t>
      </w:r>
    </w:p>
    <w:p>
      <w:pPr>
        <w:ind w:firstLine="340"/>
      </w:pPr>
      <w:r>
        <w:t>El uso de tablas puente tiene especial relevancia. Manager_Ligas resuelve la relación N:M entre managers y ligas, almacenando además la puntuación acumulada en cada contexto competitivo. PlantillaJugadorObjeto, por su parte, relaciona una plantilla con las cartas de jugador alineadas y con el posible objeto equipado en cada posición. Esta última tabla es esencial para representar de forma flexible la plantilla de una jornada sin incrustar estructuras complejas en columnas no atómicas.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14"/>
            <w:vAlign w:val="center"/>
            <w:shd w:fill="D9EAF7"/>
          </w:tcPr>
          <w:p>
            <w:pPr>
              <w:spacing w:after="40" w:before="40"/>
              <w:jc w:val="left"/>
            </w:pPr>
            <w:r/>
            <w:r>
              <w:rPr>
                <w:b/>
              </w:rPr>
              <w:t>Tabla</w:t>
            </w:r>
          </w:p>
        </w:tc>
        <w:tc>
          <w:tcPr>
            <w:tcW w:type="dxa" w:w="1757"/>
            <w:vAlign w:val="center"/>
            <w:shd w:fill="D9EAF7"/>
          </w:tcPr>
          <w:p>
            <w:pPr>
              <w:spacing w:after="40" w:before="40"/>
              <w:jc w:val="left"/>
            </w:pPr>
            <w:r/>
            <w:r>
              <w:rPr>
                <w:b/>
              </w:rPr>
              <w:t>Tipo</w:t>
            </w:r>
          </w:p>
        </w:tc>
        <w:tc>
          <w:tcPr>
            <w:tcW w:type="dxa" w:w="2948"/>
            <w:vAlign w:val="center"/>
            <w:shd w:fill="D9EAF7"/>
          </w:tcPr>
          <w:p>
            <w:pPr>
              <w:spacing w:after="40" w:before="40"/>
              <w:jc w:val="left"/>
            </w:pPr>
            <w:r/>
            <w:r>
              <w:rPr>
                <w:b/>
              </w:rPr>
              <w:t>Propósito</w:t>
            </w:r>
          </w:p>
        </w:tc>
        <w:tc>
          <w:tcPr>
            <w:tcW w:type="dxa" w:w="2551"/>
            <w:vAlign w:val="center"/>
            <w:shd w:fill="D9EAF7"/>
          </w:tcPr>
          <w:p>
            <w:pPr>
              <w:spacing w:after="40" w:before="40"/>
              <w:jc w:val="left"/>
            </w:pPr>
            <w:r/>
            <w:r>
              <w:rPr>
                <w:b/>
              </w:rPr>
              <w:t>Relaciones destacadas</w:t>
            </w:r>
          </w:p>
        </w:tc>
      </w:tr>
      <w:tr>
        <w:tc>
          <w:tcPr>
            <w:tcW w:type="dxa" w:w="1814"/>
            <w:vAlign w:val="center"/>
          </w:tcPr>
          <w:p>
            <w:pPr>
              <w:spacing w:after="40" w:before="40"/>
              <w:jc w:val="left"/>
            </w:pPr>
            <w:r/>
            <w:r>
              <w:rPr>
                <w:b w:val="0"/>
              </w:rPr>
              <w:t>Manager</w:t>
            </w:r>
          </w:p>
        </w:tc>
        <w:tc>
          <w:tcPr>
            <w:tcW w:type="dxa" w:w="1757"/>
            <w:vAlign w:val="center"/>
          </w:tcPr>
          <w:p>
            <w:pPr>
              <w:spacing w:after="40" w:before="40"/>
              <w:jc w:val="left"/>
            </w:pPr>
            <w:r/>
            <w:r>
              <w:rPr>
                <w:b w:val="0"/>
              </w:rPr>
              <w:t>Maestra</w:t>
            </w:r>
          </w:p>
        </w:tc>
        <w:tc>
          <w:tcPr>
            <w:tcW w:type="dxa" w:w="2948"/>
            <w:vAlign w:val="center"/>
          </w:tcPr>
          <w:p>
            <w:pPr>
              <w:spacing w:after="40" w:before="40"/>
              <w:jc w:val="left"/>
            </w:pPr>
            <w:r/>
            <w:r>
              <w:rPr>
                <w:b w:val="0"/>
              </w:rPr>
              <w:t>Usuarios del juego</w:t>
            </w:r>
          </w:p>
        </w:tc>
        <w:tc>
          <w:tcPr>
            <w:tcW w:type="dxa" w:w="2551"/>
            <w:vAlign w:val="center"/>
          </w:tcPr>
          <w:p>
            <w:pPr>
              <w:spacing w:after="40" w:before="40"/>
              <w:jc w:val="left"/>
            </w:pPr>
            <w:r/>
            <w:r>
              <w:rPr>
                <w:b w:val="0"/>
              </w:rPr>
              <w:t>1:N con Plantilla, CartaJugador y CartaObjeto</w:t>
            </w:r>
          </w:p>
        </w:tc>
      </w:tr>
      <w:tr>
        <w:tc>
          <w:tcPr>
            <w:tcW w:type="dxa" w:w="1814"/>
            <w:vAlign w:val="center"/>
          </w:tcPr>
          <w:p>
            <w:pPr>
              <w:spacing w:after="40" w:before="40"/>
              <w:jc w:val="left"/>
            </w:pPr>
            <w:r/>
            <w:r>
              <w:rPr>
                <w:b w:val="0"/>
              </w:rPr>
              <w:t>Jugador</w:t>
            </w:r>
          </w:p>
        </w:tc>
        <w:tc>
          <w:tcPr>
            <w:tcW w:type="dxa" w:w="1757"/>
            <w:vAlign w:val="center"/>
          </w:tcPr>
          <w:p>
            <w:pPr>
              <w:spacing w:after="40" w:before="40"/>
              <w:jc w:val="left"/>
            </w:pPr>
            <w:r/>
            <w:r>
              <w:rPr>
                <w:b w:val="0"/>
              </w:rPr>
              <w:t>Maestra</w:t>
            </w:r>
          </w:p>
        </w:tc>
        <w:tc>
          <w:tcPr>
            <w:tcW w:type="dxa" w:w="2948"/>
            <w:vAlign w:val="center"/>
          </w:tcPr>
          <w:p>
            <w:pPr>
              <w:spacing w:after="40" w:before="40"/>
              <w:jc w:val="left"/>
            </w:pPr>
            <w:r/>
            <w:r>
              <w:rPr>
                <w:b w:val="0"/>
              </w:rPr>
              <w:t>Futbolistas reales</w:t>
            </w:r>
          </w:p>
        </w:tc>
        <w:tc>
          <w:tcPr>
            <w:tcW w:type="dxa" w:w="2551"/>
            <w:vAlign w:val="center"/>
          </w:tcPr>
          <w:p>
            <w:pPr>
              <w:spacing w:after="40" w:before="40"/>
              <w:jc w:val="left"/>
            </w:pPr>
            <w:r/>
            <w:r>
              <w:rPr>
                <w:b w:val="0"/>
              </w:rPr>
              <w:t>N:1 con Equipo; 1:N con Estadisticas</w:t>
            </w:r>
          </w:p>
        </w:tc>
      </w:tr>
      <w:tr>
        <w:tc>
          <w:tcPr>
            <w:tcW w:type="dxa" w:w="1814"/>
            <w:vAlign w:val="center"/>
          </w:tcPr>
          <w:p>
            <w:pPr>
              <w:spacing w:after="40" w:before="40"/>
              <w:jc w:val="left"/>
            </w:pPr>
            <w:r/>
            <w:r>
              <w:rPr>
                <w:b w:val="0"/>
              </w:rPr>
              <w:t>Estadisticas</w:t>
            </w:r>
          </w:p>
        </w:tc>
        <w:tc>
          <w:tcPr>
            <w:tcW w:type="dxa" w:w="1757"/>
            <w:vAlign w:val="center"/>
          </w:tcPr>
          <w:p>
            <w:pPr>
              <w:spacing w:after="40" w:before="40"/>
              <w:jc w:val="left"/>
            </w:pPr>
            <w:r/>
            <w:r>
              <w:rPr>
                <w:b w:val="0"/>
              </w:rPr>
              <w:t>Hechos</w:t>
            </w:r>
          </w:p>
        </w:tc>
        <w:tc>
          <w:tcPr>
            <w:tcW w:type="dxa" w:w="2948"/>
            <w:vAlign w:val="center"/>
          </w:tcPr>
          <w:p>
            <w:pPr>
              <w:spacing w:after="40" w:before="40"/>
              <w:jc w:val="left"/>
            </w:pPr>
            <w:r/>
            <w:r>
              <w:rPr>
                <w:b w:val="0"/>
              </w:rPr>
              <w:t>Rendimiento real por partido y jornada</w:t>
            </w:r>
          </w:p>
        </w:tc>
        <w:tc>
          <w:tcPr>
            <w:tcW w:type="dxa" w:w="2551"/>
            <w:vAlign w:val="center"/>
          </w:tcPr>
          <w:p>
            <w:pPr>
              <w:spacing w:after="40" w:before="40"/>
              <w:jc w:val="left"/>
            </w:pPr>
            <w:r/>
            <w:r>
              <w:rPr>
                <w:b w:val="0"/>
              </w:rPr>
              <w:t>N:1 con Jugador y Partido</w:t>
            </w:r>
          </w:p>
        </w:tc>
      </w:tr>
      <w:tr>
        <w:tc>
          <w:tcPr>
            <w:tcW w:type="dxa" w:w="1814"/>
            <w:vAlign w:val="center"/>
          </w:tcPr>
          <w:p>
            <w:pPr>
              <w:spacing w:after="40" w:before="40"/>
              <w:jc w:val="left"/>
            </w:pPr>
            <w:r/>
            <w:r>
              <w:rPr>
                <w:b w:val="0"/>
              </w:rPr>
              <w:t>Objetos</w:t>
            </w:r>
          </w:p>
        </w:tc>
        <w:tc>
          <w:tcPr>
            <w:tcW w:type="dxa" w:w="1757"/>
            <w:vAlign w:val="center"/>
          </w:tcPr>
          <w:p>
            <w:pPr>
              <w:spacing w:after="40" w:before="40"/>
              <w:jc w:val="left"/>
            </w:pPr>
            <w:r/>
            <w:r>
              <w:rPr>
                <w:b w:val="0"/>
              </w:rPr>
              <w:t>Catálogo</w:t>
            </w:r>
          </w:p>
        </w:tc>
        <w:tc>
          <w:tcPr>
            <w:tcW w:type="dxa" w:w="2948"/>
            <w:vAlign w:val="center"/>
          </w:tcPr>
          <w:p>
            <w:pPr>
              <w:spacing w:after="40" w:before="40"/>
              <w:jc w:val="left"/>
            </w:pPr>
            <w:r/>
            <w:r>
              <w:rPr>
                <w:b w:val="0"/>
              </w:rPr>
              <w:t>Ítems equipables y sus efectos</w:t>
            </w:r>
          </w:p>
        </w:tc>
        <w:tc>
          <w:tcPr>
            <w:tcW w:type="dxa" w:w="2551"/>
            <w:vAlign w:val="center"/>
          </w:tcPr>
          <w:p>
            <w:pPr>
              <w:spacing w:after="40" w:before="40"/>
              <w:jc w:val="left"/>
            </w:pPr>
            <w:r/>
            <w:r>
              <w:rPr>
                <w:b w:val="0"/>
              </w:rPr>
              <w:t>1:N con CartaObjeto</w:t>
            </w:r>
          </w:p>
        </w:tc>
      </w:tr>
      <w:tr>
        <w:tc>
          <w:tcPr>
            <w:tcW w:type="dxa" w:w="1814"/>
            <w:vAlign w:val="center"/>
          </w:tcPr>
          <w:p>
            <w:pPr>
              <w:spacing w:after="40" w:before="40"/>
              <w:jc w:val="left"/>
            </w:pPr>
            <w:r/>
            <w:r>
              <w:rPr>
                <w:b w:val="0"/>
              </w:rPr>
              <w:t>CartaJugador</w:t>
            </w:r>
          </w:p>
        </w:tc>
        <w:tc>
          <w:tcPr>
            <w:tcW w:type="dxa" w:w="1757"/>
            <w:vAlign w:val="center"/>
          </w:tcPr>
          <w:p>
            <w:pPr>
              <w:spacing w:after="40" w:before="40"/>
              <w:jc w:val="left"/>
            </w:pPr>
            <w:r/>
            <w:r>
              <w:rPr>
                <w:b w:val="0"/>
              </w:rPr>
              <w:t>Transaccional</w:t>
            </w:r>
          </w:p>
        </w:tc>
        <w:tc>
          <w:tcPr>
            <w:tcW w:type="dxa" w:w="2948"/>
            <w:vAlign w:val="center"/>
          </w:tcPr>
          <w:p>
            <w:pPr>
              <w:spacing w:after="40" w:before="40"/>
              <w:jc w:val="left"/>
            </w:pPr>
            <w:r/>
            <w:r>
              <w:rPr>
                <w:b w:val="0"/>
              </w:rPr>
              <w:t>Copias de jugadores propiedad del manager</w:t>
            </w:r>
          </w:p>
        </w:tc>
        <w:tc>
          <w:tcPr>
            <w:tcW w:type="dxa" w:w="2551"/>
            <w:vAlign w:val="center"/>
          </w:tcPr>
          <w:p>
            <w:pPr>
              <w:spacing w:after="40" w:before="40"/>
              <w:jc w:val="left"/>
            </w:pPr>
            <w:r/>
            <w:r>
              <w:rPr>
                <w:b w:val="0"/>
              </w:rPr>
              <w:t>N:1 con Manager y Jugador</w:t>
            </w:r>
          </w:p>
        </w:tc>
      </w:tr>
      <w:tr>
        <w:tc>
          <w:tcPr>
            <w:tcW w:type="dxa" w:w="1814"/>
            <w:vAlign w:val="center"/>
          </w:tcPr>
          <w:p>
            <w:pPr>
              <w:spacing w:after="40" w:before="40"/>
              <w:jc w:val="left"/>
            </w:pPr>
            <w:r/>
            <w:r>
              <w:rPr>
                <w:b w:val="0"/>
              </w:rPr>
              <w:t>Plantilla</w:t>
            </w:r>
          </w:p>
        </w:tc>
        <w:tc>
          <w:tcPr>
            <w:tcW w:type="dxa" w:w="1757"/>
            <w:vAlign w:val="center"/>
          </w:tcPr>
          <w:p>
            <w:pPr>
              <w:spacing w:after="40" w:before="40"/>
              <w:jc w:val="left"/>
            </w:pPr>
            <w:r/>
            <w:r>
              <w:rPr>
                <w:b w:val="0"/>
              </w:rPr>
              <w:t>Transaccional</w:t>
            </w:r>
          </w:p>
        </w:tc>
        <w:tc>
          <w:tcPr>
            <w:tcW w:type="dxa" w:w="2948"/>
            <w:vAlign w:val="center"/>
          </w:tcPr>
          <w:p>
            <w:pPr>
              <w:spacing w:after="40" w:before="40"/>
              <w:jc w:val="left"/>
            </w:pPr>
            <w:r/>
            <w:r>
              <w:rPr>
                <w:b w:val="0"/>
              </w:rPr>
              <w:t>Alineación del manager en una jornada</w:t>
            </w:r>
          </w:p>
        </w:tc>
        <w:tc>
          <w:tcPr>
            <w:tcW w:type="dxa" w:w="2551"/>
            <w:vAlign w:val="center"/>
          </w:tcPr>
          <w:p>
            <w:pPr>
              <w:spacing w:after="40" w:before="40"/>
              <w:jc w:val="left"/>
            </w:pPr>
            <w:r/>
            <w:r>
              <w:rPr>
                <w:b w:val="0"/>
              </w:rPr>
              <w:t>N:1 con Manager y Jornada</w:t>
            </w:r>
          </w:p>
        </w:tc>
      </w:tr>
      <w:tr>
        <w:tc>
          <w:tcPr>
            <w:tcW w:type="dxa" w:w="1814"/>
            <w:vAlign w:val="center"/>
          </w:tcPr>
          <w:p>
            <w:pPr>
              <w:spacing w:after="40" w:before="40"/>
              <w:jc w:val="left"/>
            </w:pPr>
            <w:r/>
            <w:r>
              <w:rPr>
                <w:b w:val="0"/>
              </w:rPr>
              <w:t>Ligas</w:t>
            </w:r>
          </w:p>
        </w:tc>
        <w:tc>
          <w:tcPr>
            <w:tcW w:type="dxa" w:w="1757"/>
            <w:vAlign w:val="center"/>
          </w:tcPr>
          <w:p>
            <w:pPr>
              <w:spacing w:after="40" w:before="40"/>
              <w:jc w:val="left"/>
            </w:pPr>
            <w:r/>
            <w:r>
              <w:rPr>
                <w:b w:val="0"/>
              </w:rPr>
              <w:t>Competición</w:t>
            </w:r>
          </w:p>
        </w:tc>
        <w:tc>
          <w:tcPr>
            <w:tcW w:type="dxa" w:w="2948"/>
            <w:vAlign w:val="center"/>
          </w:tcPr>
          <w:p>
            <w:pPr>
              <w:spacing w:after="40" w:before="40"/>
              <w:jc w:val="left"/>
            </w:pPr>
            <w:r/>
            <w:r>
              <w:rPr>
                <w:b w:val="0"/>
              </w:rPr>
              <w:t>Ligas generales, privadas o de club</w:t>
            </w:r>
          </w:p>
        </w:tc>
        <w:tc>
          <w:tcPr>
            <w:tcW w:type="dxa" w:w="2551"/>
            <w:vAlign w:val="center"/>
          </w:tcPr>
          <w:p>
            <w:pPr>
              <w:spacing w:after="40" w:before="40"/>
              <w:jc w:val="left"/>
            </w:pPr>
            <w:r/>
            <w:r>
              <w:rPr>
                <w:b w:val="0"/>
              </w:rPr>
              <w:t>N:M con Manager</w:t>
            </w:r>
          </w:p>
        </w:tc>
      </w:tr>
    </w:tbl>
    <w:p>
      <w:pPr>
        <w:pStyle w:val="Heading2"/>
      </w:pPr>
      <w:r>
        <w:t>5.6. Relaciones y decisiones de modelado más relevantes</w:t>
      </w:r>
    </w:p>
    <w:p>
      <w:pPr>
        <w:ind w:firstLine="340"/>
      </w:pPr>
      <w:r>
        <w:t>La relación entre Jugador y Equipo se modela como N:1 porque cada jugador pertenece a un único equipo dentro del contexto temporal representado. Temporada, Jornada y Partido siguen una jerarquía natural 1:N. Estadisticas enlaza tanto con el partido como con el jugador y el equipo, lo que permite consultar el rendimiento individual desde varias perspectivas y facilita el cálculo posterior de puntos por jornada.</w:t>
      </w:r>
    </w:p>
    <w:p>
      <w:pPr>
        <w:ind w:firstLine="340"/>
      </w:pPr>
      <w:r>
        <w:t>La tabla Manager incorpora atributos de estado global del usuario, como oro, balones, puntuacion_actual y pity. Incluir pity en esta entidad, en vez de almacenarlo en memoria o en una estructura efímera, fue una decisión crucial: el contador debe sobrevivir a reinicios y a despliegues serverless. Esta modificación transformó una solución inicial frágil en una implementación persistente y coherente con la lógica del juego.</w:t>
      </w:r>
    </w:p>
    <w:p>
      <w:pPr>
        <w:ind w:firstLine="340"/>
      </w:pPr>
      <w:r>
        <w:t>La tabla Objetos almacena un catálogo declarativo. En lugar de codificar cada objeto como una excepción en la lógica de negocio, se opta por representar su efecto mediante las columnas Tipo, Efecto, ValorEfecto, Estadistica y Rareza. Gracias a ello, el algoritmo de cálculo puede aplicar bonificaciones genéricas leyendo metadatos de base de datos. Esta estrategia reduce duplicación y hace que ampliar el catálogo sea más sencillo desde el punto de vista de mantenimiento.</w:t>
      </w:r>
    </w:p>
    <w:p>
      <w:pPr>
        <w:pStyle w:val="Heading2"/>
      </w:pPr>
      <w:r>
        <w:t>5.7. Diseño del sistema de puntuación</w:t>
      </w:r>
    </w:p>
    <w:p>
      <w:pPr>
        <w:ind w:firstLine="340"/>
      </w:pPr>
      <w:r>
        <w:t>El cálculo de puntos parte de un principio básico: cada posición valora de manera diferente determinadas estadísticas del partido. Así, un gol tiene más peso para porteros y defensas que para delanteros, mientras que ciertas métricas continuas, como los pases completados o las conducciones progresivas, se convierten en puntos mediante umbrales o divisores distintos según el rol del jugador. Esta diferenciación pretende reflejar mejor la realidad táctica del fútbol y evita que un único perfil estadístico domine por completo el sistema.</w:t>
      </w:r>
    </w:p>
    <w:p>
      <w:pPr>
        <w:ind w:firstLine="340"/>
      </w:pPr>
      <w:r>
        <w:t>Sobre esta base se superpone el efecto de los objetos equipados. Un objeto puede actuar como multiplicador o como suma sobre una estadística concreta. Conceptualmente, ello implica una segunda fase de cálculo: primero se determina la puntuación real del futbolista según su partido; después se corrige ese valor atendiendo al equipamiento. Esta separación clarifica la lógica y permite verificar por separado la validez del sistema base y de los bonos adicionales.</w:t>
      </w:r>
    </w:p>
    <w:p>
      <w:pPr>
        <w:spacing w:before="80" w:after="160"/>
        <w:ind w:left="454" w:right="454"/>
      </w:pPr>
      <w:r>
        <w:rPr>
          <w:rFonts w:ascii="DejaVu Sans Mono" w:hAnsi="DejaVu Sans Mono" w:eastAsia="DejaVu Sans Mono"/>
          <w:sz w:val="18"/>
        </w:rPr>
        <w:t>// Esquema simplificado del cálculo</w:t>
        <w:br/>
        <w:t>puntos_base = f(posicion, estadisticas_reales)</w:t>
        <w:br/>
        <w:t>para cada objeto equipado:</w:t>
        <w:br/>
        <w:t xml:space="preserve">    si efecto == 'multiplicador':</w:t>
        <w:br/>
        <w:t xml:space="preserve">        puntos_finales = puntos_finales * valor_efecto</w:t>
        <w:br/>
        <w:t xml:space="preserve">    si efecto == 'suma':</w:t>
        <w:br/>
        <w:t xml:space="preserve">        puntos_finales = puntos_finales + estadistica_objetivo * valor_efecto</w:t>
      </w:r>
    </w:p>
    <w:p>
      <w:pPr>
        <w:pStyle w:val="Heading2"/>
      </w:pPr>
      <w:r>
        <w:t>5.8. Diseño del pipeline de datos</w:t>
      </w:r>
    </w:p>
    <w:p>
      <w:pPr>
        <w:ind w:firstLine="340"/>
      </w:pPr>
      <w:r>
        <w:t>La integración de datos reales se ha diseñado como una tubería desacoplada. El origen es FBref, consultado mediante scripts R y la librería worldfootballR. El resultado no se carga directamente en producción, sino que se exporta a CSV. A continuación, el panel de administración acepta esos archivos, los procesa e inserta o actualiza filas en la base de datos. Por último, una operación separada calcula la puntuación de la jornada a partir de las estadísticas ya persistidas.</w:t>
      </w:r>
    </w:p>
    <w:p>
      <w:r>
        <w:drawing>
          <wp:inline xmlns:a="http://schemas.openxmlformats.org/drawingml/2006/main" xmlns:pic="http://schemas.openxmlformats.org/drawingml/2006/picture">
            <wp:extent cx="5688000" cy="284400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688000" cy="2844000"/>
                    </a:xfrm>
                    <a:prstGeom prst="rect"/>
                  </pic:spPr>
                </pic:pic>
              </a:graphicData>
            </a:graphic>
          </wp:inline>
        </w:drawing>
      </w:r>
    </w:p>
    <w:p>
      <w:pPr>
        <w:spacing w:after="120"/>
        <w:jc w:val="center"/>
      </w:pPr>
      <w:r>
        <w:rPr>
          <w:i/>
        </w:rPr>
        <w:t>Figura 3. Flujo de datos deportivos y su transformación hasta la clasificación final.</w:t>
      </w:r>
    </w:p>
    <w:p>
      <w:pPr>
        <w:ind w:firstLine="340"/>
      </w:pPr>
      <w:r>
        <w:t>La separación entre scraping, importación y cálculo tiene varias ventajas. En primer lugar, permite validar visualmente los datos intermedios. En segundo lugar, reduce el acoplamiento entre la disponibilidad de la fuente externa y la estabilidad del juego. En tercer lugar, facilita la repetición del proceso cuando se detecta un error en los ficheros o en el algoritmo, sin necesidad de volver a descargar todo en tiempo real dentro de la aplicación web.</w:t>
      </w:r>
    </w:p>
    <w:p>
      <w:r>
        <w:br w:type="page"/>
      </w:r>
    </w:p>
    <w:p>
      <w:pPr>
        <w:pStyle w:val="Heading1"/>
      </w:pPr>
      <w:r>
        <w:t>6. Implementación</w:t>
      </w:r>
    </w:p>
    <w:p>
      <w:pPr>
        <w:pStyle w:val="Heading2"/>
      </w:pPr>
      <w:r>
        <w:t>6.1. Estructura del proyecto</w:t>
      </w:r>
    </w:p>
    <w:p>
      <w:pPr>
        <w:ind w:firstLine="340"/>
      </w:pPr>
      <w:r>
        <w:t>La implementación se organiza en torno a la estructura habitual de un proyecto Next.js con App Router. El directorio app contiene tanto las páginas como los route handlers de la API. Los componentes visuales reutilizables se agrupan en un directorio específico, mientras que la configuración transversal se reparte entre context, lib y types. Esta organización favorece la separación entre interfaz, lógica de acceso a datos y tipos del dominio.</w:t>
      </w:r>
    </w:p>
    <w:p>
      <w:pPr>
        <w:spacing w:before="80" w:after="160"/>
        <w:ind w:left="454" w:right="454"/>
      </w:pPr>
      <w:r>
        <w:rPr>
          <w:rFonts w:ascii="DejaVu Sans Mono" w:hAnsi="DejaVu Sans Mono" w:eastAsia="DejaVu Sans Mono"/>
          <w:sz w:val="18"/>
        </w:rPr>
        <w:t>src/</w:t>
        <w:br/>
        <w:t>├── app/</w:t>
        <w:br/>
        <w:t>│   ├── home/              // Dashboard</w:t>
        <w:br/>
        <w:t>│   ├── mi-equipo/         // Gestión de plantilla</w:t>
        <w:br/>
        <w:t>│   ├── album/             // Álbum y tienda</w:t>
        <w:br/>
        <w:t>│   ├── sobres/            // Apertura de sobres</w:t>
        <w:br/>
        <w:t>│   ├── ligas/             // Clasificaciones</w:t>
        <w:br/>
        <w:t>│   ├── admin/             // Administración</w:t>
        <w:br/>
        <w:t>│   └── api/               // Backend serverless</w:t>
        <w:br/>
        <w:t>├── components/            // Cartas, modales, navbar, guards</w:t>
        <w:br/>
        <w:t>├── context/               // AuthContext</w:t>
        <w:br/>
        <w:t>├── lib/                   // auth, mysql, tipos, packs</w:t>
        <w:br/>
        <w:t>└── r-scripts/             // Scraping y exportación CSV</w:t>
      </w:r>
    </w:p>
    <w:p>
      <w:pPr>
        <w:pStyle w:val="Heading2"/>
      </w:pPr>
      <w:r>
        <w:t>6.2. Autenticación OAuth con Google</w:t>
      </w:r>
    </w:p>
    <w:p>
      <w:pPr>
        <w:ind w:firstLine="340"/>
      </w:pPr>
      <w:r>
        <w:t>La autenticación se implementa con NextAuth.js y el proveedor de Google. El flujo comienza en la página de login, donde el usuario inicia sesión. Tras la autenticación externa, el callback correspondiente comprueba si existe un manager con el identificador de Google recibido; en caso contrario, crea un nuevo registro en la tabla Manager con valores iniciales y lo añade a la liga general. Este comportamiento convierte el proceso de alta y login en un único flujo continuo, mejorando la experiencia de entrada al sistema.</w:t>
      </w:r>
    </w:p>
    <w:p>
      <w:pPr>
        <w:ind w:firstLine="340"/>
      </w:pPr>
      <w:r>
        <w:t>Se ha optado por sesiones basadas en JWT, lo que resulta especialmente apropiado en un entorno serverless. Los datos mínimos necesarios, como managerId y esAdmin, se incorporan al token y se propagan al objeto de sesión. Después, el AuthContext del frontend consume esta información y la expone al conjunto de páginas. Gracias a ello, componentes como la barra de navegación o los guards de ruta pueden reaccionar sin consultas redundantes a la base de datos.</w:t>
      </w:r>
    </w:p>
    <w:p>
      <w:pPr>
        <w:spacing w:before="80" w:after="160"/>
        <w:ind w:left="454" w:right="454"/>
      </w:pPr>
      <w:r>
        <w:rPr>
          <w:rFonts w:ascii="DejaVu Sans Mono" w:hAnsi="DejaVu Sans Mono" w:eastAsia="DejaVu Sans Mono"/>
          <w:sz w:val="18"/>
        </w:rPr>
        <w:t>interface AuthContextType {</w:t>
        <w:br/>
        <w:t xml:space="preserve">  user: Session['user'] | null;</w:t>
        <w:br/>
        <w:t xml:space="preserve">  manager: Manager | null;</w:t>
        <w:br/>
        <w:t xml:space="preserve">  currency: { oro: number; balones: number } | null;</w:t>
        <w:br/>
        <w:t xml:space="preserve">  isAdmin: boolean;</w:t>
        <w:br/>
        <w:t xml:space="preserve">  refreshCurrency: () =&gt; Promise&lt;void&gt;;</w:t>
        <w:br/>
        <w:t>}</w:t>
      </w:r>
    </w:p>
    <w:p>
      <w:pPr>
        <w:ind w:firstLine="340"/>
      </w:pPr>
      <w:r>
        <w:t>La principal dificultad técnica en esta parte fue garantizar que la información de sesión estuviera disponible tanto en cliente como en servidor sin duplicidades ni inconsistencias. La solución consistió en centralizar la configuración de NextAuth y utilizar el contexto solo como mecanismo de consumo, no como fuente primaria de verdad.</w:t>
      </w:r>
    </w:p>
    <w:p>
      <w:pPr>
        <w:pStyle w:val="Heading2"/>
      </w:pPr>
      <w:r>
        <w:t>6.3. Gestión de base de datos y acceso a MySQL</w:t>
      </w:r>
    </w:p>
    <w:p>
      <w:pPr>
        <w:ind w:firstLine="340"/>
      </w:pPr>
      <w:r>
        <w:t>El acceso a la base de datos se realiza mediante mysql2 y una capa optimizada para entornos sin servidor. En un despliegue serverless, abrir conexiones indiscriminadamente puede ocasionar problemas de rendimiento y agotamiento del pool. Por ello, resulta conveniente reutilizar conexiones y encapsular la creación de clientes en utilidades comunes. Esta decisión no resuelve por sí sola todos los retos de escalado, pero sí evita errores frecuentes en desarrollos que migran desde entornos locales a plataformas serverless.</w:t>
      </w:r>
    </w:p>
    <w:p>
      <w:pPr>
        <w:ind w:firstLine="340"/>
      </w:pPr>
      <w:r>
        <w:t>El esquema SQL definitivo incorpora restricciones de clave ajena, índices compuestos y una tabla de configuración global. También se añadieron migraciones incrementales para reflejar cambios surgidos durante el desarrollo. Entre las más relevantes destacan la inclusión del campo pity en Manager, el rediseño del catálogo de objetos y la incorporación de estadísticas específicas de portero. La estrategia de migraciones resultó esencial para mantener el proyecto bajo control a medida que el diseño evolucionaba.</w:t>
      </w:r>
    </w:p>
    <w:p>
      <w:pPr>
        <w:pStyle w:val="Heading2"/>
      </w:pPr>
      <w:r>
        <w:t>6.4. Sistema de sobres y pity garantizado</w:t>
      </w:r>
    </w:p>
    <w:p>
      <w:pPr>
        <w:ind w:firstLine="340"/>
      </w:pPr>
      <w:r>
        <w:t>El sistema de sobres constituye una de las funcionalidades centrales del proyecto y una de las principales diferencias respecto a un fantasy clásico. Se implementan tres tipos de sobre: normal, de jugadores y de objetos. Cada uno puede adquirirse con oro o balones y produce un conjunto de cartas definido. La lógica de apertura verifica primero que el manager dispone de saldo suficiente y, solo entonces, ejecuta la generación aleatoria de resultados.</w:t>
      </w:r>
    </w:p>
    <w:p>
      <w:pPr>
        <w:ind w:firstLine="340"/>
      </w:pPr>
      <w:r>
        <w:t>La rareza de las cartas se calcula según probabilidades base de común, rara, épica y legendaria. Sin embargo, para evitar experiencias frustrantes ligadas al azar puro, se incorporó un sistema de pity persistido en la tabla Manager. Su funcionamiento es simple: por cada sobre sin legendaria, el contador aumenta; a medida que crece, también lo hace la probabilidad efectiva de obtener una carta legendaria, hasta garantizarla. Esta decisión equilibra la economía del juego y mejora la percepción de justicia del sistema.</w:t>
      </w:r>
    </w:p>
    <w:p>
      <w:pPr>
        <w:spacing w:before="80" w:after="160"/>
        <w:ind w:left="454" w:right="454"/>
      </w:pPr>
      <w:r>
        <w:rPr>
          <w:rFonts w:ascii="DejaVu Sans Mono" w:hAnsi="DejaVu Sans Mono" w:eastAsia="DejaVu Sans Mono"/>
          <w:sz w:val="18"/>
        </w:rPr>
        <w:t>P(Legendaria) = 0.10 + (pity / 10) * 0.90</w:t>
        <w:br/>
        <w:br/>
        <w:t>si el sobre contiene al menos una legendaria:</w:t>
        <w:br/>
        <w:t xml:space="preserve">    pity = 0</w:t>
        <w:br/>
        <w:t>si no:</w:t>
        <w:br/>
        <w:t xml:space="preserve">    pity = min(pity + 1, 10)</w:t>
      </w:r>
    </w:p>
    <w:p>
      <w:pPr>
        <w:ind w:firstLine="340"/>
      </w:pPr>
      <w:r>
        <w:t>Durante el desarrollo, el pity se almacenó inicialmente en memoria, lo que provocaba pérdidas del contador cuando el servidor se reiniciaba. El rediseño posterior, con persistencia directa en MySQL, resolvió el problema y mejoró la coherencia del sistema en producción.</w:t>
      </w:r>
    </w:p>
    <w:p>
      <w:pPr>
        <w:pStyle w:val="Heading2"/>
      </w:pPr>
      <w:r>
        <w:t>6.5. Álbum de cartas y tienda</w:t>
      </w:r>
    </w:p>
    <w:p>
      <w:pPr>
        <w:ind w:firstLine="340"/>
      </w:pPr>
      <w:r>
        <w:t>El álbum representa el inventario personal del manager. En esta vista se listan las cartas de jugador y de objeto que posee el usuario, con posibilidad de filtrado por rareza, posición y equipo. La elección de una interfaz visual basada en cartas responde a una necesidad funcional y no solo estética: la rareza debe percibirse de manera inmediata, y la información clave del elemento debe ser reconocible sin navegar por detalles adicionales.</w:t>
      </w:r>
    </w:p>
    <w:p>
      <w:pPr>
        <w:ind w:firstLine="340"/>
      </w:pPr>
      <w:r>
        <w:t>La tienda se integra con el álbum para reducir dispersión en la navegación. Desde el punto de vista de negocio, la tienda complementa el azar de los sobres con una vía controlada de adquisición. El usuario puede comprar cartas concretas en distintas rarezas pagando con oro o balones. Esta combinación entre aleatoriedad y compra directa resulta estratégica: evita que la progresión dependa exclusivamente del azar y permite al manager perseguir objetivos específicos de construcción de plantilla.</w:t>
      </w:r>
    </w:p>
    <w:p>
      <w:pPr>
        <w:ind w:firstLine="340"/>
      </w:pPr>
      <w:r>
        <w:t>Una incidencia relevante en esta parte se produjo por la duplicación de claves en el grid de la tienda, ya que un mismo jugador aparecía repetido en distintas rarezas y compartía identificador base. La solución fue construir claves compuestas incluyendo tipo, id y rareza, lo que eliminó conflictos de renderizado en React.</w:t>
      </w:r>
    </w:p>
    <w:p>
      <w:pPr>
        <w:pStyle w:val="Heading2"/>
      </w:pPr>
      <w:r>
        <w:t>6.6. Plantilla, alineaciones y equipamiento de objetos</w:t>
      </w:r>
    </w:p>
    <w:p>
      <w:pPr>
        <w:ind w:firstLine="340"/>
      </w:pPr>
      <w:r>
        <w:t>La pantalla de mi equipo permite seleccionar una formación entre varias disponibles y asignar cartas de jugador a los distintos huecos de la alineación. Cada plantilla está asociada a una jornada, lo que hace posible preservar el histórico de decisiones del manager a lo largo de la temporada. Esta elección es importante desde el punto de vista de trazabilidad: una vez cerrada una jornada, la puntuación obtenida debe poder reconstruirse a partir de la configuración existente en ese momento.</w:t>
      </w:r>
    </w:p>
    <w:p>
      <w:pPr>
        <w:ind w:firstLine="340"/>
      </w:pPr>
      <w:r>
        <w:t>La interacción más compleja se concentra en el modal de selección de jugador. Cuando el usuario pulsa sobre un hueco vacío, se abre una cuadrícula filtrada por posición. Tras seleccionar una carta, el mismo modal cambia a modo de configuración, permitiendo equipar objetos en slots compatibles. Cuando el usuario pulsa sobre un jugador ya colocado, el modal se reabre con el estado inicial precargado. Esta funcionalidad exigió un manejo cuidadoso del estado inicial del componente para evitar que la reconfiguración no reflejara correctamente el contenido actual.</w:t>
      </w:r>
    </w:p>
    <w:p>
      <w:pPr>
        <w:ind w:firstLine="340"/>
      </w:pPr>
      <w:r>
        <w:t>La relación entre rareza y slots de objeto añade profundidad estratégica. Una carta común no dispone de slots, una rara posee uno, una épica dos y una legendaria tres. Desde el punto de vista del balance de juego, esta decisión vincula el valor de la rareza no solo al prestigio visual, sino a una capacidad real de potenciación en el cálculo de puntos.</w:t>
      </w:r>
    </w:p>
    <w:p>
      <w:pPr>
        <w:pStyle w:val="Heading2"/>
      </w:pPr>
      <w:r>
        <w:t>6.7. Sistema de puntuación por jornada</w:t>
      </w:r>
    </w:p>
    <w:p>
      <w:pPr>
        <w:ind w:firstLine="340"/>
      </w:pPr>
      <w:r>
        <w:t>El algoritmo de puntuación se ejecuta en un endpoint administrativo específico. Su primera fase consiste en recorrer todos los registros de Estadisticas correspondientes a una jornada y calcular la puntuación base del jugador en función de su posición y de los valores registrados. La segunda fase localiza las plantillas de los managers, agrega los puntos de los futbolistas alineados y aplica los efectos de los objetos equipados. Finalmente, se actualizan las tablas Plantilla, Manager y Manager_Ligas.</w:t>
      </w:r>
    </w:p>
    <w:p>
      <w:pPr>
        <w:ind w:firstLine="340"/>
      </w:pPr>
      <w:r>
        <w:t>Una de las decisiones más relevantes fue diferenciar el peso de las estadísticas continuas según la posición. No puntúan igual los pases progresivos de un centrocampista que los de un delantero, ni los goles de un defensa que los de un atacante. Este sistema aporta mayor fidelidad táctica y evita convertir el juego en una simple carrera por seleccionar goleadores. La incorporación posterior de estadísticas específicas de portero, como paradas, goles encajados o penaltis detenidos, completó el modelo y corrigió una limitación importante de las primeras versiones.</w:t>
      </w:r>
    </w:p>
    <w:p>
      <w:pPr>
        <w:ind w:firstLine="340"/>
      </w:pPr>
      <w:r>
        <w:t>En las ligas de club se añade una bonificación contextual: los puntos de los jugadores pertenecientes al equipo asociado cuentan el doble. Esto demuestra cómo la arquitectura de cálculo se ha diseñado de forma suficientemente flexible como para soportar reglas competitivas adicionales sin alterar la estructura base del sistema.</w:t>
      </w:r>
    </w:p>
    <w:p>
      <w:pPr>
        <w:pStyle w:val="Heading2"/>
      </w:pPr>
      <w:r>
        <w:t>6.8. Ligas: general, privada y de club</w:t>
      </w:r>
    </w:p>
    <w:p>
      <w:pPr>
        <w:ind w:firstLine="340"/>
      </w:pPr>
      <w:r>
        <w:t>La implementación de ligas se basa en dos entidades: Ligas y Manager_Ligas. La primera describe el contenedor competitivo; la segunda representa la pertenencia de cada manager y su puntuación actual. La liga general se crea de forma automática como elemento permanente del sistema. Las ligas privadas se generan con un nombre introducido por el usuario y un código aleatorio de invitación. Las ligas de club añaden, además, una referencia a un equipo concreto de la competición real.</w:t>
      </w:r>
    </w:p>
    <w:p>
      <w:pPr>
        <w:ind w:firstLine="340"/>
      </w:pPr>
      <w:r>
        <w:t>Este diseño facilita el tratamiento uniforme de la mayoría de las clasificaciones, ya que todas comparten la misma estructura de membresía. Al mismo tiempo, permite aplicar reglas diferenciadas según el tipo de liga. La elección de un modelo relacional con tabla puente evita duplicar managers dentro de estructuras anidadas y simplifica la consulta de clasificaciones ordenadas por puntuación.</w:t>
      </w:r>
    </w:p>
    <w:p>
      <w:pPr>
        <w:pStyle w:val="Heading2"/>
      </w:pPr>
      <w:r>
        <w:t>6.9. Pipeline de datos R -&gt; CSV -&gt; base de datos</w:t>
      </w:r>
    </w:p>
    <w:p>
      <w:pPr>
        <w:ind w:firstLine="340"/>
      </w:pPr>
      <w:r>
        <w:t>El uso de R y worldfootballR constituye una de las partes más singulares del proyecto. El script principal obtiene URLs de partidos y consulta estadísticas avanzadas de FBref. Posteriormente exporta dos ficheros principales: uno con estadísticas generales de todos los jugadores y otro específico para porteros. El panel de administración carga ambos archivos a través de multipart/form-data y procesa cada fila para crear, si es necesario, equipos, jornadas, partidos y jugadores antes de insertar o actualizar estadísticas.</w:t>
      </w:r>
    </w:p>
    <w:p>
      <w:pPr>
        <w:ind w:firstLine="340"/>
      </w:pPr>
      <w:r>
        <w:t>La separación entre CSV summary y CSV keeper no es una debilidad, sino una consecuencia natural de la propia organización de FBref y de worldfootballR. Mantener ambos ficheros diferenciados permitió incorporar información de porteros sin forzar un pipeline monolítico más frágil. Además, la importación se diseñó de modo que el CSV de porteros fuera opcional, posibilitando una actualización parcial cuando no se disponga todavía de esos datos.</w:t>
      </w:r>
    </w:p>
    <w:p>
      <w:pPr>
        <w:spacing w:before="80" w:after="160"/>
        <w:ind w:left="454" w:right="454"/>
      </w:pPr>
      <w:r>
        <w:rPr>
          <w:rFonts w:ascii="DejaVu Sans Mono" w:hAnsi="DejaVu Sans Mono" w:eastAsia="DejaVu Sans Mono"/>
          <w:sz w:val="18"/>
        </w:rPr>
        <w:t>Rscript r-scripts/obtenerDatosConPorteros.r 10</w:t>
        <w:br/>
        <w:br/>
        <w:t># Salidas esperadas:</w:t>
        <w:br/>
        <w:t># - partidosAdvanceSummaryJornada10.csv</w:t>
        <w:br/>
        <w:t># - partidosPorterosJornada10.csv</w:t>
        <w:br/>
        <w:t># - estadisticasJornada10.xlsx</w:t>
      </w:r>
    </w:p>
    <w:p>
      <w:pPr>
        <w:pStyle w:val="Heading2"/>
      </w:pPr>
      <w:r>
        <w:t>6.10. Panel de administración</w:t>
      </w:r>
    </w:p>
    <w:p>
      <w:pPr>
        <w:ind w:firstLine="340"/>
      </w:pPr>
      <w:r>
        <w:t>El panel administrativo constituye la herramienta operativa que conecta el desarrollo técnico con el mantenimiento del juego. Desde él es posible importar archivos, lanzar el cálculo de una jornada y realizar determinadas tareas de soporte. La interfaz está restringida a usuarios con esAdmin = true, tanto desde el frontend como desde el backend.</w:t>
      </w:r>
    </w:p>
    <w:p>
      <w:pPr>
        <w:ind w:firstLine="340"/>
      </w:pPr>
      <w:r>
        <w:t>La implementación de este panel fue también relevante para mejorar la robustez del proyecto. Una versión anterior empleaba rutas locales hardcodeadas para localizar archivos CSV, lo que hacía inviable el despliegue real. La migración hacia subida de archivos mediante formularios multipart corrigió este problema, alineando la solución con un entorno de uso real y eliminando dependencias del sistema de ficheros del equipo de desarrollo.</w:t>
      </w:r>
    </w:p>
    <w:p>
      <w:pPr>
        <w:pStyle w:val="Heading2"/>
      </w:pPr>
      <w:r>
        <w:t>6.11. Desafíos técnicos encontrados y soluciones adoptadas</w:t>
      </w:r>
    </w:p>
    <w:p>
      <w:pPr>
        <w:ind w:firstLine="340"/>
      </w:pPr>
      <w:r>
        <w:t>A lo largo del desarrollo surgieron varias incidencias que condicionaron el diseño final. Entre ellas destacan la persistencia errónea del pity, la necesidad de añadir estadísticas específicas para porteros, los conflictos de claves en el renderizado del catálogo, la ausencia inicial de auto-incremento en CartaJugador y la reconfiguración incorrecta del modal de alineación. En todos los casos, la solución consistió en revisar supuestos de diseño, corregir el esquema o refactorizar la interacción, en lugar de introducir parches locales difíciles de mantener.</w:t>
      </w:r>
    </w:p>
    <w:p>
      <w:pPr>
        <w:ind w:firstLine="340"/>
      </w:pPr>
      <w:r>
        <w:t>Este conjunto de dificultades constituye una parte relevante del valor académico del proyecto. La memoria no solo documenta aquello que funcionó a la primera, sino también el proceso de identificación y resolución de problemas, que es, en última instancia, una de las competencias nucleares de la Ingeniería Informática.</w:t>
      </w:r>
    </w:p>
    <w:p>
      <w:r>
        <w:br w:type="page"/>
      </w:r>
    </w:p>
    <w:p>
      <w:pPr>
        <w:pStyle w:val="Heading1"/>
      </w:pPr>
      <w:r>
        <w:t>7. Pruebas y validación</w:t>
      </w:r>
    </w:p>
    <w:p>
      <w:pPr>
        <w:pStyle w:val="Heading2"/>
      </w:pPr>
      <w:r>
        <w:t>7.1. Estrategia general de pruebas</w:t>
      </w:r>
    </w:p>
    <w:p>
      <w:pPr>
        <w:ind w:firstLine="340"/>
      </w:pPr>
      <w:r>
        <w:t>La validación del sistema se ha realizado combinando pruebas manuales funcionales, pruebas de integración de flujos completos y verificación directa sobre base de datos. Dado el alcance del proyecto y la ausencia de una batería automatizada completa, se optó por priorizar los recorridos de negocio más críticos: autenticación, sobres, compras, configuración de plantilla, importación de jornada y cálculo de puntos. Esta estrategia proporciona una cobertura razonable sobre el comportamiento observable de la aplicación.</w:t>
      </w:r>
    </w:p>
    <w:p>
      <w:pPr>
        <w:ind w:firstLine="340"/>
      </w:pPr>
      <w:r>
        <w:t>Postman desempeñó un papel central en la comprobación de endpoints. Su uso permitió enviar peticiones HTTP controladas, inspeccionar respuestas JSON, validar códigos de estado y reproducir escenarios con distintos cuerpos de entrada. Además, resultó útil para aislar errores de backend sin depender del frontend, lo que aceleró la localización de incidencias en operaciones críticas.</w:t>
      </w:r>
    </w:p>
    <w:p>
      <w:pPr>
        <w:pStyle w:val="Heading2"/>
      </w:pPr>
      <w:r>
        <w:t>7.2. Pruebas funcionales de endpoints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vAlign w:val="center"/>
            <w:shd w:fill="D9EAF7"/>
          </w:tcPr>
          <w:p>
            <w:pPr>
              <w:spacing w:after="40" w:before="40"/>
              <w:jc w:val="left"/>
            </w:pPr>
            <w:r/>
            <w:r>
              <w:rPr>
                <w:b/>
              </w:rPr>
              <w:t>Endpoint</w:t>
            </w:r>
          </w:p>
        </w:tc>
        <w:tc>
          <w:tcPr>
            <w:tcW w:type="dxa" w:w="2381"/>
            <w:vAlign w:val="center"/>
            <w:shd w:fill="D9EAF7"/>
          </w:tcPr>
          <w:p>
            <w:pPr>
              <w:spacing w:after="40" w:before="40"/>
              <w:jc w:val="left"/>
            </w:pPr>
            <w:r/>
            <w:r>
              <w:rPr>
                <w:b/>
              </w:rPr>
              <w:t>Escenario</w:t>
            </w:r>
          </w:p>
        </w:tc>
        <w:tc>
          <w:tcPr>
            <w:tcW w:type="dxa" w:w="3288"/>
            <w:vAlign w:val="center"/>
            <w:shd w:fill="D9EAF7"/>
          </w:tcPr>
          <w:p>
            <w:pPr>
              <w:spacing w:after="40" w:before="40"/>
              <w:jc w:val="left"/>
            </w:pPr>
            <w:r/>
            <w:r>
              <w:rPr>
                <w:b/>
              </w:rPr>
              <w:t>Comprobación realizada</w:t>
            </w:r>
          </w:p>
        </w:tc>
        <w:tc>
          <w:tcPr>
            <w:tcW w:type="dxa" w:w="1361"/>
            <w:vAlign w:val="center"/>
            <w:shd w:fill="D9EAF7"/>
          </w:tcPr>
          <w:p>
            <w:pPr>
              <w:spacing w:after="40" w:before="40"/>
              <w:jc w:val="left"/>
            </w:pPr>
            <w:r/>
            <w:r>
              <w:rPr>
                <w:b/>
              </w:rPr>
              <w:t>Resultado</w:t>
            </w:r>
          </w:p>
        </w:tc>
      </w:tr>
      <w:tr>
        <w:tc>
          <w:tcPr>
            <w:tcW w:type="dxa" w:w="1984"/>
            <w:vAlign w:val="center"/>
          </w:tcPr>
          <w:p>
            <w:pPr>
              <w:spacing w:after="40" w:before="40"/>
              <w:jc w:val="left"/>
            </w:pPr>
            <w:r/>
            <w:r>
              <w:rPr>
                <w:b w:val="0"/>
              </w:rPr>
              <w:t>/api/auth/*</w:t>
            </w:r>
          </w:p>
        </w:tc>
        <w:tc>
          <w:tcPr>
            <w:tcW w:type="dxa" w:w="2381"/>
            <w:vAlign w:val="center"/>
          </w:tcPr>
          <w:p>
            <w:pPr>
              <w:spacing w:after="40" w:before="40"/>
              <w:jc w:val="left"/>
            </w:pPr>
            <w:r/>
            <w:r>
              <w:rPr>
                <w:b w:val="0"/>
              </w:rPr>
              <w:t>Login con cuenta válida</w:t>
            </w:r>
          </w:p>
        </w:tc>
        <w:tc>
          <w:tcPr>
            <w:tcW w:type="dxa" w:w="3288"/>
            <w:vAlign w:val="center"/>
          </w:tcPr>
          <w:p>
            <w:pPr>
              <w:spacing w:after="40" w:before="40"/>
              <w:jc w:val="left"/>
            </w:pPr>
            <w:r/>
            <w:r>
              <w:rPr>
                <w:b w:val="0"/>
              </w:rPr>
              <w:t>Creación de sesión y alta de manager nuevo</w:t>
            </w:r>
          </w:p>
        </w:tc>
        <w:tc>
          <w:tcPr>
            <w:tcW w:type="dxa" w:w="1361"/>
            <w:vAlign w:val="center"/>
          </w:tcPr>
          <w:p>
            <w:pPr>
              <w:spacing w:after="40" w:before="40"/>
              <w:jc w:val="left"/>
            </w:pPr>
            <w:r/>
            <w:r>
              <w:rPr>
                <w:b w:val="0"/>
              </w:rPr>
              <w:t>Correcto</w:t>
            </w:r>
          </w:p>
        </w:tc>
      </w:tr>
      <w:tr>
        <w:tc>
          <w:tcPr>
            <w:tcW w:type="dxa" w:w="1984"/>
            <w:vAlign w:val="center"/>
          </w:tcPr>
          <w:p>
            <w:pPr>
              <w:spacing w:after="40" w:before="40"/>
              <w:jc w:val="left"/>
            </w:pPr>
            <w:r/>
            <w:r>
              <w:rPr>
                <w:b w:val="0"/>
              </w:rPr>
              <w:t>/api/sobres/abrir</w:t>
            </w:r>
          </w:p>
        </w:tc>
        <w:tc>
          <w:tcPr>
            <w:tcW w:type="dxa" w:w="2381"/>
            <w:vAlign w:val="center"/>
          </w:tcPr>
          <w:p>
            <w:pPr>
              <w:spacing w:after="40" w:before="40"/>
              <w:jc w:val="left"/>
            </w:pPr>
            <w:r/>
            <w:r>
              <w:rPr>
                <w:b w:val="0"/>
              </w:rPr>
              <w:t>Apertura con saldo suficiente</w:t>
            </w:r>
          </w:p>
        </w:tc>
        <w:tc>
          <w:tcPr>
            <w:tcW w:type="dxa" w:w="3288"/>
            <w:vAlign w:val="center"/>
          </w:tcPr>
          <w:p>
            <w:pPr>
              <w:spacing w:after="40" w:before="40"/>
              <w:jc w:val="left"/>
            </w:pPr>
            <w:r/>
            <w:r>
              <w:rPr>
                <w:b w:val="0"/>
              </w:rPr>
              <w:t>Descuento de moneda e inserción de cartas</w:t>
            </w:r>
          </w:p>
        </w:tc>
        <w:tc>
          <w:tcPr>
            <w:tcW w:type="dxa" w:w="1361"/>
            <w:vAlign w:val="center"/>
          </w:tcPr>
          <w:p>
            <w:pPr>
              <w:spacing w:after="40" w:before="40"/>
              <w:jc w:val="left"/>
            </w:pPr>
            <w:r/>
            <w:r>
              <w:rPr>
                <w:b w:val="0"/>
              </w:rPr>
              <w:t>Correcto</w:t>
            </w:r>
          </w:p>
        </w:tc>
      </w:tr>
      <w:tr>
        <w:tc>
          <w:tcPr>
            <w:tcW w:type="dxa" w:w="1984"/>
            <w:vAlign w:val="center"/>
          </w:tcPr>
          <w:p>
            <w:pPr>
              <w:spacing w:after="40" w:before="40"/>
              <w:jc w:val="left"/>
            </w:pPr>
            <w:r/>
            <w:r>
              <w:rPr>
                <w:b w:val="0"/>
              </w:rPr>
              <w:t>/api/sobres/abrir</w:t>
            </w:r>
          </w:p>
        </w:tc>
        <w:tc>
          <w:tcPr>
            <w:tcW w:type="dxa" w:w="2381"/>
            <w:vAlign w:val="center"/>
          </w:tcPr>
          <w:p>
            <w:pPr>
              <w:spacing w:after="40" w:before="40"/>
              <w:jc w:val="left"/>
            </w:pPr>
            <w:r/>
            <w:r>
              <w:rPr>
                <w:b w:val="0"/>
              </w:rPr>
              <w:t>Apertura con saldo insuficiente</w:t>
            </w:r>
          </w:p>
        </w:tc>
        <w:tc>
          <w:tcPr>
            <w:tcW w:type="dxa" w:w="3288"/>
            <w:vAlign w:val="center"/>
          </w:tcPr>
          <w:p>
            <w:pPr>
              <w:spacing w:after="40" w:before="40"/>
              <w:jc w:val="left"/>
            </w:pPr>
            <w:r/>
            <w:r>
              <w:rPr>
                <w:b w:val="0"/>
              </w:rPr>
              <w:t>Respuesta de error y sin cambios en BD</w:t>
            </w:r>
          </w:p>
        </w:tc>
        <w:tc>
          <w:tcPr>
            <w:tcW w:type="dxa" w:w="1361"/>
            <w:vAlign w:val="center"/>
          </w:tcPr>
          <w:p>
            <w:pPr>
              <w:spacing w:after="40" w:before="40"/>
              <w:jc w:val="left"/>
            </w:pPr>
            <w:r/>
            <w:r>
              <w:rPr>
                <w:b w:val="0"/>
              </w:rPr>
              <w:t>Correcto</w:t>
            </w:r>
          </w:p>
        </w:tc>
      </w:tr>
      <w:tr>
        <w:tc>
          <w:tcPr>
            <w:tcW w:type="dxa" w:w="1984"/>
            <w:vAlign w:val="center"/>
          </w:tcPr>
          <w:p>
            <w:pPr>
              <w:spacing w:after="40" w:before="40"/>
              <w:jc w:val="left"/>
            </w:pPr>
            <w:r/>
            <w:r>
              <w:rPr>
                <w:b w:val="0"/>
              </w:rPr>
              <w:t>/api/tienda</w:t>
            </w:r>
          </w:p>
        </w:tc>
        <w:tc>
          <w:tcPr>
            <w:tcW w:type="dxa" w:w="2381"/>
            <w:vAlign w:val="center"/>
          </w:tcPr>
          <w:p>
            <w:pPr>
              <w:spacing w:after="40" w:before="40"/>
              <w:jc w:val="left"/>
            </w:pPr>
            <w:r/>
            <w:r>
              <w:rPr>
                <w:b w:val="0"/>
              </w:rPr>
              <w:t>Compra de jugador legendario</w:t>
            </w:r>
          </w:p>
        </w:tc>
        <w:tc>
          <w:tcPr>
            <w:tcW w:type="dxa" w:w="3288"/>
            <w:vAlign w:val="center"/>
          </w:tcPr>
          <w:p>
            <w:pPr>
              <w:spacing w:after="40" w:before="40"/>
              <w:jc w:val="left"/>
            </w:pPr>
            <w:r/>
            <w:r>
              <w:rPr>
                <w:b w:val="0"/>
              </w:rPr>
              <w:t>Inserción de carta y actualización de saldo</w:t>
            </w:r>
          </w:p>
        </w:tc>
        <w:tc>
          <w:tcPr>
            <w:tcW w:type="dxa" w:w="1361"/>
            <w:vAlign w:val="center"/>
          </w:tcPr>
          <w:p>
            <w:pPr>
              <w:spacing w:after="40" w:before="40"/>
              <w:jc w:val="left"/>
            </w:pPr>
            <w:r/>
            <w:r>
              <w:rPr>
                <w:b w:val="0"/>
              </w:rPr>
              <w:t>Correcto</w:t>
            </w:r>
          </w:p>
        </w:tc>
      </w:tr>
      <w:tr>
        <w:tc>
          <w:tcPr>
            <w:tcW w:type="dxa" w:w="1984"/>
            <w:vAlign w:val="center"/>
          </w:tcPr>
          <w:p>
            <w:pPr>
              <w:spacing w:after="40" w:before="40"/>
              <w:jc w:val="left"/>
            </w:pPr>
            <w:r/>
            <w:r>
              <w:rPr>
                <w:b w:val="0"/>
              </w:rPr>
              <w:t>/api/plantilla</w:t>
            </w:r>
          </w:p>
        </w:tc>
        <w:tc>
          <w:tcPr>
            <w:tcW w:type="dxa" w:w="2381"/>
            <w:vAlign w:val="center"/>
          </w:tcPr>
          <w:p>
            <w:pPr>
              <w:spacing w:after="40" w:before="40"/>
              <w:jc w:val="left"/>
            </w:pPr>
            <w:r/>
            <w:r>
              <w:rPr>
                <w:b w:val="0"/>
              </w:rPr>
              <w:t>Guardar alineación</w:t>
            </w:r>
          </w:p>
        </w:tc>
        <w:tc>
          <w:tcPr>
            <w:tcW w:type="dxa" w:w="3288"/>
            <w:vAlign w:val="center"/>
          </w:tcPr>
          <w:p>
            <w:pPr>
              <w:spacing w:after="40" w:before="40"/>
              <w:jc w:val="left"/>
            </w:pPr>
            <w:r/>
            <w:r>
              <w:rPr>
                <w:b w:val="0"/>
              </w:rPr>
              <w:t>Persistencia de plantilla asociada a jornada</w:t>
            </w:r>
          </w:p>
        </w:tc>
        <w:tc>
          <w:tcPr>
            <w:tcW w:type="dxa" w:w="1361"/>
            <w:vAlign w:val="center"/>
          </w:tcPr>
          <w:p>
            <w:pPr>
              <w:spacing w:after="40" w:before="40"/>
              <w:jc w:val="left"/>
            </w:pPr>
            <w:r/>
            <w:r>
              <w:rPr>
                <w:b w:val="0"/>
              </w:rPr>
              <w:t>Correcto</w:t>
            </w:r>
          </w:p>
        </w:tc>
      </w:tr>
      <w:tr>
        <w:tc>
          <w:tcPr>
            <w:tcW w:type="dxa" w:w="1984"/>
            <w:vAlign w:val="center"/>
          </w:tcPr>
          <w:p>
            <w:pPr>
              <w:spacing w:after="40" w:before="40"/>
              <w:jc w:val="left"/>
            </w:pPr>
            <w:r/>
            <w:r>
              <w:rPr>
                <w:b w:val="0"/>
              </w:rPr>
              <w:t>/api/procesarCSV</w:t>
            </w:r>
          </w:p>
        </w:tc>
        <w:tc>
          <w:tcPr>
            <w:tcW w:type="dxa" w:w="2381"/>
            <w:vAlign w:val="center"/>
          </w:tcPr>
          <w:p>
            <w:pPr>
              <w:spacing w:after="40" w:before="40"/>
              <w:jc w:val="left"/>
            </w:pPr>
            <w:r/>
            <w:r>
              <w:rPr>
                <w:b w:val="0"/>
              </w:rPr>
              <w:t>Carga de summary y keeper</w:t>
            </w:r>
          </w:p>
        </w:tc>
        <w:tc>
          <w:tcPr>
            <w:tcW w:type="dxa" w:w="3288"/>
            <w:vAlign w:val="center"/>
          </w:tcPr>
          <w:p>
            <w:pPr>
              <w:spacing w:after="40" w:before="40"/>
              <w:jc w:val="left"/>
            </w:pPr>
            <w:r/>
            <w:r>
              <w:rPr>
                <w:b w:val="0"/>
              </w:rPr>
              <w:t>Inserción/actualización de estadísticas</w:t>
            </w:r>
          </w:p>
        </w:tc>
        <w:tc>
          <w:tcPr>
            <w:tcW w:type="dxa" w:w="1361"/>
            <w:vAlign w:val="center"/>
          </w:tcPr>
          <w:p>
            <w:pPr>
              <w:spacing w:after="40" w:before="40"/>
              <w:jc w:val="left"/>
            </w:pPr>
            <w:r/>
            <w:r>
              <w:rPr>
                <w:b w:val="0"/>
              </w:rPr>
              <w:t>Correcto</w:t>
            </w:r>
          </w:p>
        </w:tc>
      </w:tr>
      <w:tr>
        <w:tc>
          <w:tcPr>
            <w:tcW w:type="dxa" w:w="1984"/>
            <w:vAlign w:val="center"/>
          </w:tcPr>
          <w:p>
            <w:pPr>
              <w:spacing w:after="40" w:before="40"/>
              <w:jc w:val="left"/>
            </w:pPr>
            <w:r/>
            <w:r>
              <w:rPr>
                <w:b w:val="0"/>
              </w:rPr>
              <w:t>/api/jornada/{id}/calcular</w:t>
            </w:r>
          </w:p>
        </w:tc>
        <w:tc>
          <w:tcPr>
            <w:tcW w:type="dxa" w:w="2381"/>
            <w:vAlign w:val="center"/>
          </w:tcPr>
          <w:p>
            <w:pPr>
              <w:spacing w:after="40" w:before="40"/>
              <w:jc w:val="left"/>
            </w:pPr>
            <w:r/>
            <w:r>
              <w:rPr>
                <w:b w:val="0"/>
              </w:rPr>
              <w:t>Cálculo de jornada</w:t>
            </w:r>
          </w:p>
        </w:tc>
        <w:tc>
          <w:tcPr>
            <w:tcW w:type="dxa" w:w="3288"/>
            <w:vAlign w:val="center"/>
          </w:tcPr>
          <w:p>
            <w:pPr>
              <w:spacing w:after="40" w:before="40"/>
              <w:jc w:val="left"/>
            </w:pPr>
            <w:r/>
            <w:r>
              <w:rPr>
                <w:b w:val="0"/>
              </w:rPr>
              <w:t>Actualización de puntos y clasificaciones</w:t>
            </w:r>
          </w:p>
        </w:tc>
        <w:tc>
          <w:tcPr>
            <w:tcW w:type="dxa" w:w="1361"/>
            <w:vAlign w:val="center"/>
          </w:tcPr>
          <w:p>
            <w:pPr>
              <w:spacing w:after="40" w:before="40"/>
              <w:jc w:val="left"/>
            </w:pPr>
            <w:r/>
            <w:r>
              <w:rPr>
                <w:b w:val="0"/>
              </w:rPr>
              <w:t>Correcto</w:t>
            </w:r>
          </w:p>
        </w:tc>
      </w:tr>
    </w:tbl>
    <w:p>
      <w:pPr>
        <w:pStyle w:val="Heading2"/>
      </w:pPr>
      <w:r>
        <w:t>7.3. Pruebas de integración del flujo completo</w:t>
      </w:r>
    </w:p>
    <w:p>
      <w:pPr/>
      <w:r>
        <w:t>La prueba de integración más significativa fue el flujo importar jornada -&gt; calcular puntos -&gt; actualizar clasificación. Este recorrido comprueba el sistema de extremo a extremo: desde la obtención de datos reales hasta la visualización del efecto competitivo en las ligas. Para ejecutarlo se siguieron los pasos siguientes:</w:t>
      </w:r>
    </w:p>
    <w:p>
      <w:pPr>
        <w:pStyle w:val="ListNumber"/>
        <w:spacing w:after="60"/>
      </w:pPr>
      <w:r>
        <w:t>Generar los CSV de una jornada real mediante el script de R.</w:t>
      </w:r>
    </w:p>
    <w:p>
      <w:pPr>
        <w:pStyle w:val="ListNumber"/>
        <w:spacing w:after="60"/>
      </w:pPr>
      <w:r>
        <w:t>Subir ambos archivos al panel de administración.</w:t>
      </w:r>
    </w:p>
    <w:p>
      <w:pPr>
        <w:pStyle w:val="ListNumber"/>
        <w:spacing w:after="60"/>
      </w:pPr>
      <w:r>
        <w:t>Verificar en base de datos la inserción de equipos, partidos, jugadores y estadísticas.</w:t>
      </w:r>
    </w:p>
    <w:p>
      <w:pPr>
        <w:pStyle w:val="ListNumber"/>
        <w:spacing w:after="60"/>
      </w:pPr>
      <w:r>
        <w:t>Lanzar el endpoint de cálculo de la jornada.</w:t>
      </w:r>
    </w:p>
    <w:p>
      <w:pPr>
        <w:pStyle w:val="ListNumber"/>
        <w:spacing w:after="60"/>
      </w:pPr>
      <w:r>
        <w:t>Comprobar el relleno del campo Puntos en Estadisticas.</w:t>
      </w:r>
    </w:p>
    <w:p>
      <w:pPr>
        <w:pStyle w:val="ListNumber"/>
        <w:spacing w:after="60"/>
      </w:pPr>
      <w:r>
        <w:t>Verificar la suma de puntos por plantilla y la actualización de Manager_Ligas.</w:t>
      </w:r>
    </w:p>
    <w:p>
      <w:pPr>
        <w:ind w:firstLine="340"/>
      </w:pPr>
      <w:r>
        <w:t>El flujo anterior permitió detectar varios errores de integración que no se manifestaban en pruebas unitarias informales. Por ejemplo, la falta de estadísticas de portero producía clasificaciones sesgadas; de igual modo, ciertas inconsistencias de identificación impedían asociar correctamente registros de CSV con jugadores existentes. La validación end-to-end fue, por tanto, imprescindible para asegurar el funcionamiento real del producto.</w:t>
      </w:r>
    </w:p>
    <w:p>
      <w:pPr>
        <w:pStyle w:val="Heading2"/>
      </w:pPr>
      <w:r>
        <w:t>7.4. Pruebas de interfaz y experiencia de usuario</w:t>
      </w:r>
    </w:p>
    <w:p>
      <w:pPr>
        <w:ind w:firstLine="340"/>
      </w:pPr>
      <w:r>
        <w:t>Además de la verificación de endpoints, se revisó manualmente la experiencia de usuario en las páginas principales. Se comprobó el comportamiento responsive de la navegación, la legibilidad de las cartas, la apertura de modales, la actualización de saldo tras compras y sobres, y la visibilidad condicional de secciones administrativas. Estas pruebas se realizaron sobre navegador de escritorio y, de forma básica, en anchos de pantalla reducidos para confirmar que la interfaz no se deterioraba gravemente.</w:t>
      </w:r>
    </w:p>
    <w:p>
      <w:pPr>
        <w:ind w:firstLine="340"/>
      </w:pPr>
      <w:r>
        <w:t>En el caso de la alineación, se prestó especial atención a la reconfiguración de jugadores ya colocados, puesto que esta interacción había fallado en iteraciones previas. Del mismo modo, se validó que el contexto global refrescara correctamente oro y balones después de operaciones de compra, evitando discrepancias entre estado del servidor y estado visible en cliente.</w:t>
      </w:r>
    </w:p>
    <w:p>
      <w:pPr>
        <w:pStyle w:val="Heading2"/>
      </w:pPr>
      <w:r>
        <w:t>7.5. Criterios de aceptación</w:t>
      </w:r>
    </w:p>
    <w:p>
      <w:pPr>
        <w:ind w:firstLine="340"/>
      </w:pPr>
      <w:r>
        <w:t>Se consideró que una funcionalidad estaba aceptada cuando cumplía simultáneamente cuatro condiciones: la operación se ejecutaba sin errores en el flujo normal; la base de datos reflejaba exactamente el estado esperado; la interfaz mostraba el resultado coherente al usuario; y no aparecían efectos secundarios visibles sobre otras funcionalidades previamente validadas. Este criterio, aunque simple, resultó efectivo para un proyecto con varios módulos fuertemente interrelacionados.</w:t>
      </w:r>
    </w:p>
    <w:p>
      <w:pPr>
        <w:ind w:firstLine="340"/>
      </w:pPr>
      <w:r>
        <w:t>La validación final permitió afirmar que el producto cumple los objetivos funcionales esenciales del TFG: el usuario puede autenticarse, recibir cartas, comprar, abrir sobres, configurar su plantilla, competir en ligas y beneficiarse de un cálculo de puntos alimentado por estadísticas reales importadas por administración.</w:t>
      </w:r>
    </w:p>
    <w:p>
      <w:r>
        <w:br w:type="page"/>
      </w:r>
    </w:p>
    <w:p>
      <w:pPr>
        <w:pStyle w:val="Heading1"/>
      </w:pPr>
      <w:r>
        <w:t>8. Despliegue y configuración</w:t>
      </w:r>
    </w:p>
    <w:p>
      <w:pPr>
        <w:pStyle w:val="Heading2"/>
      </w:pPr>
      <w:r>
        <w:t>8.1. Variables de entorno y parametrización</w:t>
      </w:r>
    </w:p>
    <w:p>
      <w:pPr>
        <w:ind w:firstLine="340"/>
      </w:pPr>
      <w:r>
        <w:t>La aplicación se ha preparado para desplegarse en un entorno cloud mediante una configuración desacoplada del código fuente. Los datos sensibles y dependientes del entorno, como credenciales de base de datos y secretos de autenticación, se ubican en variables de entorno definidas en un archivo .env en desarrollo y gestionadas por la plataforma de despliegue en producción. Esta práctica evita exponer secretos en el repositorio y permite cambiar de entorno sin modificar el código.</w:t>
      </w:r>
    </w:p>
    <w:p>
      <w:pPr>
        <w:spacing w:before="80" w:after="160"/>
        <w:ind w:left="454" w:right="454"/>
      </w:pPr>
      <w:r>
        <w:rPr>
          <w:rFonts w:ascii="DejaVu Sans Mono" w:hAnsi="DejaVu Sans Mono" w:eastAsia="DejaVu Sans Mono"/>
          <w:sz w:val="18"/>
        </w:rPr>
        <w:t>DB_HOST=localhost</w:t>
        <w:br/>
        <w:t>DB_PORT=3306</w:t>
        <w:br/>
        <w:t>DB_USER=root</w:t>
        <w:br/>
        <w:t>DB_PASSWORD=********</w:t>
        <w:br/>
        <w:t>DB_NAME=mydb</w:t>
        <w:br/>
        <w:br/>
        <w:t>NEXTAUTH_URL=http://localhost:3000</w:t>
        <w:br/>
        <w:t>NEXTAUTH_SECRET=valor_secreto_largo</w:t>
        <w:br/>
        <w:br/>
        <w:t>GOOGLE_CLIENT_ID=xxxxxxxx.apps.googleusercontent.com</w:t>
        <w:br/>
        <w:t>GOOGLE_CLIENT_SECRET=xxxxxxxx</w:t>
      </w:r>
    </w:p>
    <w:p>
      <w:pPr>
        <w:pStyle w:val="Heading2"/>
      </w:pPr>
      <w:r>
        <w:t>8.2. Despliegue en Vercel y base de datos externa</w:t>
      </w:r>
    </w:p>
    <w:p>
      <w:pPr>
        <w:ind w:firstLine="340"/>
      </w:pPr>
      <w:r>
        <w:t>La arquitectura del proyecto resulta especialmente compatible con Vercel, dado que Next.js y los route handlers se integran de forma natural en su modelo de ejecución. El proceso de despliegue consiste, en esencia, en conectar el repositorio, definir las variables de entorno y enlazar la aplicación con una base de datos MySQL accesible desde Internet. Esta separación entre cómputo web y persistencia externa permite mantener el estado del juego fuera del ciclo de vida efímero de las funciones serverless.</w:t>
      </w:r>
    </w:p>
    <w:p>
      <w:pPr>
        <w:ind w:firstLine="340"/>
      </w:pPr>
      <w:r>
        <w:t>En términos prácticos, el despliegue exige prestar atención a dos aspectos. El primero es la conectividad con la base de datos, especialmente listas de acceso, SSL si aplica y límites de conexiones concurrentes. El segundo es la coherencia del flujo OAuth, ya que NEXTAUTH_URL y las credenciales del proveedor deben reflejar la URL pública real de la aplicación. Una configuración incorrecta en cualquiera de estos puntos impediría el funcionamiento del login o de la capa de datos.</w:t>
      </w:r>
    </w:p>
    <w:p>
      <w:pPr>
        <w:pStyle w:val="Heading2"/>
      </w:pPr>
      <w:r>
        <w:t>8.3. Manual resumido de puesta en marcha</w:t>
      </w:r>
    </w:p>
    <w:p>
      <w:pPr/>
      <w:r>
        <w:t>Para ejecutar el proyecto en local o replicarlo en otro entorno, el proceso básico es el siguiente:</w:t>
      </w:r>
    </w:p>
    <w:p>
      <w:pPr>
        <w:pStyle w:val="ListNumber"/>
        <w:spacing w:after="60"/>
      </w:pPr>
      <w:r>
        <w:t>Clonar el repositorio y ejecutar npm install.</w:t>
      </w:r>
    </w:p>
    <w:p>
      <w:pPr>
        <w:pStyle w:val="ListNumber"/>
        <w:spacing w:after="60"/>
      </w:pPr>
      <w:r>
        <w:t>Crear el archivo .env con las credenciales de MySQL y Google OAuth.</w:t>
      </w:r>
    </w:p>
    <w:p>
      <w:pPr>
        <w:pStyle w:val="ListNumber"/>
        <w:spacing w:after="60"/>
      </w:pPr>
      <w:r>
        <w:t>Ejecutar el script SQL de creación del esquema o aplicar las migraciones.</w:t>
      </w:r>
    </w:p>
    <w:p>
      <w:pPr>
        <w:pStyle w:val="ListNumber"/>
        <w:spacing w:after="60"/>
      </w:pPr>
      <w:r>
        <w:t>Iniciar la aplicación con npm run dev.</w:t>
      </w:r>
    </w:p>
    <w:p>
      <w:pPr>
        <w:pStyle w:val="ListNumber"/>
        <w:spacing w:after="60"/>
      </w:pPr>
      <w:r>
        <w:t>Generar los CSV de jornada mediante el script R cuando sea necesario cargar datos reales.</w:t>
      </w:r>
    </w:p>
    <w:p>
      <w:pPr>
        <w:pStyle w:val="ListNumber"/>
        <w:spacing w:after="60"/>
      </w:pPr>
      <w:r>
        <w:t>Acceder con una cuenta autorizada y utilizar el panel de administración para importar y calcular jornadas.</w:t>
      </w:r>
    </w:p>
    <w:p>
      <w:pPr>
        <w:ind w:firstLine="340"/>
      </w:pPr>
      <w:r>
        <w:t>Esta secuencia resume el funcionamiento operativo del sistema y demuestra que el proyecto no es únicamente una prueba de concepto, sino una aplicación desplegable con ciclo de arranque y mantenimiento identificable.</w:t>
      </w:r>
    </w:p>
    <w:p>
      <w:pPr>
        <w:pStyle w:val="Heading2"/>
      </w:pPr>
      <w:r>
        <w:t>8.4. Consideraciones operativas</w:t>
      </w:r>
    </w:p>
    <w:p>
      <w:pPr>
        <w:ind w:firstLine="340"/>
      </w:pPr>
      <w:r>
        <w:t>En un escenario de evolución futura sería recomendable incorporar varios refuerzos operativos: logs estructurados, tratamiento transaccional más explícito en operaciones complejas, backups automatizados de la base de datos y alertas sobre fallos en la importación de jornadas. No obstante, para el alcance actual del TFG, la preparación para despliegue lograda se considera suficiente y coherente con los objetivos planteados.</w:t>
      </w:r>
    </w:p>
    <w:p>
      <w:r>
        <w:br w:type="page"/>
      </w:r>
    </w:p>
    <w:p>
      <w:pPr>
        <w:pStyle w:val="Heading1"/>
      </w:pPr>
      <w:r>
        <w:t>9. Conclusiones y trabajo futuro</w:t>
      </w:r>
    </w:p>
    <w:p>
      <w:pPr>
        <w:pStyle w:val="Heading2"/>
      </w:pPr>
      <w:r>
        <w:t>9.1. Objetivos alcanzados</w:t>
      </w:r>
    </w:p>
    <w:p>
      <w:pPr>
        <w:ind w:firstLine="340"/>
      </w:pPr>
      <w:r>
        <w:t>El desarrollo de Estadio Fantasy ha permitido alcanzar el objetivo general del proyecto: construir una aplicación web full-stack de fantasy football con identidad propia, apoyada en estadísticas reales y enriquecida mediante mecánicas de cartas y colección. La plataforma resultante integra autenticación con proveedor externo, un modelo relacional consistente, API backend con lógica de negocio, panel administrativo, cálculo automático de puntos y competición mediante ligas.</w:t>
      </w:r>
    </w:p>
    <w:p>
      <w:pPr>
        <w:ind w:firstLine="340"/>
      </w:pPr>
      <w:r>
        <w:t>Desde el punto de vista académico, el proyecto ha demostrado la viabilidad de combinar tecnologías web modernas con herramientas especializadas de extracción de datos. La solución final no depende de supuestos simplificadores excesivos: maneja usuarios reales, persistencia, importación de datos, formularios, estado global y restricciones de acceso. Además, documenta con claridad varios problemas de ingeniería y sus soluciones, lo que aporta valor más allá del propio resultado funcional.</w:t>
      </w:r>
    </w:p>
    <w:p>
      <w:pPr>
        <w:pStyle w:val="Heading2"/>
      </w:pPr>
      <w:r>
        <w:t>9.2. Limitaciones del sistema</w:t>
      </w:r>
    </w:p>
    <w:p>
      <w:pPr>
        <w:ind w:firstLine="340"/>
      </w:pPr>
      <w:r>
        <w:t>A pesar de los resultados positivos, el sistema presenta limitaciones. La primera es la dependencia de una fuente externa de estadísticas y de una librería concreta para el scraping. Aunque la tubería desacoplada mitiga el riesgo, cualquier cambio sustancial en FBref o en worldfootballR podría obligar a adaptar el proceso. La segunda es la ausencia de un mercado entre managers, lo que reduce el componente social de negociación tan típico del género fantasy clásico. La tercera es la falta de notificaciones en tiempo real, de modo que el usuario debe consultar activamente la aplicación para ver cambios en su economía o en la clasificación.</w:t>
      </w:r>
    </w:p>
    <w:p>
      <w:pPr>
        <w:ind w:firstLine="340"/>
      </w:pPr>
      <w:r>
        <w:t>Desde la perspectiva técnica, también existen oportunidades de mejora en el ámbito de pruebas automatizadas y observabilidad. La validación actual es suficiente para un TFG, pero una evolución a producto más maduro debería incorporar suites automáticas, tratamiento transaccional más estricto y monitorización más avanzada de errores y rendimiento.</w:t>
      </w:r>
    </w:p>
    <w:p>
      <w:pPr>
        <w:pStyle w:val="Heading2"/>
      </w:pPr>
      <w:r>
        <w:t>9.3. Trabajo futuro</w:t>
      </w:r>
    </w:p>
    <w:p>
      <w:pPr>
        <w:ind w:firstLine="340"/>
      </w:pPr>
      <w:r>
        <w:t>Las líneas futuras del proyecto son numerosas y coherentes con la arquitectura actual. Una primera evolución natural sería el desarrollo de un mercado de traspasos entre managers, incorporando pujas, compraventa directa o intercambios. Esta funcionalidad ampliaría la interacción social y enriquecería la economía del juego. Una segunda línea sería la creación de una aplicación móvil nativa o híbrida, aprovechando la API existente y adaptando la interfaz a patrones de uso móvil.</w:t>
      </w:r>
    </w:p>
    <w:p>
      <w:pPr>
        <w:ind w:firstLine="340"/>
      </w:pPr>
      <w:r>
        <w:t>Otra mejora relevante consistiría en añadir notificaciones en tiempo real o casi real, por ejemplo para avisar de apertura de jornada, resultados de sobres, cambios en la clasificación o invitaciones a ligas privadas. También sería interesante incorporar sistemas de analítica y recomendación, capaces de sugerir alineaciones, destacar cartas infrautilizadas o proponer compras en la tienda en función del comportamiento del manager.</w:t>
      </w:r>
    </w:p>
    <w:p>
      <w:pPr>
        <w:ind w:firstLine="340"/>
      </w:pPr>
      <w:r>
        <w:t>Finalmente, desde una perspectiva más ambiciosa, el sistema podría evolucionar hacia un backend más desacoplado, con colas de procesamiento para cálculos masivos, almacenamiento de eventos de juego y mayor automatización del pipeline de datos. Sin embargo, estas mejoras no invalidan el diseño actual; al contrario, muestran que la base construida es suficientemente sólida como para soportar una evolución futura razonable.</w:t>
      </w:r>
    </w:p>
    <w:p>
      <w:pPr>
        <w:pStyle w:val="Heading2"/>
      </w:pPr>
      <w:r>
        <w:t>9.4. Valoración final</w:t>
      </w:r>
    </w:p>
    <w:p>
      <w:pPr>
        <w:ind w:firstLine="340"/>
      </w:pPr>
      <w:r>
        <w:t>En conclusión, Estadio Fantasy representa un TFG completo, técnicamente coherente y alineado con las competencias del grado en Ingeniería Informática. El proyecto no se limita a reproducir un CRUD web, sino que combina diseño de producto, modelado de datos, desarrollo full-stack, integración de fuentes externas y resolución de problemas reales surgidos durante la implementación. La propuesta final aporta una reinterpretación original del fantasy football y constituye una base convincente tanto para evaluación académica como para una posible continuación posterior.</w:t>
      </w:r>
    </w:p>
    <w:p>
      <w:r>
        <w:br w:type="page"/>
      </w:r>
    </w:p>
    <w:p>
      <w:pPr>
        <w:pStyle w:val="Heading1"/>
      </w:pPr>
      <w:r>
        <w:t>Bibliografía y referencias</w:t>
      </w:r>
    </w:p>
    <w:p>
      <w:pPr/>
      <w:r>
        <w:t>A continuación se recogen las referencias principales empleadas para fundamentar decisiones tecnológicas, contextualizar el dominio y documentar la solución. En la versión final entregada por el estudiante pueden adaptarse al formato bibliográfico exigido por la escuela (APA, IEEE u otro).</w:t>
      </w:r>
    </w:p>
    <w:p>
      <w:pPr>
        <w:pStyle w:val="ListBullet"/>
        <w:spacing w:after="60"/>
      </w:pPr>
      <w:r>
        <w:t>Next.js. App Router documentation. Disponible en la documentación oficial de Next.js.</w:t>
      </w:r>
    </w:p>
    <w:p>
      <w:pPr>
        <w:pStyle w:val="ListBullet"/>
        <w:spacing w:after="60"/>
      </w:pPr>
      <w:r>
        <w:t>Next.js. Server and Client Components. Documentación oficial.</w:t>
      </w:r>
    </w:p>
    <w:p>
      <w:pPr>
        <w:pStyle w:val="ListBullet"/>
        <w:spacing w:after="60"/>
      </w:pPr>
      <w:r>
        <w:t>NextAuth.js. Google Provider y opciones de configuración. Documentación oficial.</w:t>
      </w:r>
    </w:p>
    <w:p>
      <w:pPr>
        <w:pStyle w:val="ListBullet"/>
        <w:spacing w:after="60"/>
      </w:pPr>
      <w:r>
        <w:t>MySQL Reference Manual. FOREIGN KEY Constraints y buenas prácticas para InnoDB.</w:t>
      </w:r>
    </w:p>
    <w:p>
      <w:pPr>
        <w:pStyle w:val="ListBullet"/>
        <w:spacing w:after="60"/>
      </w:pPr>
      <w:r>
        <w:t>Jase Ziv et al. worldfootballR. Repositorio oficial en GitHub.</w:t>
      </w:r>
    </w:p>
    <w:p>
      <w:pPr>
        <w:pStyle w:val="ListBullet"/>
        <w:spacing w:after="60"/>
      </w:pPr>
      <w:r>
        <w:t>LALIGA Fantasy. Sitio oficial de la aplicación fantasy de LALIGA.</w:t>
      </w:r>
    </w:p>
    <w:p>
      <w:pPr>
        <w:pStyle w:val="ListBullet"/>
        <w:spacing w:after="60"/>
      </w:pPr>
      <w:r>
        <w:t>Biwenger Fantasy. Sitio oficial y publicaciones informativas del servicio.</w:t>
      </w:r>
    </w:p>
    <w:p>
      <w:pPr>
        <w:pStyle w:val="ListBullet"/>
        <w:spacing w:after="60"/>
      </w:pPr>
      <w:r>
        <w:t>Comunio. Sitio oficial de la plataforma.</w:t>
      </w:r>
    </w:p>
    <w:p>
      <w:pPr>
        <w:pStyle w:val="ListBullet"/>
        <w:spacing w:after="60"/>
      </w:pPr>
      <w:r>
        <w:t>Documentación técnica interna del proyecto Estadio Fantasy (README, esquema SQL y documento de apoyo).</w:t>
      </w:r>
    </w:p>
    <w:p>
      <w:pPr>
        <w:pStyle w:val="Heading2"/>
      </w:pPr>
      <w:r>
        <w:t>Anexo A. Fragmentos técnicos ilustrativos</w:t>
      </w:r>
    </w:p>
    <w:p>
      <w:pPr>
        <w:ind w:firstLine="340"/>
      </w:pPr>
      <w:r>
        <w:t>Los siguientes fragmentos se incluyen a título meramente ilustrativo, con el objetivo de mostrar la naturaleza del código y del esquema, sin reproducir de forma exhaustiva todo el repositorio.</w:t>
      </w:r>
    </w:p>
    <w:p>
      <w:pPr>
        <w:spacing w:before="80" w:after="160"/>
        <w:ind w:left="454" w:right="454"/>
      </w:pPr>
      <w:r>
        <w:rPr>
          <w:rFonts w:ascii="DejaVu Sans Mono" w:hAnsi="DejaVu Sans Mono" w:eastAsia="DejaVu Sans Mono"/>
          <w:sz w:val="18"/>
        </w:rPr>
        <w:t>CREATE TABLE Manager (</w:t>
        <w:br/>
        <w:t xml:space="preserve">  idManager INT NOT NULL AUTO_INCREMENT,</w:t>
        <w:br/>
        <w:t xml:space="preserve">  Nombre VARCHAR(45),</w:t>
        <w:br/>
        <w:t xml:space="preserve">  idGoogle VARCHAR(100),</w:t>
        <w:br/>
        <w:t xml:space="preserve">  Email VARCHAR(100),</w:t>
        <w:br/>
        <w:t xml:space="preserve">  esAdmin BOOLEAN NOT NULL DEFAULT FALSE,</w:t>
        <w:br/>
        <w:t xml:space="preserve">  oro INT NOT NULL DEFAULT 0,</w:t>
        <w:br/>
        <w:t xml:space="preserve">  balones INT NOT NULL DEFAULT 0,</w:t>
        <w:br/>
        <w:t xml:space="preserve">  puntuacion_actual INT NOT NULL DEFAULT 0,</w:t>
        <w:br/>
        <w:t xml:space="preserve">  pity INT NOT NULL DEFAULT 0,</w:t>
        <w:br/>
        <w:t xml:space="preserve">  PRIMARY KEY (idManager)</w:t>
        <w:br/>
        <w:t>);</w:t>
      </w:r>
    </w:p>
    <w:p>
      <w:pPr>
        <w:spacing w:before="80" w:after="160"/>
        <w:ind w:left="454" w:right="454"/>
      </w:pPr>
      <w:r>
        <w:rPr>
          <w:rFonts w:ascii="DejaVu Sans Mono" w:hAnsi="DejaVu Sans Mono" w:eastAsia="DejaVu Sans Mono"/>
          <w:sz w:val="18"/>
        </w:rPr>
        <w:t>export async function POST(req: Request) {</w:t>
        <w:br/>
        <w:t xml:space="preserve">  // Ejemplo conceptual del endpoint de sobres</w:t>
        <w:br/>
        <w:t xml:space="preserve">  // 1. validar sesión y saldo</w:t>
        <w:br/>
        <w:t xml:space="preserve">  // 2. calcular rarezas según pity</w:t>
        <w:br/>
        <w:t xml:space="preserve">  // 3. insertar cartas</w:t>
        <w:br/>
        <w:t xml:space="preserve">  // 4. actualizar moneda y pity</w:t>
        <w:br/>
        <w:t xml:space="preserve">  // 5. devolver resultado al cliente</w:t>
        <w:br/>
        <w:t>}</w:t>
      </w:r>
    </w:p>
    <w:sectPr w:rsidR="00FC693F" w:rsidRPr="0006063C" w:rsidSect="00034616">
      <w:headerReference w:type="default" r:id="rId9"/>
      <w:footerReference w:type="default" r:id="rId10"/>
      <w:headerReference w:type="first" r:id="rId14"/>
      <w:footerReference w:type="first" r:id="rId15"/>
      <w:pgSz w:w="12240" w:h="15840"/>
      <w:pgMar w:top="1417" w:right="1417" w:bottom="1417"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Estadio Fantasy - Memoria TFG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color w:val="6464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