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Guia de Integrações de APIs – Bot Cripto Telegram</w:t>
      </w:r>
    </w:p>
    <w:p>
      <w:pPr>
        <w:pStyle w:val="Heading1"/>
      </w:pPr>
      <w:r>
        <w:t>1. Escopo</w:t>
      </w:r>
    </w:p>
    <w:p>
      <w:r>
        <w:t>Este guia documenta como o bot integra Binance (Spot), RSS, OpenAI, Supabase/PostgREST, Telegram e Redis, com exemplos práticos para uso no n8n.</w:t>
      </w:r>
    </w:p>
    <w:p>
      <w:pPr>
        <w:pStyle w:val="Heading1"/>
      </w:pPr>
      <w:r>
        <w:t>2. Binance Spot API</w:t>
      </w:r>
    </w:p>
    <w:p>
      <w:r>
        <w:t>Base: https://api.binance.com</w:t>
      </w:r>
    </w:p>
    <w:p>
      <w:r>
        <w:t>- exchangeInfo: GET /api/v3/exchangeInfo  (cache Redis: meta:symbols, TTL 6–12h)</w:t>
      </w:r>
    </w:p>
    <w:p>
      <w:r>
        <w:t>- 24h ticker: GET /api/v3/ticker/24hr?symbol=&lt;SYMBOL&gt;  (lastPrice, priceChangePercent, volume)</w:t>
      </w:r>
    </w:p>
    <w:p>
      <w:r>
        <w:t>- price simples: GET /api/v3/ticker/price?symbol=&lt;SYMBOL&gt;</w:t>
      </w:r>
    </w:p>
    <w:p>
      <w:r>
        <w:t>BRL strategy: usar &lt;ASSET&gt;BRL; se não existir, &lt;ASSET&gt;USDT × USDTBRL.</w:t>
      </w:r>
    </w:p>
    <w:p>
      <w:r>
        <w:t>Caching Redis: px:spot:&lt;SYMBOL&gt; (TTL 5–10s), px:conv:USDTBRL (TTL 30–60s).</w:t>
      </w:r>
    </w:p>
    <w:p>
      <w:r>
        <w:t>Erros 429/5xx: backoff exponencial (1s,2s,4s; máx 3 tentativas).</w:t>
      </w:r>
    </w:p>
    <w:p>
      <w:pPr>
        <w:pStyle w:val="Heading1"/>
      </w:pPr>
      <w:r>
        <w:t>3. RSS (Notícias)</w:t>
      </w:r>
    </w:p>
    <w:p>
      <w:r>
        <w:t>Fontes: CoinDesk, CoinTelegraph, etc. via RSS público.</w:t>
      </w:r>
    </w:p>
    <w:p>
      <w:r>
        <w:t>n8n: RSS Read → Function (top N) → Telegram. Cache: news:top (TTL 120–300s).</w:t>
      </w:r>
    </w:p>
    <w:p>
      <w:pPr>
        <w:pStyle w:val="Heading1"/>
      </w:pPr>
      <w:r>
        <w:t>4. OpenAI (Agente/Curadoria)</w:t>
      </w:r>
    </w:p>
    <w:p>
      <w:r>
        <w:t>Auth: Authorization: Bearer &lt;API_KEY&gt;. Usar agente com ferramentas: get_price, create_alert, record_trade, get_position, get_news.</w:t>
      </w:r>
    </w:p>
    <w:p>
      <w:r>
        <w:t>Registrar custo estimado por execução em ApiUsage.</w:t>
      </w:r>
    </w:p>
    <w:p>
      <w:pPr>
        <w:pStyle w:val="Heading1"/>
      </w:pPr>
      <w:r>
        <w:t>5. Supabase (PostgREST + Postgres)</w:t>
      </w:r>
    </w:p>
    <w:p>
      <w:r>
        <w:t>REST base: https://&lt;project&gt;.supabase.co/rest/v1</w:t>
      </w:r>
    </w:p>
    <w:p>
      <w:r>
        <w:t>Headers: apikey: &lt;service_role&gt;, Authorization: Bearer &lt;service_role&gt;, Prefer: return=representation</w:t>
      </w:r>
    </w:p>
    <w:p>
      <w:r>
        <w:t>Operações: alerts/trades/bot_log/error_state via REST; SQL avançado via nó Postgres (pooler).</w:t>
      </w:r>
    </w:p>
    <w:p>
      <w:r>
        <w:t>Idempotência: Prefer: resolution=merge-duplicates ou chaves naturais (trades: userId+symbol+ts).</w:t>
      </w:r>
    </w:p>
    <w:p>
      <w:pPr>
        <w:pStyle w:val="Heading1"/>
      </w:pPr>
      <w:r>
        <w:t>6. Telegram Bot API (via n8n)</w:t>
      </w:r>
    </w:p>
    <w:p>
      <w:r>
        <w:t>Usar Telegram Trigger (webhook) + Telegram (sendMessage). Whitelist de chat_id, rate ~30 msg/s.</w:t>
      </w:r>
    </w:p>
    <w:p>
      <w:pPr>
        <w:pStyle w:val="Heading1"/>
      </w:pPr>
      <w:r>
        <w:t>7. Redis (HTTP/Upstash ou Bridge)</w:t>
      </w:r>
    </w:p>
    <w:p>
      <w:r>
        <w:t>Operações: GET, SETEX, DEL. Chaves: px:spot:&lt;SYMBOL&gt;, px:conv:USDTBRL, meta:symbols, news:top.</w:t>
      </w:r>
    </w:p>
    <w:p>
      <w:r>
        <w:t>Padrão cache-aside: tenta cache → miss chama API → grava SETEX.</w:t>
      </w:r>
    </w:p>
    <w:p>
      <w:pPr>
        <w:pStyle w:val="Heading1"/>
      </w:pPr>
      <w:r>
        <w:t>8. Tratamento de Erros &amp; Retries</w:t>
      </w:r>
    </w:p>
    <w:p>
      <w:r>
        <w:t>Timeouts 5–8s; 3 tentativas com backoff; degradar para cache quando API lenta; logar requestId, status e duração em BotLog.</w:t>
      </w:r>
    </w:p>
    <w:p>
      <w:pPr>
        <w:pStyle w:val="Heading1"/>
      </w:pPr>
      <w:r>
        <w:t>9. Segurança</w:t>
      </w:r>
    </w:p>
    <w:p>
      <w:r>
        <w:t>Chaves no n8n Vault; Binance read-only para saldo/trades; TLS/HTTPS; sanitizar inputs antes de SQL.</w:t>
      </w:r>
    </w:p>
    <w:p>
      <w:pPr>
        <w:pStyle w:val="Heading1"/>
      </w:pPr>
      <w:r>
        <w:t>10. Exemplos (HTTP Request)</w:t>
      </w:r>
    </w:p>
    <w:p>
      <w:r>
        <w:t>Binance: GET https://api.binance.com/api/v3/ticker/24hr?symbol=BTCBRL</w:t>
      </w:r>
    </w:p>
    <w:p>
      <w:r>
        <w:t>Supabase (create alert): POST https://&lt;project&gt;.supabase.co/rest/v1/alerts  + headers apikey/Auth + Prefer: return=representation</w:t>
      </w:r>
    </w:p>
    <w:p>
      <w:r>
        <w:t>Upstash SETEX: POST https://&lt;UPSTASH&gt;/setex/px:spot:BTCBRL/10/250000.00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