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Transcript</w:t>
      </w:r>
    </w:p>
    <w:p>
      <w:r>
        <w:t>Research Agent – an LLM-powered planning agent for academic literature search</w:t>
      </w:r>
    </w:p>
    <w:p>
      <w:r>
        <w:t>Sergei Misjura · Intelligent Agents (PCOM7E), University of Essex Online · Individual Project Presentation, October 2026</w:t>
      </w:r>
    </w:p>
    <w:p>
      <w:r>
        <w:t>Narration for the 10-slide deck Research_Agent_Presentation.pptx, approximately 2,273 words (about fifteen minutes at a natural speaking pace). Each section is the spoken text for one slide.</w:t>
      </w:r>
    </w:p>
    <w:p>
      <w:pPr>
        <w:pStyle w:val="Heading2"/>
      </w:pPr>
      <w:r>
        <w:t>Slide 1 – Title</w:t>
      </w:r>
    </w:p>
    <w:p>
      <w:r>
        <w:t>Hello, and thanks for watching. This is my individual project for the Intelligent Agents module. Earlier in the module our group designed a research agent on paper. My job here was to build it, test it, and then, once that design had been marked, act on the feedback. The system takes a research question and turns it into an evidence brief that a researcher can check line by line. Over the next fifteen minutes I'll cover what the design asked for, how I built it, show it running on a real question, go through the testing, what went wrong along the way, what I changed after the tutor's feedback, and where it still falls short. The code, the tests, the logs and the README are all in the GitHub repository on the slide.</w:t>
      </w:r>
    </w:p>
    <w:p>
      <w:pPr>
        <w:pStyle w:val="Heading2"/>
      </w:pPr>
      <w:r>
        <w:t>Slide 2 – The brief, and the design I was implementing</w:t>
      </w:r>
    </w:p>
    <w:p>
      <w:r>
        <w:t>The starting point was our Group D design proposal. A research question goes in, a traceable evidence brief comes out. The design pinned down quite a lot before any code existed: three specialised agents and a coordinator that is deliberately not an agent; two human reviews, first of the plan and then of the evidence; every DOI checked against Crossref before it can be cited; limited autonomy, meaning one automatic retry of a query per sub-question and one scope revision per run; and a brief that has to say what it could not cover.</w:t>
      </w:r>
    </w:p>
    <w:p>
      <w:r>
        <w:t>All of that comes from one fear. Ask a language model for literature and it will give you plausible papers that don't exist. So in this system the model never writes a reference. It breaks questions down, scores relevance and summarises abstracts, and that's all. Anything with an exact answer - de-duplication, DOI checks, the reference list - is plain code.</w:t>
      </w:r>
    </w:p>
    <w:p>
      <w:r>
        <w:t>My task was to build that, test it, and show it working. The design itself was marked at the end of September, with three points of feedback: justify the choice of model, set measurable quality targets, and use more than one literature source with automatic failover. Those three points shaped the last stage of the build, and I'll come back to each of them.</w:t>
      </w:r>
    </w:p>
    <w:p>
      <w:pPr>
        <w:pStyle w:val="Heading2"/>
      </w:pPr>
      <w:r>
        <w:t>Slide 3 – Architecture: three agents, one coordinator</w:t>
      </w:r>
    </w:p>
    <w:p>
      <w:r>
        <w:t>The architecture follows the class diagram from our proposal. The researcher talks to one boundary class, which handles both reviews. Behind it, the orchestrator runs the steps in a fixed order, enforces the limits, and does the exact work itself. Under it are the three agents. The Planning Agent uses the language model to turn the question into sub-questions and queries, and to rewrite a query when a search comes up short. The Retrieval Agent has no model at all: it searches two sources, OpenAlex and Semantic Scholar, for every sub-question, merges what comes back, and decides, by counting, whether it got enough usable records. If one source is down or rate-limited it carries on with the other and remembers that for the brief. The Evaluation and Synthesis Agent uses the model for judgement: scoring each paper's relevance with a reason, and later writing notes, themes and gaps from whatever was approved.</w:t>
      </w:r>
    </w:p>
    <w:p>
      <w:r>
        <w:t>What passes between them are the four classes from the diagram, as Pydantic models. Every reply from the model is parsed against a schema; if it doesn't fit, the error goes back once for repair, and if that fails the run stops. I'd rather it stopped than carried on with a broken object. The numbers on the right are the autonomy limits from the design. They live in one configuration file, together with the model name and the list of sources, so none of them is buried in an agent.</w:t>
      </w:r>
    </w:p>
    <w:p>
      <w:pPr>
        <w:pStyle w:val="Heading2"/>
      </w:pPr>
      <w:r>
        <w:t>Slide 4 – How one run flows</w:t>
      </w:r>
    </w:p>
    <w:p>
      <w:r>
        <w:t>Here's one run from start to finish. The question is planned into three to five sub-questions with search queries, and that plan goes to the researcher at Review 1: approve, or say what to change and get a new one. Nothing has been searched yet, so that loop can repeat freely. Each sub-question is then searched on both sources, twenty records from each. The results are merged and de-duplicated by DOI, every DOI is looked up in Crossref, and each paper is scored one to five from its abstract with a one-sentence reason. Review 2 shows every paper above the cut-off and offers three choices: approve, drop papers by number, or reject the scope and go back to planning, which is allowed once. After approval the agent writes a note per paper, then themes and gaps, and the orchestrator adds a limitations section computed from the run and a reference list built from the records.</w:t>
      </w:r>
    </w:p>
    <w:p>
      <w:r>
        <w:t>Two pieces of automatic behaviour sit in the middle. If a search falls short - too few abstracts, or too few relevant papers after scoring - the Planning Agent rewrites the query once and is told why the search fell short. It never gets a second attempt. And if a source fails after its retries, the Retrieval Agent skips it for that query, tries it again on the next one, and the brief records how many searches each source answered. Only if every source fails does the run stop, because then there is nothing honest to continue with.</w:t>
      </w:r>
    </w:p>
    <w:p>
      <w:pPr>
        <w:pStyle w:val="Heading2"/>
      </w:pPr>
      <w:r>
        <w:t>Slide 5 – Demo 1: planning and the first review</w:t>
      </w:r>
    </w:p>
    <w:p>
      <w:r>
        <w:t>This is the first review point in a live run, on the question 'What approaches reduce hallucination in LLM-based autonomous agents'. The Planning Agent has returned an interpretation and four sub-questions, each with a query, and the program is waiting for me. The researcher sees exactly what will be searched before it happens. Revising costs nothing here because no quota has been spent; when I tested it, I asked to merge two sub-questions into one about evaluation, and the next plan came back with exactly three, merged as asked. And any constraints the user gives are re-sent with every prompt rather than left to the model's memory, so they can't quietly drop out. The plan you see here is the one the rest of the demo runs on.</w:t>
      </w:r>
    </w:p>
    <w:p>
      <w:pPr>
        <w:pStyle w:val="Heading2"/>
      </w:pPr>
      <w:r>
        <w:t>Slide 6 – Demo 2: two sources, verify, score, retry once</w:t>
      </w:r>
    </w:p>
    <w:p>
      <w:r>
        <w:t>This is the log from the run on the thirtieth of September, after the second source was added. Each sub-question went to both sources. OpenAlex answered all five searches, a hundred records. Semantic Scholar, which I use without a key, refused three of the five with 'too many requests'. Each time, the retry policy tried four times over about forty-five seconds, gave up, and the Retrieval Agent logged the failure and carried on with OpenAlex. It answered the other two searches, forty records. That is the failover the feedback asked for, working for real rather than staged: the run didn't die, and the brief says which sub-questions were covered by one source only.</w:t>
      </w:r>
    </w:p>
    <w:p>
      <w:r>
        <w:t>A hundred and forty records came back; a hundred and seventeen were unique. Seventy-eight DOIs were found in Crossref; the rest are mostly arXiv preprints, which register with DataCite instead, so they're flagged but kept. Then one scoring line per paper: score, keep or drop, DOI, reason. Seventy-seven papers ended up above the cut-off.</w:t>
      </w:r>
    </w:p>
    <w:p>
      <w:r>
        <w:t>The lower panel is the retry doing its job. Sub-question 4, on evaluation, produced eight new records with only two relevant; the query had pulled in general surveys and a conference preface. The orchestrator asked for one reformulation, passing the rejection reasons along. This time both sources answered the new query: thirty-three new records, twenty of them relevant, so that sub-question finished with twenty-two papers instead of two. On the single-source system, the same retry had lifted it from one paper to three. That difference is what a second source is for.</w:t>
      </w:r>
    </w:p>
    <w:p>
      <w:pPr>
        <w:pStyle w:val="Heading2"/>
      </w:pPr>
      <w:r>
        <w:t>Slide 7 – Demo 3: the second review and the brief</w:t>
      </w:r>
    </w:p>
    <w:p>
      <w:r>
        <w:t>Review 2 lists every paper that passed, grouped and numbered, with score and reason, and notes where a query was reformulated. From here I can approve, drop papers by number, or reject the scope. In the functional tests I did all three: dropping two papers removed and re-numbered them and the brief recorded the removal; rejecting the scope sent the run back to planning with my feedback, and a second reject was refused because that budget was used.</w:t>
      </w:r>
    </w:p>
    <w:p>
      <w:r>
        <w:t>After approval the seventy-seven papers were summarised in ten calls and the themes and gaps took one more. On the right are pieces of the brief. The note for paper seventy-six describes a practitioner audit built on forty-five recorded incidents; I checked, and that figure is in the paper's abstract - and that paper came from Semantic Scholar only, so the single-source system would never have seen it. Each theme cites paper numbers, and the schema rejects a theme that cites a number not in the list. The limitations are computed by the orchestrator, not written by the model, and since this stage they include what each source contributed and where failover was used. The reference list comes straight from the records' metadata. The model never writes a citation.</w:t>
      </w:r>
    </w:p>
    <w:p>
      <w:pPr>
        <w:pStyle w:val="Heading2"/>
      </w:pPr>
      <w:r>
        <w:t>Slide 8 – Testing: three layers of evidence</w:t>
      </w:r>
    </w:p>
    <w:p>
      <w:r>
        <w:t>Testing happened at three levels. Sixty-eight unit tests run without any network, against recorded replies from the four services; they cover the data models, abstract reconstruction, de-duplication and DOI checks, schema validation and repair, both review loops, the threshold and retry caps, the cut-off, batching, the rule that a theme can't cite a paper that isn't there, the retry policies, the brief layout, and, since the last stage, the second source, the merging of results and the failover between sources. Eleven functional tests were run live, each with the command, the expected result and what actually happened: no API key, drop, revise, reject scope and be refused the second time, a full run, the threshold retry, transient errors, the daily quota stop, malformed JSON repair, the two-source run with real failover, and a forced non-transient failure that must not be retried. All eleven pass. And a remediation log with eleven entries records every problem I hit, its cause, the change, and how I checked it. That log is the next slide.</w:t>
      </w:r>
    </w:p>
    <w:p>
      <w:r>
        <w:t>The feedback also asked what the tests measure. Honestly: de-duplication and citation accuracy are measured - structurally, in that a fabricated citation cannot reach the brief - and grounding was spot-checked. Recall and precision are not measured, because there is no labelled dataset for the question, and I'd rather say that than invent a number. The README sets out what a real evaluation would need.</w:t>
      </w:r>
    </w:p>
    <w:p>
      <w:pPr>
        <w:pStyle w:val="Heading2"/>
      </w:pPr>
      <w:r>
        <w:t>Slide 9 – What went wrong, and what changed</w:t>
      </w:r>
    </w:p>
    <w:p>
      <w:r>
        <w:t>Nearly every problem came from outside the code, and each one left a mark on it. The very first Gemini call returned a 404: the model I'd set up with had been retired between design and build. The name was already in configuration, so the fix was one line. A few days later a run died on a 503, and the next on a read timeout; that produced the transient-error retry, with 'busy' errors retried and 'wrong' errors failing at once so a bad key can't hide behind retries. Then came 429s. Once I logged the quota name it turned out the free tier for that model allows twenty requests a day, retries included, so the client now stops immediately on a daily quota, and I switched to a Flash-Lite model with five hundred a day - again one line. On the twenty-third OpenAlex started refusing requests: their access model had changed and keyless use is now capped, so a free key went into configuration and the retry logic moved into one shared policy for all the scholarly APIs. And a typo: I typed 'approv' at Review 1 and it was taken as feedback and re-planned. Now a short unrecognised input is simply asked again.</w:t>
      </w:r>
    </w:p>
    <w:p>
      <w:r>
        <w:t>None of this needed a rewrite. One configuration module and one small client per service meant each fix was a line or two, and it is also what made adding a second source a single new client module. The repository's commit history runs from the ninth to the thirtieth of September, roughly one commit per stage, so every one of these changes can be found.</w:t>
      </w:r>
    </w:p>
    <w:p>
      <w:pPr>
        <w:pStyle w:val="Heading2"/>
      </w:pPr>
      <w:r>
        <w:t>Slide 10 – Against the design, and honestly</w:t>
      </w:r>
    </w:p>
    <w:p>
      <w:r>
        <w:t>To finish, a fair comparison with the design, and what changed after the feedback. Where it matters, the implementation matches: the three agents, the orchestrator, the four data classes and the decision enum, both review points, both autonomy limits, Crossref checking that flags but never drops, and the brief with notes, themes, gaps, limitations and references. Three small departures: a second retry trigger after scoring, because a search can return twenty perfect abstracts of which only one answers the question; a shared retry policy the design never mentioned, because the services forced it; and the previous query kept on each sub-question so the brief can show both.</w:t>
      </w:r>
    </w:p>
    <w:p>
      <w:r>
        <w:t>The feedback had three points, and each has an answer. The model choice is now justified with the provider's own figures - a million-token context against prompts of twelve thousand, structured output supported, five hundred requests a day on the free tier, thirty cents per million input tokens, and the benchmark scores, with the caveat that none of them measures abstract screening. The test targets are stated honestly, as I said: what is measured, what is not, and what a gold set would have to look like. And the third point was built: two sources for every search, failover between them, seventy-eight papers becoming a hundred and seventeen on the same question.</w:t>
      </w:r>
    </w:p>
    <w:p>
      <w:r>
        <w:t>The limits are real. Abstracts only, twenty per query per source. The Lite model is a more generous judge than the full Flash model, forty-two papers kept against twenty-six on the same question, so the cut-off needs calibrating per model. A paper published under two DOIs is still not merged. And without a key, Semantic Scholar's public pool refuses more than it answers. Next would be a DataCite lookup for the preprints, a labelled set so recall and precision can finally be measured, and full text where it is open. Everything is in the repository, and the README explains how to run it. Thank you for listening.</w:t>
      </w:r>
    </w:p>
    <w:sectPr w:rsidR="00FC693F" w:rsidRPr="0006063C" w:rsidSect="00034616">
      <w:pgSz w:w="12240" w:h="15840"/>
      <w:pgMar w:top="1361" w:right="1701" w:bottom="136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