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2.5188720279352"/>
        <w:gridCol w:w="2311.1274436074946"/>
        <w:gridCol w:w="1416.4974654368516"/>
        <w:gridCol w:w="1598.2191797527635"/>
        <w:gridCol w:w="2297.148850198578"/>
        <w:tblGridChange w:id="0">
          <w:tblGrid>
            <w:gridCol w:w="1402.5188720279352"/>
            <w:gridCol w:w="2311.1274436074946"/>
            <w:gridCol w:w="1416.4974654368516"/>
            <w:gridCol w:w="1598.2191797527635"/>
            <w:gridCol w:w="2297.14885019857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/ Herramientas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Definir qué tecnologías usar.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 + 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Reuniones, brainstorming, entrevistas internas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Analizar los procesos actuales y cómo cambiarán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Operaciones + Consultores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Mapas de procesos, diagnósticos operativos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Establecer objetivos para cada tecnología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Documento de objetivos SMART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Identificar áreas involucradas (marketing, operaciones, RRHH,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Dirección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Organigrama y flujo de trabajo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DISEÑAR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Dividir el proyecto en fases y tareas específicas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Cronograma, Gantt, Trello…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Estimar duración y dependencias entre tareas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Diagrama de red de tareas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Marcar hitos clave del proyecto (apertura, pruebas, capacitación,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Línea de tiempo / Hitos principales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Adquirir tecnología y configurar plataformas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Equipo de Tecnología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Contratos con proveedores, licencias, hardware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Formar al equipo en herramientas y procesos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Recursos Humanos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Plataforma LMS, manuales instructivos…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Crear contenido de capacitación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RRHH + Supervisores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Videos, colaboraciones con influencers…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piloto en el primer local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Operaciones + 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Local habilitado como piloto, simulaciones, feedback del personal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Detectar y resolver errores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IT + Usuarios 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Reportes de errores, ajustes en sistemas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Lanzamiento oficial del primer local con tecnología implementada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Dirección + Operaciones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Toda la tecnología implementada, empleados capacitados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del cambio a clientes y empleados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Marketing + RRHH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Campañas internas, publicaciones, correos informativos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Medir resultados (ventas, eficiencia, satisfacción,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Permanente (mensual)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Dirección + Analítica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Dashboards, KPIs (Claves de rendimiento), CRM (Gestionar la relación con los clientes), encuestas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Ajustar procesos según resultados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Trimestral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Dirección + Supervisores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Reuniones de revisión, acciones correctivas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