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40"/>
          <w:szCs w:val="40"/>
        </w:rPr>
      </w:pPr>
      <w:r w:rsidDel="00000000" w:rsidR="00000000" w:rsidRPr="00000000">
        <w:rPr>
          <w:b w:val="1"/>
          <w:color w:val="38761d"/>
          <w:sz w:val="40"/>
          <w:szCs w:val="40"/>
          <w:rtl w:val="0"/>
        </w:rPr>
        <w:t xml:space="preserve">DOM: Validació d’un formulari</w:t>
      </w:r>
    </w:p>
    <w:p w:rsidR="00000000" w:rsidDel="00000000" w:rsidP="00000000" w:rsidRDefault="00000000" w:rsidRPr="00000000" w14:paraId="00000002">
      <w:pPr>
        <w:ind w:left="0" w:firstLine="0"/>
        <w:jc w:val="both"/>
        <w:rPr>
          <w:b w:val="1"/>
          <w:color w:val="38761d"/>
          <w:sz w:val="24"/>
          <w:szCs w:val="24"/>
        </w:rPr>
      </w:pPr>
      <w:r w:rsidDel="00000000" w:rsidR="00000000" w:rsidRPr="00000000">
        <w:rPr>
          <w:rtl w:val="0"/>
        </w:rPr>
      </w:r>
    </w:p>
    <w:p w:rsidR="00000000" w:rsidDel="00000000" w:rsidP="00000000" w:rsidRDefault="00000000" w:rsidRPr="00000000" w14:paraId="00000003">
      <w:pPr>
        <w:ind w:left="0" w:firstLine="0"/>
        <w:jc w:val="both"/>
        <w:rPr>
          <w:b w:val="1"/>
          <w:color w:val="38761d"/>
          <w:sz w:val="28"/>
          <w:szCs w:val="28"/>
        </w:rPr>
      </w:pPr>
      <w:r w:rsidDel="00000000" w:rsidR="00000000" w:rsidRPr="00000000">
        <w:rPr>
          <w:b w:val="1"/>
          <w:color w:val="38761d"/>
          <w:sz w:val="28"/>
          <w:szCs w:val="28"/>
          <w:rtl w:val="0"/>
        </w:rPr>
        <w:t xml:space="preserve">Validació d’un formulari</w:t>
      </w:r>
    </w:p>
    <w:p w:rsidR="00000000" w:rsidDel="00000000" w:rsidP="00000000" w:rsidRDefault="00000000" w:rsidRPr="00000000" w14:paraId="00000004">
      <w:pPr>
        <w:ind w:left="0" w:firstLine="0"/>
        <w:jc w:val="both"/>
        <w:rPr>
          <w:rFonts w:ascii="Calibri" w:cs="Calibri" w:eastAsia="Calibri" w:hAnsi="Calibri"/>
        </w:rPr>
      </w:pPr>
      <w:r w:rsidDel="00000000" w:rsidR="00000000" w:rsidRPr="00000000">
        <w:rPr>
          <w:rFonts w:ascii="Calibri" w:cs="Calibri" w:eastAsia="Calibri" w:hAnsi="Calibri"/>
          <w:rtl w:val="0"/>
        </w:rPr>
        <w:t xml:space="preserve">Amb la pàgina web adjuntada:</w:t>
      </w:r>
    </w:p>
    <w:p w:rsidR="00000000" w:rsidDel="00000000" w:rsidP="00000000" w:rsidRDefault="00000000" w:rsidRPr="00000000" w14:paraId="0000000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una funció anomenada “habilitarSelect” que rebi com a paràmetre l’identificador de l’element select a habilitar. Aquesta funció ha d’habilitar el select amb l’identificador indicat quan el checkbox on es troba sigui seleccionat i ha de deshabilitar el select si el checkbox es deshabilita.</w:t>
      </w:r>
    </w:p>
    <w:p w:rsidR="00000000" w:rsidDel="00000000" w:rsidP="00000000" w:rsidRDefault="00000000" w:rsidRPr="00000000" w14:paraId="0000000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una funció anomenada “retornaValor” que rebi com a paràmetre un objecte d’un formulari. La funció ha de retornar el valor (un string) de l’element tenint en compte si és text, textarea, radio, checkbox, select-one o select-multiple. Recorda que select-multiple deixa seleccionar més d’un valor</w:t>
      </w:r>
    </w:p>
    <w:p w:rsidR="00000000" w:rsidDel="00000000" w:rsidP="00000000" w:rsidRDefault="00000000" w:rsidRPr="00000000" w14:paraId="0000000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Quan es faci clic en el botó de “VALIDAR”, implementar la funció “validarFormulario” que rebi com paràmetre l’identificador del formulari. Aquesta funció ha de recorrer amb un bucle tots els elements del formulari i fer servir la funció descrita en el punt anterior. </w:t>
      </w:r>
    </w:p>
    <w:p w:rsidR="00000000" w:rsidDel="00000000" w:rsidP="00000000" w:rsidRDefault="00000000" w:rsidRPr="00000000" w14:paraId="0000000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Posar el contingut del formulari en una línia (com es mostra a la imatge).</w:t>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Formulari iniciar al carregar la pàgina web</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57488" cy="258178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7488" cy="2581789"/>
                          </a:xfrm>
                          <a:prstGeom prst="rect"/>
                          <a:ln/>
                        </pic:spPr>
                      </pic:pic>
                    </a:graphicData>
                  </a:graphic>
                </wp:inline>
              </w:drawing>
            </w:r>
            <w:r w:rsidDel="00000000" w:rsidR="00000000" w:rsidRPr="00000000">
              <w:rPr>
                <w:rtl w:val="0"/>
              </w:rPr>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Mostra de possibles resultats del formulari al clicar en el botó VALIDAR en funció de les opcions seleccionades:</w:t>
            </w:r>
          </w:p>
        </w:tc>
      </w:tr>
      <w:tr>
        <w:trPr>
          <w:cantSplit w:val="0"/>
          <w:tblHeader w:val="0"/>
        </w:trPr>
        <w:tc>
          <w:tcPr>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Resultat 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95688" cy="350993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95688" cy="35099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Resultat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15338" cy="337355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5338" cy="33735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Resultat 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32570" cy="295445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32570" cy="295445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Resultat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19475" cy="336948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9475" cy="33694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jc w:val="center"/>
        <w:rPr>
          <w:rFonts w:ascii="Calibri" w:cs="Calibri" w:eastAsia="Calibri" w:hAnsi="Calibri"/>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38761d"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0"/>
              <w:szCs w:val="20"/>
            </w:rPr>
          </w:pPr>
          <w:r w:rsidDel="00000000" w:rsidR="00000000" w:rsidRPr="00000000">
            <w:rPr>
              <w:b w:val="1"/>
              <w:color w:val="38761d"/>
              <w:sz w:val="20"/>
              <w:szCs w:val="20"/>
              <w:rtl w:val="0"/>
            </w:rPr>
            <w:t xml:space="preserve">DOM: Validació d’un formulari</w:t>
          </w:r>
        </w:p>
      </w:tc>
      <w:tc>
        <w:tcPr>
          <w:tcBorders>
            <w:top w:color="000000" w:space="0" w:sz="0" w:val="nil"/>
            <w:left w:color="000000" w:space="0" w:sz="0" w:val="nil"/>
            <w:bottom w:color="38761d"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8761d"/>
              <w:sz w:val="16"/>
              <w:szCs w:val="16"/>
            </w:rPr>
          </w:pPr>
          <w:r w:rsidDel="00000000" w:rsidR="00000000" w:rsidRPr="00000000">
            <w:rPr>
              <w:b w:val="1"/>
              <w:color w:val="38761d"/>
              <w:sz w:val="16"/>
              <w:szCs w:val="16"/>
              <w:rtl w:val="0"/>
            </w:rPr>
            <w:t xml:space="preserve">DWEC</w:t>
          </w:r>
        </w:p>
        <w:p w:rsidR="00000000" w:rsidDel="00000000" w:rsidP="00000000" w:rsidRDefault="00000000" w:rsidRPr="00000000" w14:paraId="0000001C">
          <w:pPr>
            <w:widowControl w:val="0"/>
            <w:spacing w:line="240" w:lineRule="auto"/>
            <w:jc w:val="right"/>
            <w:rPr>
              <w:b w:val="1"/>
              <w:color w:val="38761d"/>
              <w:sz w:val="16"/>
              <w:szCs w:val="16"/>
            </w:rPr>
          </w:pPr>
          <w:r w:rsidDel="00000000" w:rsidR="00000000" w:rsidRPr="00000000">
            <w:rPr>
              <w:b w:val="1"/>
              <w:color w:val="38761d"/>
              <w:sz w:val="16"/>
              <w:szCs w:val="16"/>
              <w:rtl w:val="0"/>
            </w:rPr>
            <w:t xml:space="preserve">U7. Manipulació del model d’objectes del document</w:t>
          </w:r>
        </w:p>
      </w:tc>
    </w:tr>
  </w:tb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