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00764" w14:textId="5C5C6BC3" w:rsidR="00C6554A" w:rsidRPr="00912FA4" w:rsidRDefault="00AB1F56" w:rsidP="00C6554A">
      <w:pPr>
        <w:pStyle w:val="Photo"/>
        <w:rPr>
          <w:lang w:val="pt-PT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912FA4">
        <w:rPr>
          <w:lang w:val="pt-PT"/>
        </w:rPr>
        <w:drawing>
          <wp:inline distT="0" distB="0" distL="0" distR="0" wp14:anchorId="7F4DEE35" wp14:editId="699CA98D">
            <wp:extent cx="6385560" cy="2128520"/>
            <wp:effectExtent l="0" t="0" r="0" b="0"/>
            <wp:docPr id="1" name="Picture 1" descr="FCUP - Faculdade de Ciências da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CUP - Faculdade de Ciências da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B38454B" w14:textId="2F471C9C" w:rsidR="00C6554A" w:rsidRPr="00912FA4" w:rsidRDefault="00AB1F56" w:rsidP="00912FA4">
      <w:pPr>
        <w:pStyle w:val="Title"/>
        <w:rPr>
          <w:lang w:val="pt-PT"/>
        </w:rPr>
      </w:pPr>
      <w:r w:rsidRPr="00912FA4">
        <w:rPr>
          <w:rStyle w:val="fontstyle01"/>
          <w:rFonts w:asciiTheme="majorHAnsi" w:hAnsiTheme="majorHAnsi"/>
          <w:color w:val="auto"/>
          <w:sz w:val="60"/>
          <w:szCs w:val="22"/>
          <w:lang w:val="pt-PT"/>
        </w:rPr>
        <w:t>Relatório de</w:t>
      </w:r>
      <w:r w:rsidRPr="00912FA4">
        <w:rPr>
          <w:lang w:val="pt-PT"/>
        </w:rPr>
        <w:br/>
      </w:r>
      <w:r w:rsidRPr="00912FA4">
        <w:rPr>
          <w:rStyle w:val="fontstyle01"/>
          <w:rFonts w:asciiTheme="majorHAnsi" w:hAnsiTheme="majorHAnsi"/>
          <w:color w:val="auto"/>
          <w:sz w:val="60"/>
          <w:szCs w:val="22"/>
          <w:lang w:val="pt-PT"/>
        </w:rPr>
        <w:t>Programação Concorrente</w:t>
      </w:r>
    </w:p>
    <w:p w14:paraId="78C73066" w14:textId="50BAB513" w:rsidR="00C6554A" w:rsidRPr="00912FA4" w:rsidRDefault="00C6554A" w:rsidP="00C6554A">
      <w:pPr>
        <w:pStyle w:val="Subtitle"/>
        <w:rPr>
          <w:lang w:val="pt-PT"/>
        </w:rPr>
      </w:pPr>
    </w:p>
    <w:p w14:paraId="0C98B750" w14:textId="026AA49E" w:rsidR="00C6554A" w:rsidRPr="00912FA4" w:rsidRDefault="00912FA4" w:rsidP="00912FA4">
      <w:pPr>
        <w:pStyle w:val="Heading2"/>
        <w:jc w:val="center"/>
        <w:rPr>
          <w:lang w:val="pt-PT"/>
        </w:rPr>
      </w:pPr>
      <w:r w:rsidRPr="00912FA4">
        <w:rPr>
          <w:lang w:val="pt-PT"/>
        </w:rPr>
        <w:t>Sérgio Araújo</w:t>
      </w:r>
      <w:r w:rsidR="00C6554A" w:rsidRPr="00912FA4">
        <w:rPr>
          <w:lang w:val="pt-PT"/>
        </w:rPr>
        <w:t xml:space="preserve"> | </w:t>
      </w:r>
      <w:r w:rsidRPr="00912FA4">
        <w:rPr>
          <w:lang w:val="pt-PT"/>
        </w:rPr>
        <w:t>up201608365</w:t>
      </w:r>
      <w:r w:rsidR="00C6554A" w:rsidRPr="00912FA4">
        <w:rPr>
          <w:lang w:val="pt-PT"/>
        </w:rPr>
        <w:t xml:space="preserve"> | </w:t>
      </w:r>
      <w:r w:rsidRPr="00912FA4">
        <w:rPr>
          <w:lang w:val="pt-PT"/>
        </w:rPr>
        <w:t>21/06/2020</w:t>
      </w:r>
      <w:r w:rsidR="00C6554A" w:rsidRPr="00912FA4">
        <w:rPr>
          <w:lang w:val="pt-PT"/>
        </w:rPr>
        <w:br w:type="page"/>
      </w:r>
    </w:p>
    <w:p w14:paraId="59BD2E16" w14:textId="22C1CBC9" w:rsidR="00C6554A" w:rsidRPr="00912FA4" w:rsidRDefault="00912FA4" w:rsidP="00C6554A">
      <w:pPr>
        <w:pStyle w:val="Heading1"/>
        <w:rPr>
          <w:lang w:val="pt-PT"/>
        </w:rPr>
      </w:pPr>
      <w:r w:rsidRPr="00912FA4">
        <w:rPr>
          <w:lang w:val="pt-PT"/>
        </w:rPr>
        <w:lastRenderedPageBreak/>
        <w:t>Introdução</w:t>
      </w:r>
    </w:p>
    <w:sdt>
      <w:sdtPr>
        <w:rPr>
          <w:lang w:val="pt-PT"/>
        </w:rPr>
        <w:alias w:val="Paragraph Text:"/>
        <w:tag w:val="Paragraph Text:"/>
        <w:id w:val="-335997730"/>
        <w:placeholder>
          <w:docPart w:val="30838FA6EF6C48A59FBFF72978392290"/>
        </w:placeholder>
        <w:temporary/>
        <w:showingPlcHdr/>
        <w15:appearance w15:val="hidden"/>
      </w:sdtPr>
      <w:sdtEndPr/>
      <w:sdtContent>
        <w:p w14:paraId="499DDA68" w14:textId="77777777" w:rsidR="00C6554A" w:rsidRPr="00912FA4" w:rsidRDefault="00C6554A" w:rsidP="00C6554A">
          <w:pPr>
            <w:rPr>
              <w:lang w:val="pt-PT"/>
            </w:rPr>
          </w:pPr>
          <w:r w:rsidRPr="00912FA4">
            <w:rPr>
              <w:lang w:val="pt-PT"/>
            </w:rPr>
            <w:t>To replace the placeholder text on this page, you can just select it all and then start typing. But don’t do that just yet!</w:t>
          </w:r>
        </w:p>
        <w:p w14:paraId="47D0AE82" w14:textId="77777777" w:rsidR="00C6554A" w:rsidRPr="00912FA4" w:rsidRDefault="00C6554A" w:rsidP="00C6554A">
          <w:pPr>
            <w:rPr>
              <w:lang w:val="pt-PT"/>
            </w:rPr>
          </w:pPr>
          <w:r w:rsidRPr="00912FA4">
            <w:rPr>
              <w:lang w:val="pt-PT"/>
            </w:rPr>
            <w:t>First check out a few tips to help you quickly format your report. You might be amazed at how easy it is.</w:t>
          </w:r>
        </w:p>
      </w:sdtContent>
    </w:sdt>
    <w:sdt>
      <w:sdtPr>
        <w:rPr>
          <w:lang w:val="pt-PT"/>
        </w:rPr>
        <w:alias w:val="Enter list bullet content:"/>
        <w:tag w:val="Enter list bullet content:"/>
        <w:id w:val="-784043198"/>
        <w:placeholder>
          <w:docPart w:val="2DAC3397D20847F683AC5DD898246EAF"/>
        </w:placeholder>
        <w:temporary/>
        <w:showingPlcHdr/>
        <w15:appearance w15:val="hidden"/>
      </w:sdtPr>
      <w:sdtEndPr/>
      <w:sdtContent>
        <w:p w14:paraId="2BC38C31" w14:textId="77777777" w:rsidR="00C6554A" w:rsidRPr="00912FA4" w:rsidRDefault="00C6554A" w:rsidP="00C6554A">
          <w:pPr>
            <w:pStyle w:val="ListBullet"/>
            <w:numPr>
              <w:ilvl w:val="0"/>
              <w:numId w:val="1"/>
            </w:numPr>
            <w:rPr>
              <w:lang w:val="pt-PT"/>
            </w:rPr>
          </w:pPr>
          <w:r w:rsidRPr="00912FA4">
            <w:rPr>
              <w:lang w:val="pt-PT"/>
            </w:rPr>
            <w:t xml:space="preserve">Need a heading? On the Home tab, in the Styles gallery, just click the heading style you want. </w:t>
          </w:r>
        </w:p>
        <w:p w14:paraId="07E5FAE9" w14:textId="77777777" w:rsidR="00C6554A" w:rsidRPr="00912FA4" w:rsidRDefault="00C6554A" w:rsidP="00C6554A">
          <w:pPr>
            <w:pStyle w:val="ListBullet"/>
            <w:numPr>
              <w:ilvl w:val="0"/>
              <w:numId w:val="1"/>
            </w:numPr>
            <w:rPr>
              <w:lang w:val="pt-PT"/>
            </w:rPr>
          </w:pPr>
          <w:r w:rsidRPr="00912FA4">
            <w:rPr>
              <w:lang w:val="pt-PT"/>
            </w:rPr>
            <w:t>Notice other styles in that gallery as well, such as for a quote, a numbered list, or a bulleted list like this one.</w:t>
          </w:r>
        </w:p>
        <w:p w14:paraId="1CD77E95" w14:textId="77777777" w:rsidR="00C6554A" w:rsidRPr="00912FA4" w:rsidRDefault="00C6554A" w:rsidP="00C6554A">
          <w:pPr>
            <w:pStyle w:val="ListBullet"/>
            <w:numPr>
              <w:ilvl w:val="0"/>
              <w:numId w:val="1"/>
            </w:numPr>
            <w:rPr>
              <w:lang w:val="pt-PT"/>
            </w:rPr>
          </w:pPr>
          <w:r w:rsidRPr="00912FA4">
            <w:rPr>
              <w:lang w:val="pt-PT"/>
            </w:rPr>
            <w:t>For best results when selecting text to copy or edit, don’t include space to the left or right of the characters in your selection.</w:t>
          </w:r>
        </w:p>
      </w:sdtContent>
    </w:sdt>
    <w:p w14:paraId="55D002FB" w14:textId="2D4969B1" w:rsidR="00912FA4" w:rsidRDefault="00912FA4" w:rsidP="00912FA4">
      <w:pPr>
        <w:pStyle w:val="Heading1"/>
        <w:rPr>
          <w:lang w:val="pt-PT"/>
        </w:rPr>
      </w:pPr>
      <w:r w:rsidRPr="00912FA4">
        <w:rPr>
          <w:lang w:val="pt-PT"/>
        </w:rPr>
        <w:t>Desenvolvimento</w:t>
      </w:r>
    </w:p>
    <w:p w14:paraId="746864D8" w14:textId="616307B8" w:rsidR="00912FA4" w:rsidRDefault="00912FA4" w:rsidP="00912FA4">
      <w:pPr>
        <w:pStyle w:val="Heading2"/>
        <w:rPr>
          <w:lang w:val="pt-PT"/>
        </w:rPr>
      </w:pPr>
      <w:r>
        <w:rPr>
          <w:lang w:val="pt-PT"/>
        </w:rPr>
        <w:t>Filas Concorrentes</w:t>
      </w:r>
      <w:r>
        <w:rPr>
          <w:lang w:val="pt-PT"/>
        </w:rPr>
        <w:tab/>
      </w:r>
    </w:p>
    <w:p w14:paraId="2F2BF8F5" w14:textId="395CAF17" w:rsidR="00912FA4" w:rsidRDefault="00912FA4" w:rsidP="00912FA4">
      <w:pPr>
        <w:pStyle w:val="Heading3"/>
        <w:rPr>
          <w:lang w:val="pt-PT"/>
        </w:rPr>
      </w:pPr>
    </w:p>
    <w:p w14:paraId="33B5DC0C" w14:textId="233652E8" w:rsidR="00912FA4" w:rsidRDefault="000D2913" w:rsidP="000D2913">
      <w:pPr>
        <w:pStyle w:val="Heading3"/>
        <w:rPr>
          <w:lang w:val="pt-PT"/>
        </w:rPr>
      </w:pPr>
      <w:r>
        <w:rPr>
          <w:lang w:val="pt-PT"/>
        </w:rPr>
        <w:t xml:space="preserve">Filas Baseadas em Monitores </w:t>
      </w:r>
    </w:p>
    <w:p w14:paraId="76174F2B" w14:textId="2B104E51" w:rsidR="000D2913" w:rsidRDefault="000D2913" w:rsidP="000D2913">
      <w:pPr>
        <w:rPr>
          <w:lang w:val="pt-PT"/>
        </w:rPr>
      </w:pPr>
      <w:r>
        <w:rPr>
          <w:lang w:val="pt-PT"/>
        </w:rPr>
        <w:t xml:space="preserve">Monitor é um mecanismo que controla o acesso concorrente a um objeto, em java o objeto </w:t>
      </w:r>
      <w:r w:rsidRPr="000D2913">
        <w:rPr>
          <w:i/>
          <w:iCs/>
          <w:lang w:val="pt-PT"/>
        </w:rPr>
        <w:t>x</w:t>
      </w:r>
      <w:r>
        <w:rPr>
          <w:lang w:val="pt-PT"/>
        </w:rPr>
        <w:t xml:space="preserve">, é monitorizado pela indicação deste no bloco </w:t>
      </w:r>
      <w:proofErr w:type="spellStart"/>
      <w:r w:rsidRPr="000D2913">
        <w:rPr>
          <w:i/>
          <w:iCs/>
          <w:lang w:val="pt-PT"/>
        </w:rPr>
        <w:t>syncronized</w:t>
      </w:r>
      <w:proofErr w:type="spellEnd"/>
      <w:r w:rsidRPr="000D2913">
        <w:rPr>
          <w:i/>
          <w:iCs/>
          <w:lang w:val="pt-PT"/>
        </w:rPr>
        <w:t xml:space="preserve">(x). </w:t>
      </w:r>
      <w:r>
        <w:rPr>
          <w:lang w:val="pt-PT"/>
        </w:rPr>
        <w:t xml:space="preserve">Qualquer operação sobre x adquire um </w:t>
      </w:r>
      <w:proofErr w:type="spellStart"/>
      <w:r w:rsidRPr="000D2913">
        <w:rPr>
          <w:i/>
          <w:iCs/>
          <w:lang w:val="pt-PT"/>
        </w:rPr>
        <w:t>lock</w:t>
      </w:r>
      <w:proofErr w:type="spellEnd"/>
      <w:r>
        <w:rPr>
          <w:lang w:val="pt-PT"/>
        </w:rPr>
        <w:t xml:space="preserve">, que é libertado no final do bloco do </w:t>
      </w:r>
      <w:proofErr w:type="spellStart"/>
      <w:r w:rsidRPr="000D2913">
        <w:rPr>
          <w:i/>
          <w:iCs/>
          <w:lang w:val="pt-PT"/>
        </w:rPr>
        <w:t>syncronized</w:t>
      </w:r>
      <w:proofErr w:type="spellEnd"/>
      <w:r>
        <w:rPr>
          <w:lang w:val="pt-PT"/>
        </w:rPr>
        <w:t>, deste modo</w:t>
      </w:r>
      <w:r w:rsidR="00EB51D9">
        <w:rPr>
          <w:lang w:val="pt-PT"/>
        </w:rPr>
        <w:t>,</w:t>
      </w:r>
      <w:r>
        <w:rPr>
          <w:lang w:val="pt-PT"/>
        </w:rPr>
        <w:t xml:space="preserve"> apenas um</w:t>
      </w:r>
      <w:r w:rsidR="00EB51D9">
        <w:rPr>
          <w:lang w:val="pt-PT"/>
        </w:rPr>
        <w:t xml:space="preserve"> agente pode executar o código dentro do bloco.</w:t>
      </w:r>
    </w:p>
    <w:p w14:paraId="3C9027DF" w14:textId="67DD1B14" w:rsidR="000D2913" w:rsidRDefault="00EB51D9" w:rsidP="00EB51D9">
      <w:pPr>
        <w:rPr>
          <w:lang w:val="pt-PT"/>
        </w:rPr>
      </w:pPr>
      <w:r>
        <w:rPr>
          <w:lang w:val="pt-PT"/>
        </w:rPr>
        <w:t xml:space="preserve">Em conjunção com os métodos </w:t>
      </w:r>
      <w:proofErr w:type="spellStart"/>
      <w:proofErr w:type="gramStart"/>
      <w:r w:rsidRPr="00EB51D9">
        <w:rPr>
          <w:i/>
          <w:iCs/>
          <w:lang w:val="pt-PT"/>
        </w:rPr>
        <w:t>wait</w:t>
      </w:r>
      <w:proofErr w:type="spellEnd"/>
      <w:r w:rsidRPr="00EB51D9">
        <w:rPr>
          <w:i/>
          <w:iCs/>
          <w:lang w:val="pt-PT"/>
        </w:rPr>
        <w:t>(</w:t>
      </w:r>
      <w:proofErr w:type="gramEnd"/>
      <w:r w:rsidRPr="00EB51D9">
        <w:rPr>
          <w:i/>
          <w:iCs/>
          <w:lang w:val="pt-PT"/>
        </w:rPr>
        <w:t>)</w:t>
      </w:r>
      <w:r>
        <w:rPr>
          <w:lang w:val="pt-PT"/>
        </w:rPr>
        <w:t xml:space="preserve">, </w:t>
      </w:r>
      <w:proofErr w:type="spellStart"/>
      <w:r w:rsidRPr="00EB51D9">
        <w:rPr>
          <w:i/>
          <w:iCs/>
          <w:lang w:val="pt-PT"/>
        </w:rPr>
        <w:t>notify</w:t>
      </w:r>
      <w:proofErr w:type="spellEnd"/>
      <w:r w:rsidRPr="00EB51D9">
        <w:rPr>
          <w:i/>
          <w:iCs/>
          <w:lang w:val="pt-PT"/>
        </w:rPr>
        <w:t>()</w:t>
      </w:r>
      <w:r>
        <w:rPr>
          <w:lang w:val="pt-PT"/>
        </w:rPr>
        <w:t xml:space="preserve"> e </w:t>
      </w:r>
      <w:proofErr w:type="spellStart"/>
      <w:r w:rsidRPr="00EB51D9">
        <w:rPr>
          <w:i/>
          <w:iCs/>
          <w:lang w:val="pt-PT"/>
        </w:rPr>
        <w:t>notifyAll</w:t>
      </w:r>
      <w:proofErr w:type="spellEnd"/>
      <w:r w:rsidRPr="00EB51D9">
        <w:rPr>
          <w:i/>
          <w:iCs/>
          <w:lang w:val="pt-PT"/>
        </w:rPr>
        <w:t>()</w:t>
      </w:r>
      <w:r>
        <w:rPr>
          <w:lang w:val="pt-PT"/>
        </w:rPr>
        <w:t xml:space="preserve">, conseguimos construir logicas de espera por um evento que ocorra numa </w:t>
      </w:r>
      <w:proofErr w:type="spellStart"/>
      <w:r w:rsidRPr="00EB51D9">
        <w:rPr>
          <w:i/>
          <w:iCs/>
          <w:lang w:val="pt-PT"/>
        </w:rPr>
        <w:t>thread</w:t>
      </w:r>
      <w:proofErr w:type="spellEnd"/>
      <w:r>
        <w:rPr>
          <w:lang w:val="pt-PT"/>
        </w:rPr>
        <w:t xml:space="preserve"> em paralelo o que será essencial para a implementação da fila </w:t>
      </w:r>
      <w:proofErr w:type="spellStart"/>
      <w:r w:rsidRPr="00EB51D9">
        <w:rPr>
          <w:i/>
          <w:iCs/>
          <w:lang w:val="pt-PT"/>
        </w:rPr>
        <w:t>MBQueue</w:t>
      </w:r>
      <w:proofErr w:type="spellEnd"/>
      <w:r>
        <w:rPr>
          <w:lang w:val="pt-PT"/>
        </w:rPr>
        <w:t xml:space="preserve">. </w:t>
      </w:r>
      <w:r>
        <w:rPr>
          <w:lang w:val="pt-PT"/>
        </w:rPr>
        <w:br/>
      </w:r>
    </w:p>
    <w:p w14:paraId="79E780E7" w14:textId="03796794" w:rsidR="00EB51D9" w:rsidRDefault="00EB51D9" w:rsidP="00EB51D9">
      <w:pPr>
        <w:pStyle w:val="Heading4"/>
        <w:rPr>
          <w:lang w:val="pt-PT"/>
        </w:rPr>
      </w:pPr>
      <w:proofErr w:type="spellStart"/>
      <w:r w:rsidRPr="00EB51D9">
        <w:rPr>
          <w:lang w:val="pt-PT"/>
        </w:rPr>
        <w:t>MbQueue</w:t>
      </w:r>
      <w:proofErr w:type="spellEnd"/>
      <w:r>
        <w:rPr>
          <w:lang w:val="pt-PT"/>
        </w:rPr>
        <w:t xml:space="preserve"> Implementação inicial e bugs</w:t>
      </w:r>
    </w:p>
    <w:p w14:paraId="638758E7" w14:textId="77777777" w:rsidR="00EB51D9" w:rsidRPr="00EB51D9" w:rsidRDefault="00EB51D9" w:rsidP="00EB51D9">
      <w:pPr>
        <w:rPr>
          <w:lang w:val="pt-PT"/>
        </w:rPr>
      </w:pPr>
    </w:p>
    <w:p w14:paraId="6C7086FA" w14:textId="1B112F0C" w:rsidR="00912FA4" w:rsidRPr="00912FA4" w:rsidRDefault="00912FA4" w:rsidP="00912FA4">
      <w:pPr>
        <w:pStyle w:val="Heading1"/>
        <w:rPr>
          <w:lang w:val="pt-PT"/>
        </w:rPr>
      </w:pPr>
      <w:r w:rsidRPr="00912FA4">
        <w:rPr>
          <w:lang w:val="pt-PT"/>
        </w:rPr>
        <w:t>Conclusão</w:t>
      </w:r>
    </w:p>
    <w:p w14:paraId="7D46AC02" w14:textId="1B41C1F7" w:rsidR="00912FA4" w:rsidRPr="00912FA4" w:rsidRDefault="00912FA4" w:rsidP="00912FA4">
      <w:pPr>
        <w:rPr>
          <w:lang w:val="pt-PT"/>
        </w:rPr>
      </w:pPr>
    </w:p>
    <w:p w14:paraId="44BAD04F" w14:textId="00DCBE81" w:rsidR="00912FA4" w:rsidRPr="00912FA4" w:rsidRDefault="00912FA4" w:rsidP="00912FA4">
      <w:pPr>
        <w:pStyle w:val="Heading1"/>
        <w:rPr>
          <w:lang w:val="pt-PT"/>
        </w:rPr>
      </w:pPr>
      <w:r w:rsidRPr="00912FA4">
        <w:rPr>
          <w:lang w:val="pt-PT"/>
        </w:rPr>
        <w:lastRenderedPageBreak/>
        <w:t xml:space="preserve">Bibliografia </w:t>
      </w:r>
    </w:p>
    <w:sectPr w:rsidR="00912FA4" w:rsidRPr="00912FA4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06BB2" w14:textId="77777777" w:rsidR="00E44A25" w:rsidRDefault="00E44A25" w:rsidP="00C6554A">
      <w:pPr>
        <w:spacing w:before="0" w:after="0" w:line="240" w:lineRule="auto"/>
      </w:pPr>
      <w:r>
        <w:separator/>
      </w:r>
    </w:p>
  </w:endnote>
  <w:endnote w:type="continuationSeparator" w:id="0">
    <w:p w14:paraId="094D02FE" w14:textId="77777777" w:rsidR="00E44A25" w:rsidRDefault="00E44A2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F9BA1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E3FB5" w14:textId="77777777" w:rsidR="00E44A25" w:rsidRDefault="00E44A2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D135733" w14:textId="77777777" w:rsidR="00E44A25" w:rsidRDefault="00E44A2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B2"/>
    <w:rsid w:val="000D2913"/>
    <w:rsid w:val="002554CD"/>
    <w:rsid w:val="00293B83"/>
    <w:rsid w:val="002B4294"/>
    <w:rsid w:val="002C2056"/>
    <w:rsid w:val="002F7EB2"/>
    <w:rsid w:val="00333D0D"/>
    <w:rsid w:val="004C049F"/>
    <w:rsid w:val="005000E2"/>
    <w:rsid w:val="006A3CE7"/>
    <w:rsid w:val="00912FA4"/>
    <w:rsid w:val="00AB1F56"/>
    <w:rsid w:val="00C6554A"/>
    <w:rsid w:val="00E44A25"/>
    <w:rsid w:val="00EB51D9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90F3D"/>
  <w15:chartTrackingRefBased/>
  <w15:docId w15:val="{187260B5-FA48-4071-B931-C2CD71E9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912FA4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auto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FA4"/>
    <w:pPr>
      <w:keepNext/>
      <w:keepLines/>
      <w:spacing w:before="240" w:after="0"/>
      <w:contextualSpacing/>
      <w:outlineLvl w:val="1"/>
    </w:pPr>
    <w:rPr>
      <w:rFonts w:eastAsiaTheme="majorEastAsia" w:cstheme="majorBidi"/>
      <w:color w:val="auto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F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51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ut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FA4"/>
    <w:rPr>
      <w:rFonts w:asciiTheme="majorHAnsi" w:eastAsiaTheme="majorEastAsia" w:hAnsiTheme="majorHAnsi" w:cstheme="majorBidi"/>
      <w:color w:val="auto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2FA4"/>
    <w:rPr>
      <w:rFonts w:eastAsiaTheme="majorEastAsia" w:cstheme="majorBidi"/>
      <w:color w:val="auto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912FA4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912FA4"/>
    <w:rPr>
      <w:rFonts w:asciiTheme="majorHAnsi" w:eastAsiaTheme="majorEastAsia" w:hAnsiTheme="majorHAnsi" w:cstheme="majorBidi"/>
      <w:color w:val="auto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2FA4"/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fontstyle01">
    <w:name w:val="fontstyle01"/>
    <w:basedOn w:val="DefaultParagraphFont"/>
    <w:rsid w:val="00AB1F56"/>
    <w:rPr>
      <w:rFonts w:ascii="TimesNewRomanPSMT" w:hAnsi="TimesNewRomanPSMT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B51D9"/>
    <w:rPr>
      <w:rFonts w:asciiTheme="majorHAnsi" w:eastAsiaTheme="majorEastAsia" w:hAnsiTheme="majorHAnsi" w:cstheme="majorBidi"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w00619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0838FA6EF6C48A59FBFF72978392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F9FDE-1E1C-4153-BEF5-9353BDA3DA5A}"/>
      </w:docPartPr>
      <w:docPartBody>
        <w:p w:rsidR="00FA6547" w:rsidRDefault="00772BF5" w:rsidP="00C6554A">
          <w:bookmarkStart w:id="0" w:name="_GoBack"/>
          <w:bookmarkEnd w:id="0"/>
          <w:r>
            <w:t>To replace the placeholder text on this page, you can just select it all and then start typing. But don’t do that just yet!</w:t>
          </w:r>
        </w:p>
        <w:p w:rsidR="00000000" w:rsidRDefault="00772BF5">
          <w:pPr>
            <w:pStyle w:val="30838FA6EF6C48A59FBFF72978392290"/>
          </w:pPr>
          <w:r>
            <w:t xml:space="preserve">First check out a few tips to help you quickly format your </w:t>
          </w:r>
          <w:r>
            <w:t>report. You might be amazed at how easy it is.</w:t>
          </w:r>
        </w:p>
      </w:docPartBody>
    </w:docPart>
    <w:docPart>
      <w:docPartPr>
        <w:name w:val="2DAC3397D20847F683AC5DD898246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BF300-3058-4F61-999A-4D6CC63A31E3}"/>
      </w:docPartPr>
      <w:docPartBody>
        <w:p w:rsidR="00FA6547" w:rsidRPr="00514122" w:rsidRDefault="00772BF5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772BF5" w:rsidP="00C6554A">
          <w:pPr>
            <w:pStyle w:val="ListBullet"/>
          </w:pPr>
          <w:r w:rsidRPr="00514122">
            <w:t>Notice other styles in that gallery as well, such as for a quote, a numbered list, or a bulleted list like this o</w:t>
          </w:r>
          <w:r w:rsidRPr="00514122">
            <w:t>ne.</w:t>
          </w:r>
        </w:p>
        <w:p w:rsidR="00000000" w:rsidRDefault="00772BF5">
          <w:pPr>
            <w:pStyle w:val="2DAC3397D20847F683AC5DD898246EAF"/>
          </w:pPr>
          <w:r w:rsidRPr="00514122">
            <w:t>For best results when selecting text to copy or edit, don’t include space to the left or right of the characters in your selection.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F5"/>
    <w:rsid w:val="007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ADAC6856AB4EE98150A96440998B31">
    <w:name w:val="E1ADAC6856AB4EE98150A96440998B31"/>
  </w:style>
  <w:style w:type="paragraph" w:customStyle="1" w:styleId="78BCCE2934D34F09A1F919632C7F8AFB">
    <w:name w:val="78BCCE2934D34F09A1F919632C7F8AFB"/>
  </w:style>
  <w:style w:type="paragraph" w:customStyle="1" w:styleId="6FFB9E2768D646DFA6D6897A472C16CB">
    <w:name w:val="6FFB9E2768D646DFA6D6897A472C16CB"/>
  </w:style>
  <w:style w:type="paragraph" w:customStyle="1" w:styleId="5121CC1371BB40B9ADD3AC3CCCEA8382">
    <w:name w:val="5121CC1371BB40B9ADD3AC3CCCEA8382"/>
  </w:style>
  <w:style w:type="paragraph" w:customStyle="1" w:styleId="FEA0E33D181B4F4484CE5006EB13AA07">
    <w:name w:val="FEA0E33D181B4F4484CE5006EB13AA07"/>
  </w:style>
  <w:style w:type="paragraph" w:customStyle="1" w:styleId="B26F7B1A5C7A41ADAD18BE7BB5A1742A">
    <w:name w:val="B26F7B1A5C7A41ADAD18BE7BB5A1742A"/>
  </w:style>
  <w:style w:type="paragraph" w:customStyle="1" w:styleId="30838FA6EF6C48A59FBFF72978392290">
    <w:name w:val="30838FA6EF6C48A59FBFF72978392290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2DAC3397D20847F683AC5DD898246EAF">
    <w:name w:val="2DAC3397D20847F683AC5DD898246EAF"/>
  </w:style>
  <w:style w:type="paragraph" w:customStyle="1" w:styleId="9DDBFE08C36B48768EBA4CF69F96E0E0">
    <w:name w:val="9DDBFE08C36B48768EBA4CF69F96E0E0"/>
  </w:style>
  <w:style w:type="paragraph" w:customStyle="1" w:styleId="80EABA426D0E43B5873DDAB8654D2FFD">
    <w:name w:val="80EABA426D0E43B5873DDAB8654D2F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1234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Araújo</dc:creator>
  <cp:keywords/>
  <dc:description/>
  <cp:lastModifiedBy>Sérgio Araújo</cp:lastModifiedBy>
  <cp:revision>1</cp:revision>
  <dcterms:created xsi:type="dcterms:W3CDTF">2020-06-20T17:21:00Z</dcterms:created>
  <dcterms:modified xsi:type="dcterms:W3CDTF">2020-06-21T13:55:00Z</dcterms:modified>
</cp:coreProperties>
</file>